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Default="004F6E6F" w:rsidP="0057364B">
            <w:pPr>
              <w:pStyle w:val="a3"/>
              <w:ind w:left="3349" w:hanging="3349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</w:t>
            </w:r>
            <w:r w:rsidR="0057364B" w:rsidRPr="0057364B">
              <w:rPr>
                <w:b/>
                <w:sz w:val="28"/>
                <w:szCs w:val="28"/>
                <w:u w:val="single"/>
                <w:lang w:eastAsia="uk-UA"/>
              </w:rPr>
              <w:t>5046</w:t>
            </w:r>
            <w:r w:rsidR="001D20B2" w:rsidRPr="007214EE"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</w:t>
            </w:r>
            <w:r w:rsidR="0057364B" w:rsidRPr="0057364B">
              <w:rPr>
                <w:b/>
                <w:sz w:val="28"/>
                <w:szCs w:val="28"/>
                <w:u w:val="single"/>
                <w:lang w:eastAsia="uk-UA"/>
              </w:rPr>
              <w:t>810</w:t>
            </w:r>
            <w:proofErr w:type="gramStart"/>
            <w:r w:rsidR="0057364B" w:rsidRPr="0057364B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spellStart"/>
            <w:proofErr w:type="gram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Будівництво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нових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,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реконструкція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та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капітальний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ремонт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існуючих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спортивних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п’ятдесятиметрових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і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двадцятип’ятиметрових</w:t>
            </w:r>
            <w:proofErr w:type="spellEnd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="0057364B" w:rsidRPr="00227F7B">
              <w:rPr>
                <w:b/>
                <w:sz w:val="28"/>
                <w:szCs w:val="28"/>
                <w:u w:val="single"/>
                <w:lang w:eastAsia="uk-UA"/>
              </w:rPr>
              <w:t>басейнів</w:t>
            </w:r>
            <w:proofErr w:type="spellEnd"/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="001D20B2" w:rsidRPr="007214EE">
              <w:rPr>
                <w:sz w:val="20"/>
                <w:szCs w:val="20"/>
              </w:rPr>
              <w:t>      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r w:rsidR="0057364B" w:rsidRPr="00227F7B">
              <w:rPr>
                <w:lang w:val="uk-UA" w:eastAsia="uk-UA"/>
              </w:rPr>
              <w:t>Створення сприятливих умов  для розвитку фізичної культури та спорту, залучення молодого покоління до  активного способу життя.</w:t>
            </w:r>
            <w:bookmarkStart w:id="0" w:name="157"/>
            <w:bookmarkEnd w:id="0"/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8"/>
        <w:gridCol w:w="2865"/>
        <w:gridCol w:w="1151"/>
        <w:gridCol w:w="1366"/>
        <w:gridCol w:w="1366"/>
        <w:gridCol w:w="1151"/>
        <w:gridCol w:w="1366"/>
        <w:gridCol w:w="1366"/>
        <w:gridCol w:w="1152"/>
        <w:gridCol w:w="1344"/>
        <w:gridCol w:w="1528"/>
      </w:tblGrid>
      <w:tr w:rsidR="00133DE1" w:rsidTr="0057364B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57364B" w:rsidTr="0057364B">
        <w:tc>
          <w:tcPr>
            <w:tcW w:w="168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57364B" w:rsidRPr="00EC6A27" w:rsidRDefault="0057364B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  <w:hideMark/>
          </w:tcPr>
          <w:p w:rsidR="0057364B" w:rsidRPr="0057364B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7364B">
              <w:rPr>
                <w:b/>
                <w:sz w:val="20"/>
                <w:szCs w:val="20"/>
              </w:rPr>
              <w:t>  </w:t>
            </w:r>
            <w:r w:rsidRPr="0057364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57364B">
              <w:rPr>
                <w:b/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57364B" w:rsidRPr="00EC6A27" w:rsidRDefault="0057364B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57364B" w:rsidTr="001D20B2">
        <w:tc>
          <w:tcPr>
            <w:tcW w:w="5000" w:type="pct"/>
            <w:gridSpan w:val="11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57364B" w:rsidTr="0057364B">
        <w:tc>
          <w:tcPr>
            <w:tcW w:w="168" w:type="pct"/>
            <w:hideMark/>
          </w:tcPr>
          <w:p w:rsidR="0057364B" w:rsidRPr="007214EE" w:rsidRDefault="0057364B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57364B" w:rsidRPr="007214EE" w:rsidRDefault="0057364B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57364B" w:rsidRPr="007214EE" w:rsidRDefault="0057364B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57364B" w:rsidTr="0057364B">
        <w:tc>
          <w:tcPr>
            <w:tcW w:w="168" w:type="pct"/>
            <w:vAlign w:val="center"/>
          </w:tcPr>
          <w:p w:rsidR="0057364B" w:rsidRPr="007214EE" w:rsidRDefault="0057364B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57364B" w:rsidRPr="00BC0A69" w:rsidRDefault="0057364B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реконструкції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lastRenderedPageBreak/>
              <w:t>капітальний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ремонт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існуючих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спортивних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п’ятдесятиметрових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двадцятип’ятиметрових</w:t>
            </w:r>
            <w:proofErr w:type="spellEnd"/>
            <w:r w:rsidRPr="00BC0A6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sz w:val="20"/>
                <w:szCs w:val="20"/>
                <w:lang w:eastAsia="uk-UA"/>
              </w:rPr>
              <w:t>басейнів</w:t>
            </w:r>
            <w:proofErr w:type="spellEnd"/>
          </w:p>
        </w:tc>
        <w:tc>
          <w:tcPr>
            <w:tcW w:w="380" w:type="pct"/>
            <w:vAlign w:val="center"/>
          </w:tcPr>
          <w:p w:rsidR="0057364B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7364B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lastRenderedPageBreak/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</w:tcPr>
          <w:p w:rsidR="0057364B" w:rsidRPr="0057364B" w:rsidRDefault="0057364B" w:rsidP="005736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4B" w:rsidRPr="0057364B" w:rsidRDefault="0057364B" w:rsidP="0057364B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  <w:vAlign w:val="center"/>
          </w:tcPr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57364B" w:rsidRPr="00EC6A27" w:rsidRDefault="0057364B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57364B" w:rsidRPr="007214EE" w:rsidRDefault="0057364B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EA051D">
        <w:tc>
          <w:tcPr>
            <w:tcW w:w="168" w:type="pct"/>
            <w:vAlign w:val="center"/>
          </w:tcPr>
          <w:p w:rsidR="00BC0A69" w:rsidRPr="007214EE" w:rsidRDefault="00BC0A69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BC0A69" w:rsidRPr="00BC0A69" w:rsidRDefault="00BC0A69" w:rsidP="00DD7E5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BC0A69">
              <w:rPr>
                <w:b/>
                <w:color w:val="000000"/>
                <w:sz w:val="20"/>
                <w:szCs w:val="20"/>
                <w:lang w:val="uk-UA"/>
              </w:rPr>
              <w:t>Завдання 1</w:t>
            </w:r>
          </w:p>
          <w:p w:rsidR="00BC0A69" w:rsidRPr="00BC0A69" w:rsidRDefault="00BC0A69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C0A69">
              <w:rPr>
                <w:b/>
                <w:color w:val="000000"/>
                <w:sz w:val="20"/>
                <w:szCs w:val="20"/>
                <w:lang w:val="uk-UA"/>
              </w:rPr>
              <w:t>Забезпечення будівництва об’єктів</w:t>
            </w:r>
          </w:p>
        </w:tc>
        <w:tc>
          <w:tcPr>
            <w:tcW w:w="380" w:type="pct"/>
            <w:vAlign w:val="center"/>
          </w:tcPr>
          <w:p w:rsidR="00BC0A69" w:rsidRDefault="00BC0A69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</w:tcPr>
          <w:p w:rsidR="00BC0A69" w:rsidRPr="0057364B" w:rsidRDefault="00BC0A69" w:rsidP="00EA05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BC0A69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EA051D">
        <w:tc>
          <w:tcPr>
            <w:tcW w:w="168" w:type="pct"/>
            <w:vAlign w:val="center"/>
          </w:tcPr>
          <w:p w:rsidR="00BC0A69" w:rsidRPr="00AF3CA3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BC0A69" w:rsidRPr="00BC0A69" w:rsidRDefault="00BC0A69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uk-UA"/>
              </w:rPr>
              <w:t>Будівництво типової будівлі басейну  «</w:t>
            </w:r>
            <w:r w:rsidRPr="00BC0A69">
              <w:rPr>
                <w:sz w:val="20"/>
                <w:szCs w:val="20"/>
              </w:rPr>
              <w:t>H</w:t>
            </w:r>
            <w:r w:rsidRPr="00BC0A69">
              <w:rPr>
                <w:sz w:val="20"/>
                <w:szCs w:val="20"/>
                <w:lang w:val="uk-UA"/>
              </w:rPr>
              <w:t>2</w:t>
            </w:r>
            <w:r w:rsidRPr="00BC0A69">
              <w:rPr>
                <w:sz w:val="20"/>
                <w:szCs w:val="20"/>
              </w:rPr>
              <w:t>O</w:t>
            </w:r>
            <w:r w:rsidRPr="00BC0A69">
              <w:rPr>
                <w:sz w:val="20"/>
                <w:szCs w:val="20"/>
                <w:lang w:val="uk-UA"/>
              </w:rPr>
              <w:t>-</w:t>
            </w:r>
            <w:r w:rsidRPr="00BC0A69">
              <w:rPr>
                <w:sz w:val="20"/>
                <w:szCs w:val="20"/>
              </w:rPr>
              <w:t>CLASSIC</w:t>
            </w:r>
            <w:r w:rsidRPr="00BC0A69">
              <w:rPr>
                <w:sz w:val="20"/>
                <w:szCs w:val="20"/>
                <w:lang w:val="uk-UA"/>
              </w:rPr>
              <w:t xml:space="preserve">» по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вул.Богдана</w:t>
            </w:r>
            <w:proofErr w:type="spellEnd"/>
            <w:r w:rsidRPr="00BC0A69">
              <w:rPr>
                <w:sz w:val="20"/>
                <w:szCs w:val="20"/>
                <w:lang w:val="uk-UA"/>
              </w:rPr>
              <w:t xml:space="preserve"> Хмельницького,67 в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380" w:type="pct"/>
            <w:vAlign w:val="center"/>
          </w:tcPr>
          <w:p w:rsidR="00BC0A69" w:rsidRDefault="00BC0A69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</w:tcPr>
          <w:p w:rsidR="00BC0A69" w:rsidRPr="0057364B" w:rsidRDefault="00BC0A69" w:rsidP="00EA05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7364B">
              <w:rPr>
                <w:sz w:val="20"/>
                <w:szCs w:val="20"/>
              </w:rPr>
              <w:t>  </w:t>
            </w:r>
            <w:r w:rsidRPr="00573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80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BC0A69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BC0A69" w:rsidRPr="00E26EE0" w:rsidRDefault="00BC0A69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1D20B2">
        <w:tc>
          <w:tcPr>
            <w:tcW w:w="5000" w:type="pct"/>
            <w:gridSpan w:val="11"/>
            <w:hideMark/>
          </w:tcPr>
          <w:p w:rsidR="00BC0A69" w:rsidRPr="007214EE" w:rsidRDefault="00BC0A69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EA051D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  <w:hideMark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61" w:type="pct"/>
            <w:vAlign w:val="center"/>
            <w:hideMark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EA051D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61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85250D" w:rsidRDefault="0085250D" w:rsidP="004F6E6F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нових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капітальний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ремонт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існуючих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спортивних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п’ятдесятиметрових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двадцятип’ятиметрових</w:t>
            </w:r>
            <w:proofErr w:type="spellEnd"/>
            <w:r w:rsidRPr="0085250D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sz w:val="24"/>
                <w:szCs w:val="24"/>
                <w:lang w:eastAsia="uk-UA"/>
              </w:rPr>
              <w:t>басейнів</w:t>
            </w:r>
            <w:proofErr w:type="spellEnd"/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F55EB6">
              <w:rPr>
                <w:b/>
                <w:i/>
                <w:szCs w:val="28"/>
                <w:u w:val="single"/>
                <w:lang w:val="uk-UA"/>
              </w:rPr>
              <w:t xml:space="preserve">Забезпечення будівництва об’єктів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20"/>
        </w:trPr>
        <w:tc>
          <w:tcPr>
            <w:tcW w:w="169" w:type="pct"/>
            <w:hideMark/>
          </w:tcPr>
          <w:p w:rsidR="00BC0A69" w:rsidRPr="00CF68D2" w:rsidRDefault="00BC0A69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BC0A69" w:rsidRPr="00E26EE0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uk-UA"/>
              </w:rPr>
              <w:t>Будівництво типової будівлі басейну  «</w:t>
            </w:r>
            <w:r w:rsidRPr="00BC0A69">
              <w:rPr>
                <w:sz w:val="20"/>
                <w:szCs w:val="20"/>
              </w:rPr>
              <w:t>H</w:t>
            </w:r>
            <w:r w:rsidRPr="00BC0A69">
              <w:rPr>
                <w:sz w:val="20"/>
                <w:szCs w:val="20"/>
                <w:lang w:val="uk-UA"/>
              </w:rPr>
              <w:t>2</w:t>
            </w:r>
            <w:r w:rsidRPr="00BC0A69">
              <w:rPr>
                <w:sz w:val="20"/>
                <w:szCs w:val="20"/>
              </w:rPr>
              <w:t>O</w:t>
            </w:r>
            <w:r w:rsidRPr="00BC0A69">
              <w:rPr>
                <w:sz w:val="20"/>
                <w:szCs w:val="20"/>
                <w:lang w:val="uk-UA"/>
              </w:rPr>
              <w:t>-</w:t>
            </w:r>
            <w:r w:rsidRPr="00BC0A69">
              <w:rPr>
                <w:sz w:val="20"/>
                <w:szCs w:val="20"/>
              </w:rPr>
              <w:t>CLASSIC</w:t>
            </w:r>
            <w:r w:rsidRPr="00BC0A69">
              <w:rPr>
                <w:sz w:val="20"/>
                <w:szCs w:val="20"/>
                <w:lang w:val="uk-UA"/>
              </w:rPr>
              <w:t xml:space="preserve">» по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вул.Богдана</w:t>
            </w:r>
            <w:proofErr w:type="spellEnd"/>
            <w:r w:rsidRPr="00BC0A69">
              <w:rPr>
                <w:sz w:val="20"/>
                <w:szCs w:val="20"/>
                <w:lang w:val="uk-UA"/>
              </w:rPr>
              <w:t xml:space="preserve"> Хмельницького,67 в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41" w:type="pct"/>
            <w:vAlign w:val="center"/>
            <w:hideMark/>
          </w:tcPr>
          <w:p w:rsidR="00BC0A69" w:rsidRPr="00BC0A69" w:rsidRDefault="00BC0A69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Pr="007214EE" w:rsidRDefault="00BC0A69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BC0A69" w:rsidRPr="00D05FC9" w:rsidRDefault="00BC0A69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05"/>
        </w:trPr>
        <w:tc>
          <w:tcPr>
            <w:tcW w:w="169" w:type="pct"/>
            <w:hideMark/>
          </w:tcPr>
          <w:p w:rsidR="00BC0A69" w:rsidRPr="00085EFB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085EFB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vAlign w:val="center"/>
            <w:hideMark/>
          </w:tcPr>
          <w:p w:rsidR="00BC0A69" w:rsidRPr="00D05FC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BC0A69" w:rsidRDefault="00BC0A69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C0A69" w:rsidRPr="00BC0A69" w:rsidRDefault="00BC0A69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BC0A69" w:rsidRPr="00D05FC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Pr="00BC0A69" w:rsidRDefault="00BC0A69" w:rsidP="003C5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  <w:hideMark/>
          </w:tcPr>
          <w:p w:rsidR="00BC0A69" w:rsidRPr="00BC0A69" w:rsidRDefault="00BC0A69" w:rsidP="003C5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BC0A69" w:rsidRPr="00437967" w:rsidRDefault="00BC0A69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120"/>
        </w:trPr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437967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35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441" w:type="pct"/>
            <w:vAlign w:val="center"/>
            <w:hideMark/>
          </w:tcPr>
          <w:p w:rsidR="00BC0A69" w:rsidRPr="00BC0A69" w:rsidRDefault="00BC0A69" w:rsidP="00EA051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519" w:type="pct"/>
            <w:vAlign w:val="center"/>
          </w:tcPr>
          <w:p w:rsidR="00BC0A69" w:rsidRPr="0057364B" w:rsidRDefault="00BC0A69" w:rsidP="00EA051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7364B">
              <w:rPr>
                <w:sz w:val="20"/>
                <w:szCs w:val="20"/>
                <w:lang w:eastAsia="uk-UA"/>
              </w:rPr>
              <w:t>30 000 000,00</w:t>
            </w:r>
          </w:p>
        </w:tc>
        <w:tc>
          <w:tcPr>
            <w:tcW w:w="355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Pr="007214EE" w:rsidRDefault="00BC0A69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Pr="00A555CD" w:rsidRDefault="00BC0A69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437967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BC0A69" w:rsidTr="00F55EB6">
        <w:tc>
          <w:tcPr>
            <w:tcW w:w="16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BC0A69" w:rsidRPr="00A95739" w:rsidRDefault="00BC0A69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3C5814">
        <w:trPr>
          <w:trHeight w:val="90"/>
        </w:trPr>
        <w:tc>
          <w:tcPr>
            <w:tcW w:w="169" w:type="pct"/>
            <w:hideMark/>
          </w:tcPr>
          <w:p w:rsidR="00BC0A69" w:rsidRPr="00A95739" w:rsidRDefault="00BC0A69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BC0A69" w:rsidRPr="00A95739" w:rsidRDefault="00BC0A6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A95739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BC0A69" w:rsidRDefault="00BC0A69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Default="00BC0A69" w:rsidP="003C5814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 w:rsidRPr="00C2482E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535" w:type="pct"/>
            <w:vAlign w:val="center"/>
            <w:hideMark/>
          </w:tcPr>
          <w:p w:rsidR="00BC0A69" w:rsidRDefault="00BC0A69" w:rsidP="003C5814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 w:rsidRPr="00C2482E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4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BC0A69" w:rsidRDefault="00BC0A69" w:rsidP="003C5814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 w:rsidRPr="00476AF1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519" w:type="pct"/>
            <w:vAlign w:val="center"/>
            <w:hideMark/>
          </w:tcPr>
          <w:p w:rsidR="00BC0A69" w:rsidRDefault="00BC0A69" w:rsidP="003C5814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 w:rsidRPr="00476AF1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5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BC0A69" w:rsidRDefault="00BC0A69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BC0A69" w:rsidTr="000B53F7">
        <w:tc>
          <w:tcPr>
            <w:tcW w:w="5000" w:type="pct"/>
            <w:gridSpan w:val="11"/>
            <w:hideMark/>
          </w:tcPr>
          <w:p w:rsidR="00BC0A69" w:rsidRPr="007214EE" w:rsidRDefault="00BC0A69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lastRenderedPageBreak/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508"/>
        <w:gridCol w:w="3064"/>
        <w:gridCol w:w="1067"/>
        <w:gridCol w:w="1340"/>
        <w:gridCol w:w="1352"/>
        <w:gridCol w:w="1067"/>
        <w:gridCol w:w="1353"/>
        <w:gridCol w:w="1356"/>
        <w:gridCol w:w="10"/>
        <w:gridCol w:w="1057"/>
        <w:gridCol w:w="1265"/>
        <w:gridCol w:w="1740"/>
      </w:tblGrid>
      <w:tr w:rsidR="00747D8E" w:rsidTr="00662C13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5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11" w:type="pct"/>
            <w:gridSpan w:val="4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5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662C13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1018" w:type="pct"/>
            <w:vMerge/>
            <w:hideMark/>
          </w:tcPr>
          <w:p w:rsidR="001D20B2" w:rsidRPr="007214EE" w:rsidRDefault="001D20B2" w:rsidP="004F6E6F"/>
        </w:tc>
        <w:tc>
          <w:tcPr>
            <w:tcW w:w="35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8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A2DDC" w:rsidTr="00662C13">
        <w:tc>
          <w:tcPr>
            <w:tcW w:w="168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8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52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</w:tcPr>
          <w:p w:rsidR="002A2DDC" w:rsidRPr="0079678B" w:rsidRDefault="002A2DDC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50" w:type="pct"/>
          </w:tcPr>
          <w:p w:rsidR="002A2DDC" w:rsidRPr="002C4E81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</w:tcPr>
          <w:p w:rsidR="002A2DDC" w:rsidRPr="00DD7E56" w:rsidRDefault="00BC0A6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662C13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</w:t>
            </w:r>
            <w:r w:rsidR="00DD7E56" w:rsidRPr="00DD7E56">
              <w:rPr>
                <w:b/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451" w:type="pct"/>
          </w:tcPr>
          <w:p w:rsidR="002A2DDC" w:rsidRPr="00DD7E56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662C13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</w:t>
            </w:r>
            <w:r w:rsidR="00DD7E56" w:rsidRPr="00DD7E56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352" w:type="pct"/>
            <w:gridSpan w:val="2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" w:type="pct"/>
          </w:tcPr>
          <w:p w:rsidR="002A2DDC" w:rsidRPr="002A2DDC" w:rsidRDefault="008A3E37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2A2DDC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</w:tcPr>
          <w:p w:rsidR="002A2DDC" w:rsidRPr="002A2DDC" w:rsidRDefault="008A3E37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2A2DDC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1D20B2" w:rsidTr="00662C13">
        <w:tc>
          <w:tcPr>
            <w:tcW w:w="5000" w:type="pct"/>
            <w:gridSpan w:val="1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662C13">
        <w:tc>
          <w:tcPr>
            <w:tcW w:w="16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8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662C13">
        <w:trPr>
          <w:trHeight w:val="420"/>
        </w:trPr>
        <w:tc>
          <w:tcPr>
            <w:tcW w:w="168" w:type="pct"/>
            <w:hideMark/>
          </w:tcPr>
          <w:p w:rsidR="00BC0A69" w:rsidRPr="007214EE" w:rsidRDefault="00BC0A69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8" w:type="pct"/>
            <w:hideMark/>
          </w:tcPr>
          <w:p w:rsidR="00BC0A69" w:rsidRPr="003E7C52" w:rsidRDefault="00BC0A69" w:rsidP="002A2DDC">
            <w:pPr>
              <w:pStyle w:val="a3"/>
              <w:rPr>
                <w:b/>
              </w:rPr>
            </w:pPr>
            <w:r w:rsidRPr="003E7C5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3E7C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2" w:type="pct"/>
            <w:hideMark/>
          </w:tcPr>
          <w:p w:rsidR="00BC0A69" w:rsidRPr="0079678B" w:rsidRDefault="00BC0A69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</w:tcPr>
          <w:p w:rsidR="00BC0A69" w:rsidRPr="0079678B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07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662C13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451" w:type="pct"/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662C13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</w:rPr>
              <w:t>00 000,00</w:t>
            </w:r>
          </w:p>
        </w:tc>
        <w:tc>
          <w:tcPr>
            <w:tcW w:w="352" w:type="pct"/>
            <w:gridSpan w:val="2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BC0A69" w:rsidRPr="002A2DDC" w:rsidRDefault="008A3E37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hideMark/>
          </w:tcPr>
          <w:p w:rsidR="00BC0A69" w:rsidRPr="002A2DDC" w:rsidRDefault="008A3E37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662C13">
        <w:trPr>
          <w:trHeight w:val="570"/>
        </w:trPr>
        <w:tc>
          <w:tcPr>
            <w:tcW w:w="5000" w:type="pct"/>
            <w:gridSpan w:val="12"/>
            <w:hideMark/>
          </w:tcPr>
          <w:p w:rsidR="00BC0A69" w:rsidRPr="00DD7E56" w:rsidRDefault="00BC0A69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пов’язане з виділенням коштів для завершення реконструкції об’єкту</w:t>
            </w:r>
          </w:p>
        </w:tc>
      </w:tr>
      <w:tr w:rsidR="00BC0A69" w:rsidTr="00662C13">
        <w:trPr>
          <w:trHeight w:val="390"/>
        </w:trPr>
        <w:tc>
          <w:tcPr>
            <w:tcW w:w="5000" w:type="pct"/>
            <w:gridSpan w:val="12"/>
          </w:tcPr>
          <w:p w:rsidR="00BC0A69" w:rsidRPr="007214EE" w:rsidRDefault="00BC0A69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662C13">
        <w:tc>
          <w:tcPr>
            <w:tcW w:w="168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8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2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gridSpan w:val="2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4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662C13">
        <w:trPr>
          <w:trHeight w:val="135"/>
        </w:trPr>
        <w:tc>
          <w:tcPr>
            <w:tcW w:w="168" w:type="pct"/>
            <w:hideMark/>
          </w:tcPr>
          <w:p w:rsidR="00BC0A69" w:rsidRPr="00DD7E56" w:rsidRDefault="00BC0A69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8" w:type="pct"/>
            <w:hideMark/>
          </w:tcPr>
          <w:p w:rsidR="00BC0A69" w:rsidRPr="00BC0A69" w:rsidRDefault="00BC0A69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uk-UA"/>
              </w:rPr>
              <w:t>Будівництво типової будівлі басейну  «</w:t>
            </w:r>
            <w:r w:rsidRPr="00BC0A69">
              <w:rPr>
                <w:sz w:val="20"/>
                <w:szCs w:val="20"/>
              </w:rPr>
              <w:t>H</w:t>
            </w:r>
            <w:r w:rsidRPr="00BC0A69">
              <w:rPr>
                <w:sz w:val="20"/>
                <w:szCs w:val="20"/>
                <w:lang w:val="uk-UA"/>
              </w:rPr>
              <w:t>2</w:t>
            </w:r>
            <w:r w:rsidRPr="00BC0A69">
              <w:rPr>
                <w:sz w:val="20"/>
                <w:szCs w:val="20"/>
              </w:rPr>
              <w:t>O</w:t>
            </w:r>
            <w:r w:rsidRPr="00BC0A69">
              <w:rPr>
                <w:sz w:val="20"/>
                <w:szCs w:val="20"/>
                <w:lang w:val="uk-UA"/>
              </w:rPr>
              <w:t>-</w:t>
            </w:r>
            <w:r w:rsidRPr="00BC0A69">
              <w:rPr>
                <w:sz w:val="20"/>
                <w:szCs w:val="20"/>
              </w:rPr>
              <w:t>CLASSIC</w:t>
            </w:r>
            <w:r w:rsidRPr="00BC0A69">
              <w:rPr>
                <w:sz w:val="20"/>
                <w:szCs w:val="20"/>
                <w:lang w:val="uk-UA"/>
              </w:rPr>
              <w:t xml:space="preserve">» по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вул.Богдана</w:t>
            </w:r>
            <w:proofErr w:type="spellEnd"/>
            <w:r w:rsidRPr="00BC0A69">
              <w:rPr>
                <w:sz w:val="20"/>
                <w:szCs w:val="20"/>
                <w:lang w:val="uk-UA"/>
              </w:rPr>
              <w:t xml:space="preserve"> Хмельницького,67 в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352" w:type="pct"/>
            <w:vAlign w:val="center"/>
            <w:hideMark/>
          </w:tcPr>
          <w:p w:rsidR="00BC0A69" w:rsidRPr="003E7C52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E7C52" w:rsidRDefault="00BC0A6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E7C52" w:rsidRDefault="00BC0A6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BC0A69" w:rsidRPr="003E7C52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Pr="00BC0A69" w:rsidRDefault="00BC0A69" w:rsidP="00662C13">
            <w:pPr>
              <w:pStyle w:val="a3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662C13">
              <w:rPr>
                <w:sz w:val="20"/>
                <w:szCs w:val="20"/>
                <w:lang w:val="uk-UA"/>
              </w:rPr>
              <w:t xml:space="preserve">0 </w:t>
            </w:r>
            <w:r w:rsidR="00662C13">
              <w:rPr>
                <w:sz w:val="20"/>
                <w:szCs w:val="20"/>
                <w:lang w:val="en-US"/>
              </w:rPr>
              <w:t>0</w:t>
            </w:r>
            <w:r w:rsidRPr="00BC0A69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451" w:type="pct"/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662C13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</w:rPr>
              <w:t>00 000,00</w:t>
            </w:r>
          </w:p>
        </w:tc>
        <w:tc>
          <w:tcPr>
            <w:tcW w:w="352" w:type="pct"/>
            <w:gridSpan w:val="2"/>
            <w:vAlign w:val="center"/>
          </w:tcPr>
          <w:p w:rsidR="00BC0A69" w:rsidRPr="002A2DDC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vAlign w:val="center"/>
          </w:tcPr>
          <w:p w:rsidR="00BC0A69" w:rsidRPr="002A2DDC" w:rsidRDefault="008A3E37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BC0A69" w:rsidRPr="002A2DDC" w:rsidRDefault="008A3E37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662C13">
        <w:trPr>
          <w:trHeight w:val="225"/>
        </w:trPr>
        <w:tc>
          <w:tcPr>
            <w:tcW w:w="5000" w:type="pct"/>
            <w:gridSpan w:val="12"/>
          </w:tcPr>
          <w:p w:rsidR="00BC0A69" w:rsidRPr="000912DD" w:rsidRDefault="00BC0A69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BC0A69" w:rsidTr="00662C13">
        <w:trPr>
          <w:trHeight w:val="120"/>
        </w:trPr>
        <w:tc>
          <w:tcPr>
            <w:tcW w:w="168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2" w:type="pct"/>
            <w:gridSpan w:val="11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155C4A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155C4A">
              <w:rPr>
                <w:b/>
                <w:sz w:val="20"/>
                <w:szCs w:val="20"/>
              </w:rPr>
              <w:t> </w:t>
            </w:r>
            <w:r w:rsidRPr="007214EE">
              <w:rPr>
                <w:sz w:val="20"/>
                <w:szCs w:val="20"/>
              </w:rPr>
              <w:t>    </w:t>
            </w:r>
          </w:p>
        </w:tc>
      </w:tr>
      <w:tr w:rsidR="00BC0A69" w:rsidTr="00662C13">
        <w:trPr>
          <w:trHeight w:val="150"/>
        </w:trPr>
        <w:tc>
          <w:tcPr>
            <w:tcW w:w="168" w:type="pct"/>
          </w:tcPr>
          <w:p w:rsidR="00BC0A69" w:rsidRPr="003C5814" w:rsidRDefault="00BC0A69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52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A69" w:rsidTr="00662C13">
        <w:trPr>
          <w:trHeight w:val="150"/>
        </w:trPr>
        <w:tc>
          <w:tcPr>
            <w:tcW w:w="168" w:type="pct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2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C5814" w:rsidRDefault="00BC0A69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BC0A69" w:rsidRDefault="00BC0A69" w:rsidP="003C5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1" w:type="pct"/>
            <w:vAlign w:val="center"/>
          </w:tcPr>
          <w:p w:rsidR="00BC0A69" w:rsidRPr="00BC0A69" w:rsidRDefault="00BC0A69" w:rsidP="003C5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2" w:type="pct"/>
            <w:gridSpan w:val="2"/>
            <w:vAlign w:val="center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vAlign w:val="center"/>
          </w:tcPr>
          <w:p w:rsidR="00BC0A69" w:rsidRPr="003C5814" w:rsidRDefault="008A3E37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 w:rsidRPr="003C58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BC0A69" w:rsidRPr="003C5814" w:rsidRDefault="008A3E37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 w:rsidRPr="003C5814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662C13">
        <w:trPr>
          <w:trHeight w:val="211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C0A69" w:rsidRPr="000912DD" w:rsidRDefault="00BC0A69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BC0A69" w:rsidTr="00662C13">
        <w:trPr>
          <w:trHeight w:val="135"/>
        </w:trPr>
        <w:tc>
          <w:tcPr>
            <w:tcW w:w="5000" w:type="pct"/>
            <w:gridSpan w:val="12"/>
            <w:hideMark/>
          </w:tcPr>
          <w:p w:rsidR="00BC0A69" w:rsidRPr="007214EE" w:rsidRDefault="00BC0A69" w:rsidP="003C5814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4C6F7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4C6F77">
              <w:rPr>
                <w:color w:val="000000" w:themeColor="text1"/>
                <w:sz w:val="20"/>
                <w:szCs w:val="20"/>
              </w:rPr>
              <w:t>        </w:t>
            </w:r>
          </w:p>
        </w:tc>
      </w:tr>
      <w:tr w:rsidR="00BC0A69" w:rsidTr="00662C13">
        <w:trPr>
          <w:trHeight w:val="126"/>
        </w:trPr>
        <w:tc>
          <w:tcPr>
            <w:tcW w:w="168" w:type="pct"/>
          </w:tcPr>
          <w:p w:rsidR="00BC0A69" w:rsidRPr="003C5814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2" w:type="pct"/>
            <w:vAlign w:val="center"/>
          </w:tcPr>
          <w:p w:rsidR="00BC0A69" w:rsidRPr="003E7C52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3E7C52" w:rsidRDefault="00BC0A69" w:rsidP="003C5814">
            <w:pPr>
              <w:jc w:val="center"/>
              <w:rPr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3E7C52" w:rsidRDefault="00BC0A69" w:rsidP="003C5814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BC0A69" w:rsidRPr="003E7C52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BC0A69" w:rsidRPr="008C544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C0A69" w:rsidRPr="008C5449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BC0A69" w:rsidRPr="00582F31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C0A69" w:rsidRPr="00582F31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Align w:val="center"/>
          </w:tcPr>
          <w:p w:rsidR="00BC0A69" w:rsidRPr="00582F31" w:rsidRDefault="00BC0A6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A69" w:rsidTr="00662C13">
        <w:trPr>
          <w:trHeight w:val="126"/>
        </w:trPr>
        <w:tc>
          <w:tcPr>
            <w:tcW w:w="168" w:type="pct"/>
          </w:tcPr>
          <w:p w:rsidR="00BC0A69" w:rsidRPr="003C581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2" w:type="pct"/>
            <w:vAlign w:val="center"/>
          </w:tcPr>
          <w:p w:rsidR="00BC0A69" w:rsidRPr="003E7C52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E7C52" w:rsidRDefault="00BC0A69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BC0A69" w:rsidRPr="003E7C52" w:rsidRDefault="00BC0A69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BC0A69" w:rsidRPr="003E7C52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Pr="00BC0A69" w:rsidRDefault="007A219D" w:rsidP="007A219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BC0A69" w:rsidRPr="00BC0A69">
              <w:rPr>
                <w:sz w:val="20"/>
                <w:szCs w:val="20"/>
                <w:lang w:val="en-US"/>
              </w:rPr>
              <w:t xml:space="preserve"> 0</w:t>
            </w:r>
            <w:r w:rsidR="00BC0A69" w:rsidRPr="00BC0A69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451" w:type="pct"/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</w:rPr>
              <w:t>00 000,00</w:t>
            </w:r>
          </w:p>
        </w:tc>
        <w:tc>
          <w:tcPr>
            <w:tcW w:w="352" w:type="pct"/>
            <w:gridSpan w:val="2"/>
            <w:vAlign w:val="center"/>
          </w:tcPr>
          <w:p w:rsidR="00BC0A69" w:rsidRPr="00582F31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vAlign w:val="center"/>
          </w:tcPr>
          <w:p w:rsidR="00BC0A69" w:rsidRPr="00582F31" w:rsidRDefault="008A3E37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BC0A69" w:rsidRPr="00582F31" w:rsidRDefault="008A3E37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662C13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C0A69" w:rsidRPr="00E64419" w:rsidRDefault="00BC0A69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BC0A69" w:rsidTr="00662C13">
        <w:trPr>
          <w:trHeight w:val="105"/>
        </w:trPr>
        <w:tc>
          <w:tcPr>
            <w:tcW w:w="5000" w:type="pct"/>
            <w:gridSpan w:val="12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9B5590">
              <w:rPr>
                <w:b/>
                <w:sz w:val="20"/>
                <w:szCs w:val="20"/>
              </w:rPr>
              <w:t> </w:t>
            </w:r>
            <w:r w:rsidRPr="009B5590">
              <w:rPr>
                <w:sz w:val="20"/>
                <w:szCs w:val="20"/>
              </w:rPr>
              <w:t>        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662C13">
        <w:trPr>
          <w:trHeight w:val="80"/>
        </w:trPr>
        <w:tc>
          <w:tcPr>
            <w:tcW w:w="168" w:type="pct"/>
          </w:tcPr>
          <w:p w:rsidR="00BC0A69" w:rsidRPr="003C581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2" w:type="pct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BC0A69" w:rsidRDefault="00BC0A69" w:rsidP="000B60E3">
            <w:pPr>
              <w:jc w:val="center"/>
            </w:pPr>
          </w:p>
        </w:tc>
        <w:tc>
          <w:tcPr>
            <w:tcW w:w="450" w:type="pct"/>
          </w:tcPr>
          <w:p w:rsidR="00BC0A69" w:rsidRPr="008C5449" w:rsidRDefault="00BC0A69" w:rsidP="000B60E3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BC0A69" w:rsidRDefault="00BC0A69" w:rsidP="000B60E3">
            <w:pPr>
              <w:jc w:val="center"/>
            </w:pPr>
          </w:p>
        </w:tc>
        <w:tc>
          <w:tcPr>
            <w:tcW w:w="451" w:type="pct"/>
          </w:tcPr>
          <w:p w:rsidR="00BC0A69" w:rsidRDefault="00BC0A69" w:rsidP="000B60E3">
            <w:pPr>
              <w:jc w:val="center"/>
            </w:pPr>
          </w:p>
        </w:tc>
        <w:tc>
          <w:tcPr>
            <w:tcW w:w="352" w:type="pct"/>
            <w:gridSpan w:val="2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7" w:type="pct"/>
          </w:tcPr>
          <w:p w:rsidR="00BC0A69" w:rsidRPr="00582F31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pct"/>
          </w:tcPr>
          <w:p w:rsidR="00BC0A69" w:rsidRPr="00582F31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A69" w:rsidTr="00662C13">
        <w:trPr>
          <w:trHeight w:val="80"/>
        </w:trPr>
        <w:tc>
          <w:tcPr>
            <w:tcW w:w="168" w:type="pct"/>
          </w:tcPr>
          <w:p w:rsidR="00BC0A69" w:rsidRPr="003C581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A69" w:rsidRPr="00BE321D" w:rsidRDefault="00BC0A69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BE321D">
              <w:rPr>
                <w:sz w:val="18"/>
                <w:szCs w:val="18"/>
              </w:rPr>
              <w:t>Рівень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готовності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об'єкта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352" w:type="pct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Default="00BC0A69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Pr="008C5449" w:rsidRDefault="00BC0A69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7" w:type="pct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BC0A69" w:rsidRDefault="00BC0A69" w:rsidP="000B60E3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1" w:type="pct"/>
          </w:tcPr>
          <w:p w:rsidR="00BC0A69" w:rsidRDefault="00BC0A69" w:rsidP="000B60E3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2" w:type="pct"/>
            <w:gridSpan w:val="2"/>
          </w:tcPr>
          <w:p w:rsidR="00BC0A69" w:rsidRPr="00535574" w:rsidRDefault="00BC0A69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</w:tcPr>
          <w:p w:rsidR="00BC0A69" w:rsidRPr="00582F31" w:rsidRDefault="008A3E37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</w:tcPr>
          <w:p w:rsidR="00BC0A69" w:rsidRPr="00582F31" w:rsidRDefault="008A3E37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C0A69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662C13">
        <w:trPr>
          <w:trHeight w:val="39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C0A69" w:rsidRPr="00E64419" w:rsidRDefault="00BC0A69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BC0A69" w:rsidTr="00662C13">
        <w:tc>
          <w:tcPr>
            <w:tcW w:w="5000" w:type="pct"/>
            <w:gridSpan w:val="12"/>
          </w:tcPr>
          <w:p w:rsidR="00BC0A69" w:rsidRPr="007214EE" w:rsidRDefault="00BC0A69" w:rsidP="000B60E3">
            <w:pPr>
              <w:pStyle w:val="a3"/>
              <w:jc w:val="center"/>
            </w:pPr>
          </w:p>
        </w:tc>
      </w:tr>
      <w:tr w:rsidR="00BC0A69" w:rsidTr="00662C13">
        <w:tc>
          <w:tcPr>
            <w:tcW w:w="168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8" w:type="pct"/>
            <w:hideMark/>
          </w:tcPr>
          <w:p w:rsidR="00BC0A69" w:rsidRPr="007214EE" w:rsidRDefault="00BC0A69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gridSpan w:val="2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4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662C13">
        <w:tc>
          <w:tcPr>
            <w:tcW w:w="168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8" w:type="pct"/>
            <w:hideMark/>
          </w:tcPr>
          <w:p w:rsidR="00BC0A69" w:rsidRPr="007214EE" w:rsidRDefault="00BC0A69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gridSpan w:val="2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4" w:type="pct"/>
            <w:hideMark/>
          </w:tcPr>
          <w:p w:rsidR="00BC0A69" w:rsidRPr="007214EE" w:rsidRDefault="00BC0A69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>
              <w:br w:type="textWrapping" w:clear="all"/>
            </w: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1D20B2" w:rsidRPr="00FC1B7D" w:rsidRDefault="001D20B2" w:rsidP="00FC1B7D">
            <w:pPr>
              <w:pStyle w:val="a3"/>
              <w:rPr>
                <w:lang w:val="uk-UA"/>
              </w:rPr>
            </w:pPr>
          </w:p>
        </w:tc>
        <w:tc>
          <w:tcPr>
            <w:tcW w:w="541" w:type="pct"/>
          </w:tcPr>
          <w:p w:rsidR="001D20B2" w:rsidRPr="00FC1B7D" w:rsidRDefault="001D20B2" w:rsidP="00FC1B7D">
            <w:pPr>
              <w:pStyle w:val="a3"/>
              <w:rPr>
                <w:lang w:val="uk-UA"/>
              </w:rPr>
            </w:pP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B26F31" w:rsidTr="00B26F31">
        <w:tc>
          <w:tcPr>
            <w:tcW w:w="180" w:type="pct"/>
            <w:hideMark/>
          </w:tcPr>
          <w:p w:rsidR="00B26F31" w:rsidRPr="007214EE" w:rsidRDefault="00B26F31" w:rsidP="00B26F3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B26F31" w:rsidRPr="007214EE" w:rsidRDefault="00B26F31" w:rsidP="00B26F31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B26F31" w:rsidRPr="007214EE" w:rsidRDefault="00B26F31" w:rsidP="00494C68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B26F31" w:rsidRPr="00FC1B7D" w:rsidRDefault="00B26F31" w:rsidP="00494C6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 000 000</w:t>
            </w:r>
          </w:p>
        </w:tc>
        <w:tc>
          <w:tcPr>
            <w:tcW w:w="541" w:type="pct"/>
            <w:hideMark/>
          </w:tcPr>
          <w:p w:rsidR="00B26F31" w:rsidRPr="00FC1B7D" w:rsidRDefault="00B26F31" w:rsidP="00494C6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 000 000</w:t>
            </w:r>
          </w:p>
        </w:tc>
        <w:tc>
          <w:tcPr>
            <w:tcW w:w="395" w:type="pct"/>
            <w:hideMark/>
          </w:tcPr>
          <w:p w:rsidR="00B26F31" w:rsidRPr="00494C68" w:rsidRDefault="00494C68" w:rsidP="00494C6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B26F31" w:rsidRPr="007214EE" w:rsidRDefault="00B26F31" w:rsidP="00B26F3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B26F31" w:rsidRPr="007214EE" w:rsidRDefault="00B26F31" w:rsidP="00B26F3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6F31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</w:t>
            </w:r>
            <w:r w:rsidRPr="0045793B">
              <w:rPr>
                <w:b/>
                <w:bCs/>
                <w:i/>
                <w:iCs/>
              </w:rPr>
              <w:t>(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Будівництво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нових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,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реконструкція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та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капітальний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ремонт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існуючих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спортивних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п’ятдесятиметрових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і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двадцятип’ятиметрових</w:t>
            </w:r>
            <w:proofErr w:type="spellEnd"/>
            <w:r w:rsidR="0045793B" w:rsidRPr="0045793B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="0045793B" w:rsidRPr="0045793B">
              <w:rPr>
                <w:b/>
                <w:u w:val="single"/>
                <w:lang w:eastAsia="uk-UA"/>
              </w:rPr>
              <w:t>басейнів</w:t>
            </w:r>
            <w:proofErr w:type="spellEnd"/>
            <w:r w:rsidRPr="0045793B">
              <w:rPr>
                <w:b/>
                <w:bCs/>
                <w:i/>
                <w:iCs/>
              </w:rPr>
              <w:t xml:space="preserve">) </w:t>
            </w:r>
            <w:r w:rsidRPr="007214EE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B26F31" w:rsidTr="00B26F31">
        <w:tc>
          <w:tcPr>
            <w:tcW w:w="180" w:type="pct"/>
          </w:tcPr>
          <w:p w:rsidR="00B26F31" w:rsidRPr="007214EE" w:rsidRDefault="00B26F31" w:rsidP="00B26F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B26F31" w:rsidRPr="0045793B" w:rsidRDefault="0045793B" w:rsidP="00B26F31">
            <w:pPr>
              <w:pStyle w:val="a3"/>
              <w:rPr>
                <w:sz w:val="20"/>
                <w:szCs w:val="20"/>
              </w:rPr>
            </w:pPr>
            <w:r w:rsidRPr="0045793B">
              <w:rPr>
                <w:i/>
                <w:szCs w:val="28"/>
                <w:lang w:val="uk-UA"/>
              </w:rPr>
              <w:t>Забезпечення будівництва об’єктів</w:t>
            </w:r>
          </w:p>
        </w:tc>
        <w:tc>
          <w:tcPr>
            <w:tcW w:w="492" w:type="pct"/>
          </w:tcPr>
          <w:p w:rsidR="00B26F31" w:rsidRPr="007214EE" w:rsidRDefault="00B26F31" w:rsidP="00B26F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B26F31" w:rsidRPr="00FC1B7D" w:rsidRDefault="00B26F31" w:rsidP="00B26F31">
            <w:pPr>
              <w:pStyle w:val="a3"/>
              <w:rPr>
                <w:lang w:val="uk-UA"/>
              </w:rPr>
            </w:pPr>
          </w:p>
        </w:tc>
        <w:tc>
          <w:tcPr>
            <w:tcW w:w="541" w:type="pct"/>
          </w:tcPr>
          <w:p w:rsidR="00B26F31" w:rsidRPr="00FC1B7D" w:rsidRDefault="00B26F31" w:rsidP="00B26F31">
            <w:pPr>
              <w:pStyle w:val="a3"/>
              <w:rPr>
                <w:lang w:val="uk-UA"/>
              </w:rPr>
            </w:pPr>
          </w:p>
        </w:tc>
        <w:tc>
          <w:tcPr>
            <w:tcW w:w="395" w:type="pct"/>
          </w:tcPr>
          <w:p w:rsidR="00B26F31" w:rsidRPr="007214EE" w:rsidRDefault="00B26F31" w:rsidP="00B26F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26F31" w:rsidRPr="007214EE" w:rsidRDefault="00B26F31" w:rsidP="00B26F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B26F31" w:rsidRPr="007214EE" w:rsidRDefault="00B26F31" w:rsidP="00B26F31">
            <w:pPr>
              <w:pStyle w:val="a3"/>
              <w:rPr>
                <w:sz w:val="20"/>
                <w:szCs w:val="20"/>
              </w:rPr>
            </w:pPr>
          </w:p>
        </w:tc>
      </w:tr>
      <w:tr w:rsidR="0045793B" w:rsidTr="00B26F31">
        <w:tc>
          <w:tcPr>
            <w:tcW w:w="180" w:type="pct"/>
          </w:tcPr>
          <w:p w:rsidR="0045793B" w:rsidRPr="007214EE" w:rsidRDefault="0045793B" w:rsidP="0045793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45793B" w:rsidRPr="007214EE" w:rsidRDefault="0045793B" w:rsidP="0045793B">
            <w:pPr>
              <w:pStyle w:val="a3"/>
              <w:rPr>
                <w:sz w:val="20"/>
                <w:szCs w:val="20"/>
              </w:rPr>
            </w:pPr>
            <w:r w:rsidRPr="00BC0A69">
              <w:rPr>
                <w:sz w:val="20"/>
                <w:szCs w:val="20"/>
                <w:lang w:val="uk-UA"/>
              </w:rPr>
              <w:t>Будівництво типової будівлі басейну  «</w:t>
            </w:r>
            <w:r w:rsidRPr="00BC0A69">
              <w:rPr>
                <w:sz w:val="20"/>
                <w:szCs w:val="20"/>
              </w:rPr>
              <w:t>H</w:t>
            </w:r>
            <w:r w:rsidRPr="00BC0A69">
              <w:rPr>
                <w:sz w:val="20"/>
                <w:szCs w:val="20"/>
                <w:lang w:val="uk-UA"/>
              </w:rPr>
              <w:t>2</w:t>
            </w:r>
            <w:r w:rsidRPr="00BC0A69">
              <w:rPr>
                <w:sz w:val="20"/>
                <w:szCs w:val="20"/>
              </w:rPr>
              <w:t>O</w:t>
            </w:r>
            <w:r w:rsidRPr="00BC0A69">
              <w:rPr>
                <w:sz w:val="20"/>
                <w:szCs w:val="20"/>
                <w:lang w:val="uk-UA"/>
              </w:rPr>
              <w:t>-</w:t>
            </w:r>
            <w:r w:rsidRPr="00BC0A69">
              <w:rPr>
                <w:sz w:val="20"/>
                <w:szCs w:val="20"/>
              </w:rPr>
              <w:t>CLASSIC</w:t>
            </w:r>
            <w:r w:rsidRPr="00BC0A69">
              <w:rPr>
                <w:sz w:val="20"/>
                <w:szCs w:val="20"/>
                <w:lang w:val="uk-UA"/>
              </w:rPr>
              <w:t xml:space="preserve">» по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вул.Богдана</w:t>
            </w:r>
            <w:proofErr w:type="spellEnd"/>
            <w:r w:rsidRPr="00BC0A69">
              <w:rPr>
                <w:sz w:val="20"/>
                <w:szCs w:val="20"/>
                <w:lang w:val="uk-UA"/>
              </w:rPr>
              <w:t xml:space="preserve"> Хмельницького,67 в </w:t>
            </w:r>
            <w:proofErr w:type="spellStart"/>
            <w:r w:rsidRPr="00BC0A69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492" w:type="pct"/>
          </w:tcPr>
          <w:p w:rsidR="0045793B" w:rsidRPr="007214EE" w:rsidRDefault="0045793B" w:rsidP="004579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45793B" w:rsidRPr="00FC1B7D" w:rsidRDefault="0045793B" w:rsidP="0045793B">
            <w:pPr>
              <w:pStyle w:val="a3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 000 000</w:t>
            </w:r>
          </w:p>
        </w:tc>
        <w:tc>
          <w:tcPr>
            <w:tcW w:w="541" w:type="pct"/>
          </w:tcPr>
          <w:p w:rsidR="0045793B" w:rsidRPr="00FC1B7D" w:rsidRDefault="0045793B" w:rsidP="0045793B">
            <w:pPr>
              <w:pStyle w:val="a3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 000 000</w:t>
            </w:r>
          </w:p>
        </w:tc>
        <w:tc>
          <w:tcPr>
            <w:tcW w:w="395" w:type="pct"/>
          </w:tcPr>
          <w:p w:rsidR="0045793B" w:rsidRPr="007214EE" w:rsidRDefault="0045793B" w:rsidP="004579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5793B" w:rsidRPr="007214EE" w:rsidRDefault="0045793B" w:rsidP="004579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45793B" w:rsidRPr="007214EE" w:rsidRDefault="0045793B" w:rsidP="0045793B">
            <w:pPr>
              <w:pStyle w:val="a3"/>
              <w:rPr>
                <w:sz w:val="20"/>
                <w:szCs w:val="20"/>
              </w:rPr>
            </w:pP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322273">
        <w:tc>
          <w:tcPr>
            <w:tcW w:w="5000" w:type="pct"/>
            <w:gridSpan w:val="8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5793B" w:rsidTr="00B26F31">
        <w:tc>
          <w:tcPr>
            <w:tcW w:w="180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45793B" w:rsidRPr="007214EE" w:rsidRDefault="0045793B" w:rsidP="0045793B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5793B" w:rsidRPr="007214EE" w:rsidRDefault="0045793B" w:rsidP="0045793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49"/>
      </w:tblGrid>
      <w:tr w:rsidR="001D20B2" w:rsidRPr="00EC1792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tbl>
            <w:tblPr>
              <w:tblW w:w="14601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601"/>
            </w:tblGrid>
            <w:tr w:rsidR="00EC1792" w:rsidRPr="00753195" w:rsidTr="00311271">
              <w:trPr>
                <w:tblCellSpacing w:w="22" w:type="dxa"/>
                <w:jc w:val="center"/>
              </w:trPr>
              <w:tc>
                <w:tcPr>
                  <w:tcW w:w="14513" w:type="dxa"/>
                  <w:hideMark/>
                </w:tcPr>
                <w:p w:rsidR="00EC1792" w:rsidRPr="00753195" w:rsidRDefault="00EC1792" w:rsidP="00EC1792">
                  <w:pPr>
                    <w:pStyle w:val="a3"/>
                    <w:rPr>
                      <w:color w:val="000000" w:themeColor="text1"/>
                    </w:rPr>
                  </w:pPr>
                  <w:r w:rsidRPr="00753195">
                    <w:rPr>
                      <w:color w:val="000000" w:themeColor="text1"/>
                    </w:rPr>
                    <w:t>5.6 "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Наявність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фінансових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порушень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за результатами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контрольних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заходів</w:t>
                  </w:r>
                  <w:proofErr w:type="spellEnd"/>
                  <w:r w:rsidRPr="00753195">
                    <w:rPr>
                      <w:color w:val="000000" w:themeColor="text1"/>
                    </w:rPr>
                    <w:t>":</w:t>
                  </w:r>
                  <w:r w:rsidRPr="0075319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753195">
                    <w:rPr>
                      <w:color w:val="000000" w:themeColor="text1"/>
                    </w:rPr>
                    <w:t>Фінансових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порушень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за результатами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контрольних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заходів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не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виявлено</w:t>
                  </w:r>
                  <w:proofErr w:type="spellEnd"/>
                  <w:r w:rsidRPr="00753195">
                    <w:rPr>
                      <w:color w:val="000000" w:themeColor="text1"/>
                      <w:lang w:val="uk-UA"/>
                    </w:rPr>
                    <w:t>.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color w:val="000000" w:themeColor="text1"/>
                    </w:rPr>
                  </w:pPr>
                  <w:r w:rsidRPr="00753195">
                    <w:rPr>
                      <w:color w:val="000000" w:themeColor="text1"/>
                    </w:rPr>
                    <w:t xml:space="preserve">5.7 "Стан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фінансової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дисципліни</w:t>
                  </w:r>
                  <w:proofErr w:type="spellEnd"/>
                  <w:r w:rsidRPr="00753195">
                    <w:rPr>
                      <w:color w:val="000000" w:themeColor="text1"/>
                    </w:rPr>
                    <w:t>":</w:t>
                  </w:r>
                  <w:r w:rsidRPr="00753195">
                    <w:rPr>
                      <w:color w:val="000000" w:themeColor="text1"/>
                    </w:rPr>
                    <w:br/>
                  </w:r>
                  <w:r w:rsidRPr="00753195">
                    <w:rPr>
                      <w:color w:val="000000" w:themeColor="text1"/>
                      <w:lang w:val="uk-UA"/>
                    </w:rPr>
                    <w:t>Дебіторської та кредиторської заборгованостей,</w:t>
                  </w:r>
                  <w:r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753195">
                    <w:rPr>
                      <w:color w:val="000000" w:themeColor="text1"/>
                      <w:lang w:val="uk-UA"/>
                    </w:rPr>
                    <w:t>у тому числі прострочених,</w:t>
                  </w:r>
                  <w:r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753195">
                    <w:rPr>
                      <w:color w:val="000000" w:themeColor="text1"/>
                      <w:lang w:val="uk-UA"/>
                    </w:rPr>
                    <w:t>по бюджетній програмі немає.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color w:val="000000" w:themeColor="text1"/>
                    </w:rPr>
                  </w:pPr>
                  <w:r w:rsidRPr="00753195">
                    <w:rPr>
                      <w:color w:val="000000" w:themeColor="text1"/>
                    </w:rPr>
                    <w:t xml:space="preserve">6.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Узагальнений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висновок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color w:val="000000" w:themeColor="text1"/>
                    </w:rPr>
                    <w:t>щодо</w:t>
                  </w:r>
                  <w:proofErr w:type="spellEnd"/>
                  <w:r w:rsidRPr="00753195">
                    <w:rPr>
                      <w:color w:val="000000" w:themeColor="text1"/>
                    </w:rPr>
                    <w:t>:</w:t>
                  </w:r>
                </w:p>
                <w:p w:rsidR="00EC1792" w:rsidRDefault="00EC1792" w:rsidP="00EC1792">
                  <w:pPr>
                    <w:pStyle w:val="a3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актуальності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бюджетної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програми</w:t>
                  </w:r>
                  <w:proofErr w:type="spellEnd"/>
                  <w:r w:rsidRPr="00753195">
                    <w:rPr>
                      <w:b/>
                      <w:color w:val="000000" w:themeColor="text1"/>
                      <w:sz w:val="22"/>
                      <w:szCs w:val="22"/>
                      <w:lang w:val="uk-UA"/>
                    </w:rPr>
                    <w:t xml:space="preserve"> </w:t>
                  </w:r>
                  <w:r w:rsidRPr="00753195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 xml:space="preserve">При проведенні оцінки та </w:t>
                  </w:r>
                  <w:proofErr w:type="gramStart"/>
                  <w:r w:rsidRPr="00753195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>реалізації  бюджетної</w:t>
                  </w:r>
                  <w:proofErr w:type="gramEnd"/>
                  <w:r w:rsidRPr="00753195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 xml:space="preserve"> програми виявлено, що дана програма має високий ступінь задоволення місцевих потреб і залишається актуальною для подальш</w:t>
                  </w:r>
                  <w:r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>ої її</w:t>
                  </w:r>
                  <w:r w:rsidRPr="00753195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 xml:space="preserve"> реалізаці</w:t>
                  </w:r>
                  <w:r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>ї</w:t>
                  </w:r>
                  <w:r w:rsidRPr="00753195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>. Заходи даної програми та заходи інших програм не дублювались.</w:t>
                  </w:r>
                </w:p>
                <w:p w:rsidR="00EC1792" w:rsidRPr="002F6292" w:rsidRDefault="001E589C" w:rsidP="001E589C">
                  <w:pPr>
                    <w:spacing w:line="0" w:lineRule="atLeast"/>
                    <w:rPr>
                      <w:lang w:val="uk-UA"/>
                    </w:rPr>
                  </w:pPr>
                  <w:r w:rsidRPr="001E589C">
                    <w:rPr>
                      <w:lang w:val="uk-UA"/>
                    </w:rPr>
                    <w:t>Будівництво типової будівлі басейну  «</w:t>
                  </w:r>
                  <w:r w:rsidRPr="001E589C">
                    <w:t>H</w:t>
                  </w:r>
                  <w:r w:rsidRPr="001E589C">
                    <w:rPr>
                      <w:lang w:val="uk-UA"/>
                    </w:rPr>
                    <w:t>2</w:t>
                  </w:r>
                  <w:r w:rsidRPr="001E589C">
                    <w:t>O</w:t>
                  </w:r>
                  <w:r w:rsidRPr="001E589C">
                    <w:rPr>
                      <w:lang w:val="uk-UA"/>
                    </w:rPr>
                    <w:t>-</w:t>
                  </w:r>
                  <w:r w:rsidRPr="001E589C">
                    <w:t>CLASSIC</w:t>
                  </w:r>
                  <w:r w:rsidRPr="001E589C">
                    <w:rPr>
                      <w:lang w:val="uk-UA"/>
                    </w:rPr>
                    <w:t xml:space="preserve">» по </w:t>
                  </w:r>
                  <w:proofErr w:type="spellStart"/>
                  <w:r w:rsidRPr="001E589C">
                    <w:rPr>
                      <w:lang w:val="uk-UA"/>
                    </w:rPr>
                    <w:t>вул.Богдана</w:t>
                  </w:r>
                  <w:proofErr w:type="spellEnd"/>
                  <w:r w:rsidRPr="001E589C">
                    <w:rPr>
                      <w:lang w:val="uk-UA"/>
                    </w:rPr>
                    <w:t xml:space="preserve"> Хмельницького,67 в </w:t>
                  </w:r>
                  <w:proofErr w:type="spellStart"/>
                  <w:r w:rsidRPr="001E589C">
                    <w:rPr>
                      <w:lang w:val="uk-UA"/>
                    </w:rPr>
                    <w:t>м.Коломия</w:t>
                  </w:r>
                  <w:proofErr w:type="spellEnd"/>
                  <w:r w:rsidRPr="001E589C">
                    <w:rPr>
                      <w:lang w:val="uk-UA"/>
                    </w:rPr>
                    <w:t xml:space="preserve"> є довготривалим об’єктом, відповідно фінансування </w:t>
                  </w:r>
                  <w:proofErr w:type="spellStart"/>
                  <w:r w:rsidRPr="001E589C">
                    <w:rPr>
                      <w:lang w:val="uk-UA"/>
                    </w:rPr>
                    <w:t>розподілено</w:t>
                  </w:r>
                  <w:proofErr w:type="spellEnd"/>
                  <w:r w:rsidRPr="001E589C">
                    <w:rPr>
                      <w:lang w:val="uk-UA"/>
                    </w:rPr>
                    <w:t xml:space="preserve"> на 3 роки.</w:t>
                  </w:r>
                  <w:r w:rsidR="00B336DD">
                    <w:rPr>
                      <w:lang w:val="uk-UA"/>
                    </w:rPr>
                    <w:t xml:space="preserve"> </w:t>
                  </w:r>
                  <w:r w:rsidR="00EC1792" w:rsidRPr="001E589C">
                    <w:rPr>
                      <w:lang w:val="uk-UA"/>
                    </w:rPr>
                    <w:t xml:space="preserve">За рахунок субвенції з обласного бюджету частково профінансовано </w:t>
                  </w:r>
                  <w:r w:rsidRPr="001E589C">
                    <w:rPr>
                      <w:lang w:val="uk-UA"/>
                    </w:rPr>
                    <w:t>Будівництва типової будівлі басейну  «</w:t>
                  </w:r>
                  <w:r w:rsidRPr="001E589C">
                    <w:t>H</w:t>
                  </w:r>
                  <w:r w:rsidRPr="001E589C">
                    <w:rPr>
                      <w:lang w:val="uk-UA"/>
                    </w:rPr>
                    <w:t>2</w:t>
                  </w:r>
                  <w:r w:rsidRPr="001E589C">
                    <w:t>O</w:t>
                  </w:r>
                  <w:r w:rsidRPr="001E589C">
                    <w:rPr>
                      <w:lang w:val="uk-UA"/>
                    </w:rPr>
                    <w:t>-</w:t>
                  </w:r>
                  <w:r w:rsidRPr="001E589C">
                    <w:t>CLASSIC</w:t>
                  </w:r>
                  <w:r w:rsidRPr="001E589C">
                    <w:rPr>
                      <w:lang w:val="uk-UA"/>
                    </w:rPr>
                    <w:t xml:space="preserve">» по </w:t>
                  </w:r>
                  <w:proofErr w:type="spellStart"/>
                  <w:r w:rsidRPr="001E589C">
                    <w:rPr>
                      <w:lang w:val="uk-UA"/>
                    </w:rPr>
                    <w:t>вул.Богдана</w:t>
                  </w:r>
                  <w:proofErr w:type="spellEnd"/>
                  <w:r w:rsidRPr="001E589C">
                    <w:rPr>
                      <w:lang w:val="uk-UA"/>
                    </w:rPr>
                    <w:t xml:space="preserve"> Хмельницького,67 в </w:t>
                  </w:r>
                  <w:proofErr w:type="spellStart"/>
                  <w:r w:rsidRPr="001E589C">
                    <w:rPr>
                      <w:lang w:val="uk-UA"/>
                    </w:rPr>
                    <w:t>м.Коломия</w:t>
                  </w:r>
                  <w:proofErr w:type="spellEnd"/>
                  <w:r w:rsidRPr="001E589C">
                    <w:rPr>
                      <w:lang w:val="uk-UA" w:eastAsia="uk-UA"/>
                    </w:rPr>
                    <w:t xml:space="preserve"> </w:t>
                  </w:r>
                  <w:r w:rsidR="00EC1792" w:rsidRPr="001E589C">
                    <w:rPr>
                      <w:lang w:val="uk-UA"/>
                    </w:rPr>
                    <w:t xml:space="preserve">на суму </w:t>
                  </w:r>
                  <w:r w:rsidRPr="001E589C">
                    <w:rPr>
                      <w:sz w:val="20"/>
                      <w:szCs w:val="20"/>
                      <w:lang w:val="uk-UA"/>
                    </w:rPr>
                    <w:t xml:space="preserve">30 000 000 </w:t>
                  </w:r>
                  <w:r w:rsidR="00EC1792" w:rsidRPr="001E589C">
                    <w:rPr>
                      <w:lang w:val="uk-UA"/>
                    </w:rPr>
                    <w:t xml:space="preserve">грн. </w:t>
                  </w:r>
                  <w:r w:rsidRPr="001E589C">
                    <w:rPr>
                      <w:lang w:val="uk-UA"/>
                    </w:rPr>
                    <w:t>Будівництва типової будівлі басейну  «</w:t>
                  </w:r>
                  <w:r w:rsidRPr="001E589C">
                    <w:t>H</w:t>
                  </w:r>
                  <w:r w:rsidRPr="001E589C">
                    <w:rPr>
                      <w:lang w:val="uk-UA"/>
                    </w:rPr>
                    <w:t>2</w:t>
                  </w:r>
                  <w:r w:rsidRPr="001E589C">
                    <w:t>O</w:t>
                  </w:r>
                  <w:r w:rsidRPr="001E589C">
                    <w:rPr>
                      <w:lang w:val="uk-UA"/>
                    </w:rPr>
                    <w:t>-</w:t>
                  </w:r>
                  <w:r w:rsidRPr="001E589C">
                    <w:t>CLASSIC</w:t>
                  </w:r>
                  <w:r w:rsidRPr="001E589C">
                    <w:rPr>
                      <w:lang w:val="uk-UA"/>
                    </w:rPr>
                    <w:t xml:space="preserve">» по </w:t>
                  </w:r>
                  <w:proofErr w:type="spellStart"/>
                  <w:r w:rsidRPr="001E589C">
                    <w:rPr>
                      <w:lang w:val="uk-UA"/>
                    </w:rPr>
                    <w:t>вул.Богдана</w:t>
                  </w:r>
                  <w:proofErr w:type="spellEnd"/>
                  <w:r w:rsidRPr="001E589C">
                    <w:rPr>
                      <w:lang w:val="uk-UA"/>
                    </w:rPr>
                    <w:t xml:space="preserve"> Хмельницького,67 в </w:t>
                  </w:r>
                  <w:proofErr w:type="spellStart"/>
                  <w:r w:rsidRPr="001E589C">
                    <w:rPr>
                      <w:lang w:val="uk-UA"/>
                    </w:rPr>
                    <w:t>м.Коломия</w:t>
                  </w:r>
                  <w:proofErr w:type="spellEnd"/>
                  <w:r w:rsidRPr="001E589C">
                    <w:rPr>
                      <w:lang w:val="uk-UA" w:eastAsia="uk-UA"/>
                    </w:rPr>
                    <w:t xml:space="preserve"> посприяє створенню сприятливих умов  для розвитку фізичної культури та спорту, залучення молодого покоління до  активного способу життя.</w:t>
                  </w:r>
                  <w:r>
                    <w:rPr>
                      <w:lang w:val="uk-UA" w:eastAsia="uk-UA"/>
                    </w:rPr>
                    <w:t xml:space="preserve"> </w:t>
                  </w:r>
                </w:p>
                <w:p w:rsidR="00EC1792" w:rsidRPr="00EC1792" w:rsidRDefault="00EC1792" w:rsidP="00EC1792">
                  <w:pPr>
                    <w:jc w:val="both"/>
                    <w:rPr>
                      <w:b/>
                      <w:color w:val="000000" w:themeColor="text1"/>
                      <w:lang w:val="uk-UA"/>
                    </w:rPr>
                  </w:pPr>
                </w:p>
                <w:p w:rsidR="00EC1792" w:rsidRPr="00753195" w:rsidRDefault="00EC1792" w:rsidP="00EC1792">
                  <w:pPr>
                    <w:jc w:val="both"/>
                    <w:rPr>
                      <w:color w:val="000000"/>
                      <w:lang w:val="uk-UA"/>
                    </w:rPr>
                  </w:pP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ефективності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бюджетної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програми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r w:rsidRPr="00753195">
                    <w:rPr>
                      <w:lang w:val="uk-UA"/>
                    </w:rPr>
                    <w:t xml:space="preserve">Досягнуто низького рівня мети та виконання завдань бюджетної </w:t>
                  </w:r>
                  <w:proofErr w:type="gramStart"/>
                  <w:r w:rsidRPr="00753195">
                    <w:rPr>
                      <w:lang w:val="uk-UA"/>
                    </w:rPr>
                    <w:t>програми  при</w:t>
                  </w:r>
                  <w:proofErr w:type="gramEnd"/>
                  <w:r w:rsidRPr="00753195">
                    <w:rPr>
                      <w:lang w:val="uk-UA"/>
                    </w:rPr>
                    <w:t xml:space="preserve"> використанні відповідного обсягу бюджетних коштів. </w:t>
                  </w:r>
                  <w:r>
                    <w:rPr>
                      <w:lang w:val="uk-UA"/>
                    </w:rPr>
                    <w:t xml:space="preserve">Ріст </w:t>
                  </w:r>
                  <w:r w:rsidRPr="00753195">
                    <w:rPr>
                      <w:lang w:val="uk-UA"/>
                    </w:rPr>
                    <w:t>ди</w:t>
                  </w:r>
                  <w:r w:rsidRPr="00753195">
                    <w:rPr>
                      <w:color w:val="000000" w:themeColor="text1"/>
                      <w:lang w:val="uk-UA"/>
                    </w:rPr>
                    <w:t>наміки результативних показників за відповідним напрямом використання бюджетних коштів</w:t>
                  </w:r>
                  <w:r w:rsidRPr="00753195">
                    <w:rPr>
                      <w:color w:val="000000" w:themeColor="text1"/>
                    </w:rPr>
                    <w:t> </w:t>
                  </w:r>
                  <w:r w:rsidRPr="00753195">
                    <w:rPr>
                      <w:color w:val="000000" w:themeColor="text1"/>
                      <w:lang w:val="uk-UA"/>
                    </w:rPr>
                    <w:t>,пояснюється тим, що фінансування проектів проводиться з</w:t>
                  </w:r>
                  <w:r w:rsidRPr="00753195">
                    <w:rPr>
                      <w:lang w:val="uk-UA"/>
                    </w:rPr>
                    <w:t>а рахунок субвенції з обласного бюджету</w:t>
                  </w:r>
                  <w:r w:rsidRPr="00753195">
                    <w:rPr>
                      <w:color w:val="000000" w:themeColor="text1"/>
                      <w:lang w:val="uk-UA"/>
                    </w:rPr>
                    <w:t xml:space="preserve">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      </w:r>
                  <w:r w:rsidRPr="00753195">
                    <w:rPr>
                      <w:color w:val="000000"/>
                      <w:lang w:val="uk-UA"/>
                    </w:rPr>
                    <w:t xml:space="preserve">кільки програма  не містить групи результативних  показників ефективності та якості за </w:t>
                  </w:r>
                  <w:r>
                    <w:rPr>
                      <w:color w:val="000000"/>
                      <w:lang w:val="uk-UA"/>
                    </w:rPr>
                    <w:t xml:space="preserve">попередній </w:t>
                  </w:r>
                  <w:r w:rsidRPr="00753195">
                    <w:rPr>
                      <w:color w:val="000000"/>
                      <w:lang w:val="uk-UA"/>
                    </w:rPr>
                    <w:t xml:space="preserve">бюджетний період, зменшується розрахунково відповідно шкала ефективності. 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lang w:val="uk-UA"/>
                    </w:rPr>
                  </w:pPr>
                  <w:r w:rsidRPr="00753195">
                    <w:rPr>
                      <w:lang w:val="uk-UA"/>
                    </w:rPr>
      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b/>
                      <w:color w:val="000000" w:themeColor="text1"/>
                      <w:lang w:val="uk-UA"/>
                    </w:rPr>
                  </w:pPr>
                  <w:proofErr w:type="spellStart"/>
                  <w:r w:rsidRPr="00753195">
                    <w:rPr>
                      <w:b/>
                      <w:color w:val="000000" w:themeColor="text1"/>
                    </w:rPr>
                    <w:lastRenderedPageBreak/>
                    <w:t>корисності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бюджетної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програм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753195">
                    <w:rPr>
                      <w:color w:val="000000" w:themeColor="text1"/>
                      <w:lang w:val="uk-UA"/>
                    </w:rPr>
                    <w:t>За</w:t>
                  </w:r>
                  <w:proofErr w:type="gramEnd"/>
                  <w:r w:rsidRPr="00753195">
                    <w:rPr>
                      <w:color w:val="000000" w:themeColor="text1"/>
                      <w:lang w:val="uk-UA"/>
                    </w:rPr>
                    <w:t xml:space="preserve"> підсумками впровадження бюджетної програми, досягнуто високих соціально-економічних показників.</w:t>
                  </w:r>
                  <w:r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753195">
                    <w:rPr>
                      <w:color w:val="000000" w:themeColor="text1"/>
                      <w:lang w:val="uk-UA"/>
                    </w:rPr>
                    <w:t>Всі заходи по використанню програми були виконані згідно плану.</w:t>
                  </w:r>
                </w:p>
                <w:p w:rsidR="00EC1792" w:rsidRPr="00753195" w:rsidRDefault="00EC1792" w:rsidP="00EC1792">
                  <w:pPr>
                    <w:pStyle w:val="a3"/>
                    <w:rPr>
                      <w:color w:val="000000" w:themeColor="text1"/>
                    </w:rPr>
                  </w:pP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довгострокових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наслідків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бюджетної</w:t>
                  </w:r>
                  <w:proofErr w:type="spellEnd"/>
                  <w:r w:rsidRPr="00753195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53195">
                    <w:rPr>
                      <w:b/>
                      <w:color w:val="000000" w:themeColor="text1"/>
                    </w:rPr>
                    <w:t>програми</w:t>
                  </w:r>
                  <w:proofErr w:type="spellEnd"/>
                  <w:r w:rsidRPr="00753195">
                    <w:rPr>
                      <w:color w:val="000000" w:themeColor="text1"/>
                    </w:rPr>
                    <w:t xml:space="preserve"> </w:t>
                  </w:r>
                  <w:r w:rsidRPr="00753195">
                    <w:rPr>
                      <w:color w:val="000000" w:themeColor="text1"/>
                      <w:lang w:val="uk-UA"/>
                    </w:rPr>
                    <w:t>Результати,</w:t>
                  </w:r>
                  <w:r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753195">
                    <w:rPr>
                      <w:color w:val="000000" w:themeColor="text1"/>
                      <w:lang w:val="uk-UA"/>
                    </w:rPr>
                    <w:t>досягнуті за період виконання даної програми будуть використовуватись у наступних бюджетних періодах.</w:t>
                  </w:r>
                </w:p>
              </w:tc>
            </w:tr>
          </w:tbl>
          <w:p w:rsidR="00EC1792" w:rsidRPr="00753195" w:rsidRDefault="00EC1792" w:rsidP="00EC1792">
            <w:pPr>
              <w:rPr>
                <w:color w:val="000000" w:themeColor="text1"/>
              </w:rPr>
            </w:pPr>
          </w:p>
          <w:p w:rsidR="00EC1792" w:rsidRPr="00753195" w:rsidRDefault="00EC1792" w:rsidP="00EC1792">
            <w:pPr>
              <w:rPr>
                <w:b/>
              </w:rPr>
            </w:pPr>
            <w:r w:rsidRPr="00753195">
              <w:rPr>
                <w:b/>
                <w:lang w:val="uk-UA"/>
              </w:rPr>
              <w:t>Заступник начальника</w:t>
            </w:r>
            <w:r w:rsidRPr="00753195">
              <w:rPr>
                <w:b/>
              </w:rPr>
              <w:t xml:space="preserve"> </w:t>
            </w:r>
            <w:proofErr w:type="spellStart"/>
            <w:r w:rsidRPr="00753195">
              <w:rPr>
                <w:b/>
              </w:rPr>
              <w:t>відділу</w:t>
            </w:r>
            <w:proofErr w:type="spellEnd"/>
            <w:r w:rsidRPr="00753195">
              <w:rPr>
                <w:b/>
              </w:rPr>
              <w:t xml:space="preserve"> </w:t>
            </w:r>
            <w:proofErr w:type="spellStart"/>
            <w:r w:rsidRPr="00753195">
              <w:rPr>
                <w:b/>
              </w:rPr>
              <w:t>економічного</w:t>
            </w:r>
            <w:proofErr w:type="spellEnd"/>
            <w:r w:rsidRPr="00753195">
              <w:rPr>
                <w:b/>
              </w:rPr>
              <w:t xml:space="preserve"> </w:t>
            </w:r>
            <w:proofErr w:type="spellStart"/>
            <w:r w:rsidRPr="00753195">
              <w:rPr>
                <w:b/>
              </w:rPr>
              <w:t>аналізу</w:t>
            </w:r>
            <w:proofErr w:type="spellEnd"/>
            <w:r w:rsidRPr="00753195">
              <w:rPr>
                <w:b/>
              </w:rPr>
              <w:t xml:space="preserve"> </w:t>
            </w:r>
          </w:p>
          <w:p w:rsidR="00EC1792" w:rsidRDefault="00EC1792" w:rsidP="00EC1792">
            <w:pPr>
              <w:rPr>
                <w:b/>
                <w:u w:val="single"/>
                <w:lang w:val="uk-UA"/>
              </w:rPr>
            </w:pPr>
            <w:r w:rsidRPr="00753195">
              <w:rPr>
                <w:b/>
              </w:rPr>
              <w:t xml:space="preserve">та </w:t>
            </w:r>
            <w:proofErr w:type="spellStart"/>
            <w:r w:rsidRPr="00753195">
              <w:rPr>
                <w:b/>
              </w:rPr>
              <w:t>стратегічного</w:t>
            </w:r>
            <w:proofErr w:type="spellEnd"/>
            <w:r w:rsidRPr="00753195">
              <w:rPr>
                <w:b/>
              </w:rPr>
              <w:t xml:space="preserve"> </w:t>
            </w:r>
            <w:proofErr w:type="spellStart"/>
            <w:r w:rsidRPr="00753195">
              <w:rPr>
                <w:b/>
              </w:rPr>
              <w:t>планування</w:t>
            </w:r>
            <w:proofErr w:type="spellEnd"/>
            <w:r w:rsidRPr="00753195">
              <w:rPr>
                <w:b/>
              </w:rPr>
              <w:t xml:space="preserve"> </w:t>
            </w:r>
            <w:proofErr w:type="spellStart"/>
            <w:r w:rsidRPr="00753195">
              <w:rPr>
                <w:b/>
              </w:rPr>
              <w:t>міської</w:t>
            </w:r>
            <w:proofErr w:type="spellEnd"/>
            <w:r w:rsidRPr="00753195">
              <w:rPr>
                <w:b/>
              </w:rPr>
              <w:t xml:space="preserve"> ради</w:t>
            </w:r>
            <w:r w:rsidRPr="00753195">
              <w:rPr>
                <w:b/>
                <w:lang w:val="uk-UA"/>
              </w:rPr>
              <w:t xml:space="preserve">                                  ___________                                </w:t>
            </w:r>
            <w:r w:rsidRPr="00753195">
              <w:rPr>
                <w:b/>
                <w:u w:val="single"/>
                <w:lang w:val="uk-UA"/>
              </w:rPr>
              <w:t>Ольга Палагнюк</w:t>
            </w:r>
          </w:p>
          <w:p w:rsidR="00EC1792" w:rsidRDefault="00EC1792" w:rsidP="00EC1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 w:rsidRPr="00753195">
              <w:rPr>
                <w:lang w:val="uk-UA"/>
              </w:rPr>
              <w:br/>
            </w: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Default="00B336DD" w:rsidP="00EC1792">
            <w:pPr>
              <w:rPr>
                <w:lang w:val="uk-UA"/>
              </w:rPr>
            </w:pPr>
          </w:p>
          <w:p w:rsidR="00B336DD" w:rsidRPr="001D6239" w:rsidRDefault="00B336DD" w:rsidP="00EC1792">
            <w:pPr>
              <w:rPr>
                <w:lang w:val="uk-UA"/>
              </w:rPr>
            </w:pPr>
          </w:p>
          <w:p w:rsidR="00B8083B" w:rsidRPr="00B8083B" w:rsidRDefault="00B8083B" w:rsidP="00B8083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</w:tr>
    </w:tbl>
    <w:p w:rsidR="001D20B2" w:rsidRPr="006D29FE" w:rsidRDefault="001D20B2" w:rsidP="001D20B2">
      <w:pPr>
        <w:rPr>
          <w:lang w:val="uk-UA"/>
        </w:rPr>
      </w:pPr>
    </w:p>
    <w:p w:rsidR="001D20B2" w:rsidRDefault="00055030" w:rsidP="00055030">
      <w:pPr>
        <w:ind w:firstLine="284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Розрахунок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ефективності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бюджетних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програм</w:t>
      </w:r>
      <w:proofErr w:type="spellEnd"/>
      <w:proofErr w:type="gramEnd"/>
    </w:p>
    <w:p w:rsidR="00F00645" w:rsidRDefault="00F00645" w:rsidP="00055030">
      <w:pPr>
        <w:ind w:firstLine="284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384"/>
        <w:gridCol w:w="1276"/>
        <w:gridCol w:w="1276"/>
        <w:gridCol w:w="992"/>
        <w:gridCol w:w="1497"/>
        <w:gridCol w:w="62"/>
        <w:gridCol w:w="256"/>
        <w:gridCol w:w="1162"/>
        <w:gridCol w:w="333"/>
        <w:gridCol w:w="605"/>
        <w:gridCol w:w="54"/>
      </w:tblGrid>
      <w:tr w:rsidR="00055030" w:rsidTr="006D01EF">
        <w:trPr>
          <w:trHeight w:val="314"/>
        </w:trPr>
        <w:tc>
          <w:tcPr>
            <w:tcW w:w="7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Попередній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055030" w:rsidTr="003C6486">
        <w:trPr>
          <w:cantSplit/>
          <w:trHeight w:val="715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</w:pPr>
            <w:r>
              <w:rPr>
                <w:sz w:val="22"/>
                <w:szCs w:val="22"/>
              </w:rPr>
              <w:t>нано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  <w:tr w:rsidR="00055030" w:rsidTr="009D3FDA">
        <w:trPr>
          <w:cantSplit/>
          <w:trHeight w:val="363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Pr="0085250D" w:rsidRDefault="0085250D" w:rsidP="00055030">
            <w:pPr>
              <w:jc w:val="center"/>
              <w:rPr>
                <w:snapToGrid w:val="0"/>
              </w:rPr>
            </w:pPr>
            <w:proofErr w:type="spellStart"/>
            <w:r w:rsidRPr="0085250D">
              <w:rPr>
                <w:b/>
                <w:lang w:eastAsia="uk-UA"/>
              </w:rPr>
              <w:t>Будівництво</w:t>
            </w:r>
            <w:proofErr w:type="spellEnd"/>
            <w:r w:rsidRPr="0085250D">
              <w:rPr>
                <w:b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lang w:eastAsia="uk-UA"/>
              </w:rPr>
              <w:t>нових</w:t>
            </w:r>
            <w:proofErr w:type="spellEnd"/>
            <w:r w:rsidRPr="0085250D">
              <w:rPr>
                <w:b/>
                <w:lang w:eastAsia="uk-UA"/>
              </w:rPr>
              <w:t xml:space="preserve">, </w:t>
            </w:r>
            <w:proofErr w:type="spellStart"/>
            <w:r w:rsidRPr="0085250D">
              <w:rPr>
                <w:b/>
                <w:lang w:eastAsia="uk-UA"/>
              </w:rPr>
              <w:t>реконструкція</w:t>
            </w:r>
            <w:proofErr w:type="spellEnd"/>
            <w:r w:rsidRPr="0085250D">
              <w:rPr>
                <w:b/>
                <w:lang w:eastAsia="uk-UA"/>
              </w:rPr>
              <w:t xml:space="preserve"> та </w:t>
            </w:r>
            <w:proofErr w:type="spellStart"/>
            <w:r w:rsidRPr="0085250D">
              <w:rPr>
                <w:b/>
                <w:lang w:eastAsia="uk-UA"/>
              </w:rPr>
              <w:t>капітальний</w:t>
            </w:r>
            <w:proofErr w:type="spellEnd"/>
            <w:r w:rsidRPr="0085250D">
              <w:rPr>
                <w:b/>
                <w:lang w:eastAsia="uk-UA"/>
              </w:rPr>
              <w:t xml:space="preserve"> ремонт </w:t>
            </w:r>
            <w:proofErr w:type="spellStart"/>
            <w:r w:rsidRPr="0085250D">
              <w:rPr>
                <w:b/>
                <w:lang w:eastAsia="uk-UA"/>
              </w:rPr>
              <w:t>існуючих</w:t>
            </w:r>
            <w:proofErr w:type="spellEnd"/>
            <w:r w:rsidRPr="0085250D">
              <w:rPr>
                <w:b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lang w:eastAsia="uk-UA"/>
              </w:rPr>
              <w:t>спортивних</w:t>
            </w:r>
            <w:proofErr w:type="spellEnd"/>
            <w:r w:rsidRPr="0085250D">
              <w:rPr>
                <w:b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lang w:eastAsia="uk-UA"/>
              </w:rPr>
              <w:t>п’ятдесятиметрових</w:t>
            </w:r>
            <w:proofErr w:type="spellEnd"/>
            <w:r w:rsidRPr="0085250D">
              <w:rPr>
                <w:b/>
                <w:lang w:eastAsia="uk-UA"/>
              </w:rPr>
              <w:t xml:space="preserve"> і </w:t>
            </w:r>
            <w:proofErr w:type="spellStart"/>
            <w:r w:rsidRPr="0085250D">
              <w:rPr>
                <w:b/>
                <w:lang w:eastAsia="uk-UA"/>
              </w:rPr>
              <w:t>двадцятип’ятиметрових</w:t>
            </w:r>
            <w:proofErr w:type="spellEnd"/>
            <w:r w:rsidRPr="0085250D">
              <w:rPr>
                <w:b/>
                <w:lang w:eastAsia="uk-UA"/>
              </w:rPr>
              <w:t xml:space="preserve"> </w:t>
            </w:r>
            <w:proofErr w:type="spellStart"/>
            <w:r w:rsidRPr="0085250D">
              <w:rPr>
                <w:b/>
                <w:lang w:eastAsia="uk-UA"/>
              </w:rPr>
              <w:t>басейнів</w:t>
            </w:r>
            <w:proofErr w:type="spellEnd"/>
          </w:p>
        </w:tc>
      </w:tr>
      <w:tr w:rsidR="00055030" w:rsidTr="009D3FDA">
        <w:trPr>
          <w:cantSplit/>
          <w:trHeight w:val="292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1</w:t>
            </w: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EA051D">
        <w:trPr>
          <w:gridAfter w:val="1"/>
          <w:wAfter w:w="54" w:type="dxa"/>
          <w:cantSplit/>
          <w:trHeight w:val="37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69" w:rsidRDefault="00BC0A69" w:rsidP="003D22A9">
            <w:pPr>
              <w:pStyle w:val="a3"/>
              <w:rPr>
                <w:snapToGrid w:val="0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 w:rsidRPr="003D22A9">
              <w:rPr>
                <w:snapToGrid w:val="0"/>
              </w:rPr>
              <w:t xml:space="preserve"> </w:t>
            </w:r>
            <w:r w:rsidRPr="003D22A9">
              <w:rPr>
                <w:lang w:val="uk-UA"/>
              </w:rPr>
              <w:t>Середні витрати на один об'єкт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055030">
            <w:pPr>
              <w:pStyle w:val="a3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6D01EF">
              <w:rPr>
                <w:snapToGrid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055030">
            <w:pPr>
              <w:jc w:val="center"/>
              <w:rPr>
                <w:sz w:val="20"/>
                <w:szCs w:val="20"/>
                <w:lang w:val="uk-UA"/>
              </w:rPr>
            </w:pPr>
            <w:r w:rsidRPr="006D01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6D01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69" w:rsidRPr="00BC0A69" w:rsidRDefault="00BC0A69" w:rsidP="00EA051D">
            <w:pPr>
              <w:pStyle w:val="a3"/>
              <w:jc w:val="center"/>
              <w:rPr>
                <w:sz w:val="20"/>
                <w:szCs w:val="20"/>
              </w:rPr>
            </w:pPr>
            <w:r w:rsidRPr="00BC0A69">
              <w:rPr>
                <w:sz w:val="20"/>
                <w:szCs w:val="20"/>
                <w:lang w:val="en-US"/>
              </w:rPr>
              <w:t>3</w:t>
            </w:r>
            <w:r w:rsidR="007A219D">
              <w:rPr>
                <w:sz w:val="20"/>
                <w:szCs w:val="20"/>
                <w:lang w:val="uk-UA"/>
              </w:rPr>
              <w:t>0</w:t>
            </w:r>
            <w:r w:rsidRPr="00BC0A69">
              <w:rPr>
                <w:sz w:val="20"/>
                <w:szCs w:val="20"/>
                <w:lang w:val="en-US"/>
              </w:rPr>
              <w:t xml:space="preserve"> 0</w:t>
            </w:r>
            <w:r w:rsidRPr="00BC0A69">
              <w:rPr>
                <w:sz w:val="20"/>
                <w:szCs w:val="20"/>
              </w:rPr>
              <w:t>00 000,00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055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  <w:r w:rsidRPr="006D01EF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3C6486">
        <w:trPr>
          <w:gridAfter w:val="1"/>
          <w:wAfter w:w="54" w:type="dxa"/>
          <w:cantSplit/>
          <w:trHeight w:val="2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69" w:rsidRPr="00340EB4" w:rsidRDefault="00BC0A69" w:rsidP="00340EB4">
            <w:pPr>
              <w:spacing w:line="240" w:lineRule="atLeast"/>
              <w:rPr>
                <w:color w:val="FF0000"/>
                <w:lang w:val="uk-UA"/>
              </w:rPr>
            </w:pP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D22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3D22A9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3D22A9">
              <w:rPr>
                <w:b/>
                <w:color w:val="000000" w:themeColor="text1"/>
                <w:sz w:val="22"/>
                <w:szCs w:val="22"/>
                <w:lang w:eastAsia="uk-UA"/>
              </w:rPr>
              <w:t xml:space="preserve">1 </w:t>
            </w:r>
            <w:r w:rsidRPr="00340EB4">
              <w:rPr>
                <w:color w:val="000000" w:themeColor="text1"/>
                <w:sz w:val="22"/>
                <w:szCs w:val="22"/>
                <w:lang w:val="uk-UA" w:eastAsia="uk-UA"/>
              </w:rPr>
              <w:t>Рівень готовності об’єкта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80A05" w:rsidRDefault="00BC0A69" w:rsidP="00D959BE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80A05" w:rsidRDefault="00BC0A69" w:rsidP="0005503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6D01E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BC0A69" w:rsidRDefault="00BC0A69" w:rsidP="000550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BC0A69" w:rsidP="00B80A0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BC0A69" w:rsidP="0005503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BC0A69" w:rsidRPr="00563434" w:rsidTr="006D01EF">
        <w:trPr>
          <w:cantSplit/>
          <w:trHeight w:val="96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A69" w:rsidRPr="00571EB0" w:rsidRDefault="00BC0A69" w:rsidP="002D366B">
            <w:pPr>
              <w:spacing w:line="240" w:lineRule="atLeast"/>
              <w:jc w:val="center"/>
              <w:rPr>
                <w:b/>
                <w:lang w:val="uk-UA"/>
              </w:rPr>
            </w:pPr>
            <w:bookmarkStart w:id="1" w:name="_GoBack" w:colFirst="0" w:colLast="2"/>
            <w:r w:rsidRPr="00571EB0">
              <w:rPr>
                <w:b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51D" w:rsidRPr="00571EB0" w:rsidRDefault="00EA051D" w:rsidP="00EA051D">
            <w:pPr>
              <w:jc w:val="center"/>
              <w:rPr>
                <w:snapToGrid w:val="0"/>
                <w:lang w:val="uk-UA"/>
              </w:rPr>
            </w:pPr>
            <w:r w:rsidRPr="00571EB0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571EB0"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 w:rsidRPr="00571EB0">
              <w:rPr>
                <w:b/>
                <w:sz w:val="22"/>
                <w:szCs w:val="22"/>
                <w:lang w:val="uk-UA"/>
              </w:rPr>
              <w:t>=(</w:t>
            </w:r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EA051D" w:rsidRPr="00571EB0" w:rsidRDefault="00EA051D" w:rsidP="00EA051D">
            <w:pPr>
              <w:jc w:val="center"/>
              <w:rPr>
                <w:snapToGrid w:val="0"/>
                <w:lang w:val="uk-UA"/>
              </w:rPr>
            </w:pPr>
            <w:r w:rsidRPr="00571EB0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571EB0">
              <w:rPr>
                <w:b/>
                <w:sz w:val="22"/>
                <w:szCs w:val="22"/>
                <w:lang w:val="uk-UA"/>
              </w:rPr>
              <w:t>Іяк</w:t>
            </w:r>
            <w:proofErr w:type="spellEnd"/>
            <w:r w:rsidRPr="00571EB0">
              <w:rPr>
                <w:b/>
                <w:sz w:val="22"/>
                <w:szCs w:val="22"/>
                <w:lang w:val="uk-UA"/>
              </w:rPr>
              <w:t>=(</w:t>
            </w:r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EA051D" w:rsidRPr="00571EB0" w:rsidRDefault="00EA051D" w:rsidP="00EA051D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Іін</w:t>
            </w:r>
            <w:proofErr w:type="spellEnd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proofErr w:type="spellStart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Іефзвіт</w:t>
            </w:r>
            <w:proofErr w:type="spellEnd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((1,000)/1)=1:Іефбаз 0=0</w:t>
            </w:r>
          </w:p>
          <w:p w:rsidR="00EA051D" w:rsidRPr="00571EB0" w:rsidRDefault="00EA051D" w:rsidP="00EA051D">
            <w:pPr>
              <w:rPr>
                <w:b/>
                <w:i/>
                <w:snapToGrid w:val="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0A69" w:rsidRPr="00571EB0" w:rsidRDefault="00EA051D" w:rsidP="00EC6D30">
            <w:pPr>
              <w:jc w:val="center"/>
              <w:rPr>
                <w:b/>
                <w:lang w:val="uk-UA"/>
              </w:rPr>
            </w:pPr>
            <w:r w:rsidRPr="00571EB0">
              <w:rPr>
                <w:b/>
                <w:lang w:val="uk-UA"/>
              </w:rPr>
              <w:t>200</w:t>
            </w:r>
          </w:p>
          <w:p w:rsidR="00BC0A69" w:rsidRPr="00571EB0" w:rsidRDefault="00BC0A69" w:rsidP="00EC6D30">
            <w:pPr>
              <w:jc w:val="center"/>
              <w:rPr>
                <w:b/>
                <w:lang w:val="uk-UA"/>
              </w:rPr>
            </w:pPr>
          </w:p>
          <w:p w:rsidR="00BC0A69" w:rsidRPr="00571EB0" w:rsidRDefault="00BC0A69" w:rsidP="00EC6D30">
            <w:pPr>
              <w:jc w:val="center"/>
              <w:rPr>
                <w:lang w:val="uk-UA"/>
              </w:rPr>
            </w:pPr>
          </w:p>
        </w:tc>
      </w:tr>
      <w:bookmarkEnd w:id="1"/>
      <w:tr w:rsidR="00BC0A69" w:rsidTr="009D3FDA">
        <w:trPr>
          <w:gridBefore w:val="1"/>
          <w:gridAfter w:val="2"/>
          <w:wBefore w:w="109" w:type="dxa"/>
          <w:wAfter w:w="659" w:type="dxa"/>
          <w:trHeight w:val="315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  <w:p w:rsidR="00F00645" w:rsidRDefault="00F00645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BC0A69" w:rsidTr="003C6486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BC0A69" w:rsidTr="003C6486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BC0A69" w:rsidTr="003C6486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BC0A69" w:rsidP="002D366B">
            <w:pPr>
              <w:jc w:val="center"/>
              <w:rPr>
                <w:color w:val="000000"/>
                <w:lang w:val="uk-UA"/>
              </w:rPr>
            </w:pPr>
            <w:r w:rsidRPr="002D366B">
              <w:rPr>
                <w:b/>
                <w:sz w:val="28"/>
                <w:szCs w:val="28"/>
                <w:lang w:eastAsia="uk-UA"/>
              </w:rPr>
              <w:t>011</w:t>
            </w:r>
            <w:r>
              <w:rPr>
                <w:b/>
                <w:sz w:val="28"/>
                <w:szCs w:val="28"/>
                <w:lang w:val="uk-UA" w:eastAsia="uk-UA"/>
              </w:rPr>
              <w:t>5046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BC0A69" w:rsidP="002D366B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BC0A69">
              <w:rPr>
                <w:b/>
                <w:lang w:eastAsia="uk-UA"/>
              </w:rPr>
              <w:t>Будівництво</w:t>
            </w:r>
            <w:proofErr w:type="spellEnd"/>
            <w:r w:rsidRPr="00BC0A69">
              <w:rPr>
                <w:b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lang w:eastAsia="uk-UA"/>
              </w:rPr>
              <w:t>нових</w:t>
            </w:r>
            <w:proofErr w:type="spellEnd"/>
            <w:r w:rsidRPr="00BC0A69">
              <w:rPr>
                <w:b/>
                <w:lang w:eastAsia="uk-UA"/>
              </w:rPr>
              <w:t xml:space="preserve">, </w:t>
            </w:r>
            <w:proofErr w:type="spellStart"/>
            <w:r w:rsidRPr="00BC0A69">
              <w:rPr>
                <w:b/>
                <w:lang w:eastAsia="uk-UA"/>
              </w:rPr>
              <w:t>реконструкція</w:t>
            </w:r>
            <w:proofErr w:type="spellEnd"/>
            <w:r w:rsidRPr="00BC0A69">
              <w:rPr>
                <w:b/>
                <w:lang w:eastAsia="uk-UA"/>
              </w:rPr>
              <w:t xml:space="preserve"> та </w:t>
            </w:r>
            <w:proofErr w:type="spellStart"/>
            <w:r w:rsidRPr="00BC0A69">
              <w:rPr>
                <w:b/>
                <w:lang w:eastAsia="uk-UA"/>
              </w:rPr>
              <w:t>капітальний</w:t>
            </w:r>
            <w:proofErr w:type="spellEnd"/>
            <w:r w:rsidRPr="00BC0A69">
              <w:rPr>
                <w:b/>
                <w:lang w:eastAsia="uk-UA"/>
              </w:rPr>
              <w:t xml:space="preserve"> ремонт </w:t>
            </w:r>
            <w:proofErr w:type="spellStart"/>
            <w:r w:rsidRPr="00BC0A69">
              <w:rPr>
                <w:b/>
                <w:lang w:eastAsia="uk-UA"/>
              </w:rPr>
              <w:t>існуючих</w:t>
            </w:r>
            <w:proofErr w:type="spellEnd"/>
            <w:r w:rsidRPr="00BC0A69">
              <w:rPr>
                <w:b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lang w:eastAsia="uk-UA"/>
              </w:rPr>
              <w:t>спортивних</w:t>
            </w:r>
            <w:proofErr w:type="spellEnd"/>
            <w:r w:rsidRPr="00BC0A69">
              <w:rPr>
                <w:b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lang w:eastAsia="uk-UA"/>
              </w:rPr>
              <w:t>п’ятдесятиметрових</w:t>
            </w:r>
            <w:proofErr w:type="spellEnd"/>
            <w:r w:rsidRPr="00BC0A69">
              <w:rPr>
                <w:b/>
                <w:lang w:eastAsia="uk-UA"/>
              </w:rPr>
              <w:t xml:space="preserve"> і </w:t>
            </w:r>
            <w:proofErr w:type="spellStart"/>
            <w:r w:rsidRPr="00BC0A69">
              <w:rPr>
                <w:b/>
                <w:lang w:eastAsia="uk-UA"/>
              </w:rPr>
              <w:t>двадцятип’ятиметрових</w:t>
            </w:r>
            <w:proofErr w:type="spellEnd"/>
            <w:r w:rsidRPr="00BC0A69">
              <w:rPr>
                <w:b/>
                <w:lang w:eastAsia="uk-UA"/>
              </w:rPr>
              <w:t xml:space="preserve"> </w:t>
            </w:r>
            <w:proofErr w:type="spellStart"/>
            <w:r w:rsidRPr="00BC0A69">
              <w:rPr>
                <w:b/>
                <w:lang w:eastAsia="uk-UA"/>
              </w:rPr>
              <w:t>басейнів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Default="00BC0A69" w:rsidP="00571EB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C00F56" w:rsidRDefault="00EC1792" w:rsidP="00571EB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00F56">
              <w:rPr>
                <w:b/>
                <w:color w:val="000000" w:themeColor="text1"/>
                <w:lang w:val="uk-UA"/>
              </w:rPr>
              <w:t>200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EC6D30" w:rsidRDefault="00BC0A69" w:rsidP="00571EB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772290" w:rsidRDefault="00772290"/>
    <w:sectPr w:rsidR="00772290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500C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D20B2"/>
    <w:rsid w:val="001E589C"/>
    <w:rsid w:val="00224415"/>
    <w:rsid w:val="00224864"/>
    <w:rsid w:val="00240042"/>
    <w:rsid w:val="00263B36"/>
    <w:rsid w:val="0028757E"/>
    <w:rsid w:val="002A2DDC"/>
    <w:rsid w:val="002B5CCF"/>
    <w:rsid w:val="002C4E81"/>
    <w:rsid w:val="002D366B"/>
    <w:rsid w:val="002F297A"/>
    <w:rsid w:val="002F6292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22A9"/>
    <w:rsid w:val="003D6F26"/>
    <w:rsid w:val="003E23D2"/>
    <w:rsid w:val="003E7C52"/>
    <w:rsid w:val="003F10F4"/>
    <w:rsid w:val="00437967"/>
    <w:rsid w:val="004417D6"/>
    <w:rsid w:val="0045793B"/>
    <w:rsid w:val="0046135C"/>
    <w:rsid w:val="00494C68"/>
    <w:rsid w:val="004A4C62"/>
    <w:rsid w:val="004C6F77"/>
    <w:rsid w:val="004F4BEF"/>
    <w:rsid w:val="004F6E6F"/>
    <w:rsid w:val="00535574"/>
    <w:rsid w:val="0056174A"/>
    <w:rsid w:val="00571EB0"/>
    <w:rsid w:val="0057364B"/>
    <w:rsid w:val="00582F31"/>
    <w:rsid w:val="00591BF5"/>
    <w:rsid w:val="005D42D8"/>
    <w:rsid w:val="00601A90"/>
    <w:rsid w:val="00662C13"/>
    <w:rsid w:val="00684083"/>
    <w:rsid w:val="00684DC1"/>
    <w:rsid w:val="006D01EF"/>
    <w:rsid w:val="006D29FE"/>
    <w:rsid w:val="006F40D2"/>
    <w:rsid w:val="006F5217"/>
    <w:rsid w:val="006F68E9"/>
    <w:rsid w:val="007044C8"/>
    <w:rsid w:val="00747D8E"/>
    <w:rsid w:val="00772290"/>
    <w:rsid w:val="00780900"/>
    <w:rsid w:val="0079678B"/>
    <w:rsid w:val="007A219D"/>
    <w:rsid w:val="007A47C9"/>
    <w:rsid w:val="007D695A"/>
    <w:rsid w:val="00801C48"/>
    <w:rsid w:val="0084550D"/>
    <w:rsid w:val="0085250D"/>
    <w:rsid w:val="008A3E37"/>
    <w:rsid w:val="008C5449"/>
    <w:rsid w:val="00940DD3"/>
    <w:rsid w:val="0097471B"/>
    <w:rsid w:val="009B5590"/>
    <w:rsid w:val="009D3FDA"/>
    <w:rsid w:val="00A555CD"/>
    <w:rsid w:val="00A92776"/>
    <w:rsid w:val="00A955BC"/>
    <w:rsid w:val="00A95739"/>
    <w:rsid w:val="00AA1BC5"/>
    <w:rsid w:val="00AD062E"/>
    <w:rsid w:val="00AF3CA3"/>
    <w:rsid w:val="00B26F31"/>
    <w:rsid w:val="00B336DD"/>
    <w:rsid w:val="00B5079F"/>
    <w:rsid w:val="00B8083B"/>
    <w:rsid w:val="00B80A05"/>
    <w:rsid w:val="00BB5815"/>
    <w:rsid w:val="00BC0A69"/>
    <w:rsid w:val="00BD362F"/>
    <w:rsid w:val="00C00F56"/>
    <w:rsid w:val="00C5159E"/>
    <w:rsid w:val="00C93621"/>
    <w:rsid w:val="00CF2B39"/>
    <w:rsid w:val="00CF68D2"/>
    <w:rsid w:val="00D05FC9"/>
    <w:rsid w:val="00D134DB"/>
    <w:rsid w:val="00D30600"/>
    <w:rsid w:val="00D328B0"/>
    <w:rsid w:val="00D8798B"/>
    <w:rsid w:val="00D959BE"/>
    <w:rsid w:val="00DB70C5"/>
    <w:rsid w:val="00DD7E56"/>
    <w:rsid w:val="00DE2C46"/>
    <w:rsid w:val="00DE5FA5"/>
    <w:rsid w:val="00E26EE0"/>
    <w:rsid w:val="00E5600E"/>
    <w:rsid w:val="00E62E0D"/>
    <w:rsid w:val="00E64419"/>
    <w:rsid w:val="00E91507"/>
    <w:rsid w:val="00E95D63"/>
    <w:rsid w:val="00EA051D"/>
    <w:rsid w:val="00EA43C4"/>
    <w:rsid w:val="00EA5DCA"/>
    <w:rsid w:val="00EC1792"/>
    <w:rsid w:val="00EC6A27"/>
    <w:rsid w:val="00EC6D30"/>
    <w:rsid w:val="00F00645"/>
    <w:rsid w:val="00F20560"/>
    <w:rsid w:val="00F45A4A"/>
    <w:rsid w:val="00F536E9"/>
    <w:rsid w:val="00F55EB6"/>
    <w:rsid w:val="00FC1B7D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9CF1-0FAF-4690-BB8C-EEF2630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40EB-437B-4CC8-83A8-9A71C2E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41</cp:revision>
  <cp:lastPrinted>2019-02-26T09:44:00Z</cp:lastPrinted>
  <dcterms:created xsi:type="dcterms:W3CDTF">2020-01-30T09:42:00Z</dcterms:created>
  <dcterms:modified xsi:type="dcterms:W3CDTF">2020-03-10T07:12:00Z</dcterms:modified>
</cp:coreProperties>
</file>