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RPr="00753195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t>Додаток</w:t>
            </w:r>
            <w:r w:rsidRPr="00753195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Pr="00753195" w:rsidRDefault="001D20B2" w:rsidP="001D20B2">
      <w:pPr>
        <w:pStyle w:val="a3"/>
        <w:jc w:val="both"/>
      </w:pPr>
      <w:r w:rsidRPr="00753195">
        <w:br w:type="textWrapping" w:clear="all"/>
      </w:r>
    </w:p>
    <w:p w:rsidR="001D20B2" w:rsidRPr="00753195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753195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753195">
        <w:rPr>
          <w:rFonts w:ascii="Times New Roman" w:hAnsi="Times New Roman"/>
          <w:b/>
          <w:color w:val="000000" w:themeColor="text1"/>
        </w:rPr>
        <w:br/>
        <w:t>за 20</w:t>
      </w:r>
      <w:r w:rsidR="0035356F" w:rsidRPr="00753195">
        <w:rPr>
          <w:rFonts w:ascii="Times New Roman" w:hAnsi="Times New Roman"/>
          <w:b/>
          <w:color w:val="000000" w:themeColor="text1"/>
          <w:lang w:val="uk-UA"/>
        </w:rPr>
        <w:t xml:space="preserve">19 </w:t>
      </w:r>
      <w:r w:rsidRPr="00753195">
        <w:rPr>
          <w:rFonts w:ascii="Times New Roman" w:hAnsi="Times New Roman"/>
          <w:b/>
          <w:color w:val="000000" w:themeColor="text1"/>
        </w:rPr>
        <w:t xml:space="preserve">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RPr="00753195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53195" w:rsidRDefault="004F6E6F" w:rsidP="004F6E6F">
            <w:pPr>
              <w:pStyle w:val="a3"/>
              <w:rPr>
                <w:sz w:val="20"/>
                <w:szCs w:val="20"/>
              </w:rPr>
            </w:pPr>
            <w:r w:rsidRPr="00753195">
              <w:t>1</w:t>
            </w:r>
            <w:r w:rsidRPr="00753195">
              <w:rPr>
                <w:sz w:val="28"/>
                <w:szCs w:val="28"/>
              </w:rPr>
              <w:t xml:space="preserve">. </w:t>
            </w:r>
            <w:r w:rsidRPr="00753195">
              <w:rPr>
                <w:sz w:val="28"/>
                <w:szCs w:val="28"/>
                <w:lang w:val="uk-UA"/>
              </w:rPr>
              <w:t xml:space="preserve">         </w:t>
            </w:r>
            <w:r w:rsidRPr="00753195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 w:rsidRPr="00753195">
              <w:rPr>
                <w:b/>
                <w:u w:val="single"/>
                <w:lang w:val="uk-UA"/>
              </w:rPr>
              <w:t xml:space="preserve"> </w:t>
            </w:r>
            <w:r w:rsidR="001D20B2" w:rsidRPr="00753195">
              <w:t xml:space="preserve"> </w:t>
            </w:r>
            <w:r w:rsidRPr="00753195">
              <w:rPr>
                <w:lang w:val="uk-UA"/>
              </w:rPr>
              <w:t xml:space="preserve">             </w:t>
            </w:r>
            <w:r w:rsidRPr="00753195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753195">
              <w:br/>
            </w:r>
            <w:r w:rsidRPr="00753195">
              <w:rPr>
                <w:sz w:val="20"/>
                <w:szCs w:val="20"/>
                <w:lang w:val="uk-UA"/>
              </w:rPr>
              <w:t xml:space="preserve">                  (КТПКВК МБ)</w:t>
            </w:r>
            <w:r w:rsidR="001D20B2" w:rsidRPr="00753195">
              <w:rPr>
                <w:sz w:val="20"/>
                <w:szCs w:val="20"/>
              </w:rPr>
              <w:t xml:space="preserve">                         (найменування головного розпорядника) </w:t>
            </w:r>
          </w:p>
          <w:p w:rsidR="001D20B2" w:rsidRPr="00753195" w:rsidRDefault="004F6E6F" w:rsidP="004F6E6F">
            <w:pPr>
              <w:pStyle w:val="a3"/>
              <w:rPr>
                <w:sz w:val="20"/>
                <w:szCs w:val="20"/>
              </w:rPr>
            </w:pPr>
            <w:r w:rsidRPr="00753195">
              <w:t xml:space="preserve">2. </w:t>
            </w:r>
            <w:r w:rsidRPr="00753195">
              <w:rPr>
                <w:lang w:val="uk-UA"/>
              </w:rPr>
              <w:t xml:space="preserve">          </w:t>
            </w:r>
            <w:r w:rsidRPr="00753195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53195">
              <w:t xml:space="preserve"> </w:t>
            </w:r>
            <w:r w:rsidRPr="00753195">
              <w:rPr>
                <w:lang w:val="uk-UA"/>
              </w:rPr>
              <w:t xml:space="preserve">                </w:t>
            </w:r>
            <w:r w:rsidRPr="00753195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753195">
              <w:br/>
            </w:r>
            <w:r w:rsidR="001D20B2" w:rsidRPr="00753195">
              <w:rPr>
                <w:sz w:val="20"/>
                <w:szCs w:val="20"/>
              </w:rPr>
              <w:t>               </w:t>
            </w:r>
            <w:r w:rsidRPr="00753195">
              <w:rPr>
                <w:sz w:val="20"/>
                <w:szCs w:val="20"/>
                <w:lang w:val="uk-UA"/>
              </w:rPr>
              <w:t>(КТПКВК МБ)</w:t>
            </w:r>
            <w:r w:rsidR="001D20B2" w:rsidRPr="00753195">
              <w:rPr>
                <w:sz w:val="20"/>
                <w:szCs w:val="20"/>
              </w:rPr>
              <w:t xml:space="preserve">                        (найменування відповідального виконавця) </w:t>
            </w:r>
          </w:p>
          <w:p w:rsidR="00BD362F" w:rsidRPr="00753195" w:rsidRDefault="004F6E6F" w:rsidP="00984621">
            <w:pPr>
              <w:pStyle w:val="a3"/>
              <w:ind w:left="4058" w:hanging="4058"/>
              <w:rPr>
                <w:sz w:val="20"/>
                <w:szCs w:val="20"/>
              </w:rPr>
            </w:pPr>
            <w:r w:rsidRPr="00753195">
              <w:t xml:space="preserve">3. </w:t>
            </w:r>
            <w:r w:rsidRPr="00753195">
              <w:rPr>
                <w:lang w:val="uk-UA"/>
              </w:rPr>
              <w:t xml:space="preserve">           </w:t>
            </w:r>
            <w:r w:rsidRPr="00753195">
              <w:rPr>
                <w:b/>
                <w:sz w:val="28"/>
                <w:szCs w:val="28"/>
                <w:u w:val="single"/>
                <w:lang w:eastAsia="uk-UA"/>
              </w:rPr>
              <w:t>01173</w:t>
            </w:r>
            <w:r w:rsidR="00984621" w:rsidRPr="00753195">
              <w:rPr>
                <w:b/>
                <w:sz w:val="28"/>
                <w:szCs w:val="28"/>
                <w:u w:val="single"/>
                <w:lang w:val="uk-UA" w:eastAsia="uk-UA"/>
              </w:rPr>
              <w:t>6</w:t>
            </w:r>
            <w:r w:rsidR="00601A90" w:rsidRPr="00753195">
              <w:rPr>
                <w:b/>
                <w:sz w:val="28"/>
                <w:szCs w:val="28"/>
                <w:u w:val="single"/>
                <w:lang w:val="uk-UA" w:eastAsia="uk-UA"/>
              </w:rPr>
              <w:t>3</w:t>
            </w:r>
            <w:r w:rsidR="001D20B2" w:rsidRPr="00753195">
              <w:t xml:space="preserve"> </w:t>
            </w:r>
            <w:r w:rsidRPr="00753195">
              <w:rPr>
                <w:lang w:val="uk-UA"/>
              </w:rPr>
              <w:t xml:space="preserve">           </w:t>
            </w:r>
            <w:r w:rsidRPr="00753195">
              <w:rPr>
                <w:b/>
                <w:sz w:val="28"/>
                <w:szCs w:val="28"/>
                <w:u w:val="single"/>
                <w:lang w:eastAsia="uk-UA"/>
              </w:rPr>
              <w:t>0</w:t>
            </w:r>
            <w:r w:rsidR="00984621" w:rsidRPr="00753195">
              <w:rPr>
                <w:b/>
                <w:sz w:val="28"/>
                <w:szCs w:val="28"/>
                <w:u w:val="single"/>
                <w:lang w:val="uk-UA" w:eastAsia="uk-UA"/>
              </w:rPr>
              <w:t>111</w:t>
            </w:r>
            <w:r w:rsidR="00DE2C46" w:rsidRPr="00753195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proofErr w:type="gramStart"/>
            <w:r w:rsidR="00DE2C46" w:rsidRPr="00753195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</w:t>
            </w:r>
            <w:r w:rsidR="00DE2C46" w:rsidRPr="00753195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proofErr w:type="gramEnd"/>
            <w:r w:rsidR="00984621" w:rsidRPr="00753195">
              <w:rPr>
                <w:b/>
                <w:sz w:val="26"/>
                <w:szCs w:val="26"/>
                <w:u w:val="single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  <w:r w:rsidR="00DE2C46" w:rsidRPr="00753195">
              <w:rPr>
                <w:b/>
                <w:sz w:val="26"/>
                <w:szCs w:val="26"/>
                <w:u w:val="single"/>
                <w:lang w:eastAsia="uk-UA"/>
              </w:rPr>
              <w:t>»</w:t>
            </w:r>
            <w:r w:rsidR="001D20B2" w:rsidRPr="00753195">
              <w:rPr>
                <w:sz w:val="20"/>
                <w:szCs w:val="20"/>
              </w:rPr>
              <w:t>       </w:t>
            </w:r>
          </w:p>
          <w:p w:rsidR="001D20B2" w:rsidRPr="00753195" w:rsidRDefault="00BD362F" w:rsidP="004F6E6F">
            <w:pPr>
              <w:pStyle w:val="a3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  <w:lang w:val="uk-UA"/>
              </w:rPr>
              <w:t xml:space="preserve">      </w:t>
            </w:r>
            <w:r w:rsidR="00DE2C46" w:rsidRPr="00753195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53195">
              <w:rPr>
                <w:sz w:val="20"/>
                <w:szCs w:val="20"/>
              </w:rPr>
              <w:t> </w:t>
            </w:r>
            <w:r w:rsidR="004F6E6F" w:rsidRPr="00753195">
              <w:rPr>
                <w:sz w:val="20"/>
                <w:szCs w:val="20"/>
                <w:lang w:val="uk-UA"/>
              </w:rPr>
              <w:t>(КТПКВК МБ)</w:t>
            </w:r>
            <w:r w:rsidR="001D20B2" w:rsidRPr="00753195">
              <w:rPr>
                <w:sz w:val="20"/>
                <w:szCs w:val="20"/>
              </w:rPr>
              <w:t xml:space="preserve">  </w:t>
            </w:r>
            <w:r w:rsidR="00263B36" w:rsidRPr="00753195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53195">
              <w:rPr>
                <w:sz w:val="20"/>
                <w:szCs w:val="20"/>
              </w:rPr>
              <w:t xml:space="preserve"> (</w:t>
            </w:r>
            <w:r w:rsidR="001D20B2" w:rsidRPr="00753195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53195">
              <w:rPr>
                <w:sz w:val="20"/>
                <w:szCs w:val="20"/>
              </w:rPr>
              <w:t>)        </w:t>
            </w:r>
            <w:r w:rsidR="00263B36" w:rsidRPr="00753195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53195">
              <w:rPr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1D20B2" w:rsidRPr="00753195" w:rsidRDefault="001D20B2" w:rsidP="000E7E8C">
            <w:pPr>
              <w:pStyle w:val="a3"/>
            </w:pPr>
            <w:r w:rsidRPr="00753195">
              <w:t>4. Мета бюджетної програми:</w:t>
            </w:r>
            <w:r w:rsidR="00984621" w:rsidRPr="00753195">
              <w:rPr>
                <w:lang w:eastAsia="uk-UA"/>
              </w:rPr>
              <w:t xml:space="preserve"> Створення належних умов  для залучення населення до занять фізичною культурою і спортом, популяризація здорового способу життя, розвиток різних видів спорту, покращення матеріально-технічної бази спортивних закладів міста</w:t>
            </w:r>
            <w:r w:rsidRPr="00753195">
              <w:br/>
              <w:t xml:space="preserve">5. Оцінка ефективності бюджетної програми за критеріями: </w:t>
            </w:r>
          </w:p>
          <w:p w:rsidR="001D20B2" w:rsidRPr="00753195" w:rsidRDefault="001D20B2" w:rsidP="000E7E8C">
            <w:pPr>
              <w:pStyle w:val="a3"/>
              <w:jc w:val="both"/>
            </w:pPr>
            <w:r w:rsidRPr="00753195">
              <w:t>5.1 "Виконання бюджетної програми за напрямами використання бюджетних коштів": (грн.) </w:t>
            </w:r>
          </w:p>
        </w:tc>
      </w:tr>
    </w:tbl>
    <w:p w:rsidR="001D20B2" w:rsidRPr="00753195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0"/>
        <w:gridCol w:w="2008"/>
        <w:gridCol w:w="1152"/>
        <w:gridCol w:w="1346"/>
        <w:gridCol w:w="1350"/>
        <w:gridCol w:w="1152"/>
        <w:gridCol w:w="1346"/>
        <w:gridCol w:w="1350"/>
        <w:gridCol w:w="1298"/>
        <w:gridCol w:w="1404"/>
        <w:gridCol w:w="2247"/>
      </w:tblGrid>
      <w:tr w:rsidR="00133DE1" w:rsidRPr="00753195" w:rsidTr="00AF3CA3">
        <w:tc>
          <w:tcPr>
            <w:tcW w:w="168" w:type="pct"/>
            <w:vMerge w:val="restar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N з/п </w:t>
            </w:r>
          </w:p>
        </w:tc>
        <w:tc>
          <w:tcPr>
            <w:tcW w:w="662" w:type="pct"/>
            <w:vMerge w:val="restar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Показники </w:t>
            </w:r>
          </w:p>
        </w:tc>
        <w:tc>
          <w:tcPr>
            <w:tcW w:w="1269" w:type="pct"/>
            <w:gridSpan w:val="3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План з урахуванням змін </w:t>
            </w:r>
          </w:p>
        </w:tc>
        <w:tc>
          <w:tcPr>
            <w:tcW w:w="1269" w:type="pct"/>
            <w:gridSpan w:val="3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Виконано </w:t>
            </w:r>
          </w:p>
        </w:tc>
        <w:tc>
          <w:tcPr>
            <w:tcW w:w="1632" w:type="pct"/>
            <w:gridSpan w:val="3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Відхилення </w:t>
            </w:r>
          </w:p>
        </w:tc>
      </w:tr>
      <w:tr w:rsidR="00133DE1" w:rsidRPr="00753195" w:rsidTr="00AF3CA3">
        <w:tc>
          <w:tcPr>
            <w:tcW w:w="168" w:type="pct"/>
            <w:vMerge/>
            <w:hideMark/>
          </w:tcPr>
          <w:p w:rsidR="001D20B2" w:rsidRPr="00753195" w:rsidRDefault="001D20B2" w:rsidP="004F6E6F"/>
        </w:tc>
        <w:tc>
          <w:tcPr>
            <w:tcW w:w="662" w:type="pct"/>
            <w:vMerge/>
            <w:hideMark/>
          </w:tcPr>
          <w:p w:rsidR="001D20B2" w:rsidRPr="00753195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загальний фонд </w:t>
            </w:r>
          </w:p>
        </w:tc>
        <w:tc>
          <w:tcPr>
            <w:tcW w:w="444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спеціальний фонд </w:t>
            </w:r>
          </w:p>
        </w:tc>
        <w:tc>
          <w:tcPr>
            <w:tcW w:w="445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загальний фонд </w:t>
            </w:r>
          </w:p>
        </w:tc>
        <w:tc>
          <w:tcPr>
            <w:tcW w:w="444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спеціальний фонд </w:t>
            </w:r>
          </w:p>
        </w:tc>
        <w:tc>
          <w:tcPr>
            <w:tcW w:w="445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42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загальний фонд </w:t>
            </w:r>
          </w:p>
        </w:tc>
        <w:tc>
          <w:tcPr>
            <w:tcW w:w="46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спеціальний фонд </w:t>
            </w:r>
          </w:p>
        </w:tc>
        <w:tc>
          <w:tcPr>
            <w:tcW w:w="74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разом </w:t>
            </w:r>
          </w:p>
        </w:tc>
      </w:tr>
      <w:tr w:rsidR="00133DE1" w:rsidRPr="00753195" w:rsidTr="00AF3CA3">
        <w:tc>
          <w:tcPr>
            <w:tcW w:w="168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1. </w:t>
            </w:r>
          </w:p>
        </w:tc>
        <w:tc>
          <w:tcPr>
            <w:tcW w:w="662" w:type="pct"/>
            <w:hideMark/>
          </w:tcPr>
          <w:p w:rsidR="001D20B2" w:rsidRPr="00753195" w:rsidRDefault="001D20B2" w:rsidP="004F6E6F">
            <w:pPr>
              <w:pStyle w:val="a3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80" w:type="pct"/>
            <w:hideMark/>
          </w:tcPr>
          <w:p w:rsidR="001D20B2" w:rsidRPr="00753195" w:rsidRDefault="000E7E8C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  <w:lang w:val="uk-UA"/>
              </w:rPr>
              <w:t>-</w:t>
            </w:r>
            <w:r w:rsidR="001D20B2" w:rsidRPr="00753195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4" w:type="pct"/>
          </w:tcPr>
          <w:p w:rsidR="001D20B2" w:rsidRPr="00753195" w:rsidRDefault="00984621" w:rsidP="004F6E6F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40 161 985,05</w:t>
            </w:r>
          </w:p>
        </w:tc>
        <w:tc>
          <w:tcPr>
            <w:tcW w:w="445" w:type="pct"/>
          </w:tcPr>
          <w:p w:rsidR="001D20B2" w:rsidRPr="00753195" w:rsidRDefault="00984621" w:rsidP="004F6E6F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40 161 985,05</w:t>
            </w:r>
          </w:p>
        </w:tc>
        <w:tc>
          <w:tcPr>
            <w:tcW w:w="380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</w:rPr>
              <w:t>  </w:t>
            </w:r>
            <w:r w:rsidR="000E7E8C" w:rsidRPr="0075319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4" w:type="pct"/>
          </w:tcPr>
          <w:p w:rsidR="001D20B2" w:rsidRPr="00753195" w:rsidRDefault="00984621" w:rsidP="004F6E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40 122 663,55</w:t>
            </w:r>
          </w:p>
        </w:tc>
        <w:tc>
          <w:tcPr>
            <w:tcW w:w="445" w:type="pct"/>
          </w:tcPr>
          <w:p w:rsidR="001D20B2" w:rsidRPr="00753195" w:rsidRDefault="00984621" w:rsidP="004F6E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40 122 663,55</w:t>
            </w:r>
          </w:p>
        </w:tc>
        <w:tc>
          <w:tcPr>
            <w:tcW w:w="42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</w:rPr>
              <w:t>  </w:t>
            </w:r>
            <w:r w:rsidR="000E7E8C" w:rsidRPr="0075319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63" w:type="pct"/>
            <w:hideMark/>
          </w:tcPr>
          <w:p w:rsidR="001D20B2" w:rsidRPr="00753195" w:rsidRDefault="009F5D11" w:rsidP="004F6E6F">
            <w:pPr>
              <w:pStyle w:val="a3"/>
              <w:jc w:val="center"/>
              <w:rPr>
                <w:b/>
                <w:sz w:val="18"/>
                <w:szCs w:val="18"/>
                <w:lang w:val="en-US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39 321,</w:t>
            </w:r>
            <w:r w:rsidRPr="00753195">
              <w:rPr>
                <w:b/>
                <w:sz w:val="18"/>
                <w:szCs w:val="18"/>
                <w:lang w:val="en-US" w:eastAsia="uk-UA"/>
              </w:rPr>
              <w:t>50</w:t>
            </w:r>
          </w:p>
        </w:tc>
        <w:tc>
          <w:tcPr>
            <w:tcW w:w="741" w:type="pct"/>
            <w:hideMark/>
          </w:tcPr>
          <w:p w:rsidR="001D20B2" w:rsidRPr="00753195" w:rsidRDefault="009F5D11" w:rsidP="004F6E6F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39 321,50</w:t>
            </w:r>
          </w:p>
        </w:tc>
      </w:tr>
      <w:tr w:rsidR="001D20B2" w:rsidRPr="00753195" w:rsidTr="001D20B2">
        <w:tc>
          <w:tcPr>
            <w:tcW w:w="5000" w:type="pct"/>
            <w:gridSpan w:val="11"/>
            <w:hideMark/>
          </w:tcPr>
          <w:p w:rsidR="001D20B2" w:rsidRPr="00753195" w:rsidRDefault="00984621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753195">
              <w:rPr>
                <w:sz w:val="20"/>
                <w:szCs w:val="20"/>
                <w:lang w:eastAsia="uk-UA"/>
              </w:rPr>
              <w:t xml:space="preserve"> пов’язані із тим , що оплата проводилась згідно Актів виконаних робіт та  з тим ,що оплата проводилась згідно накладної </w:t>
            </w:r>
            <w:r w:rsidRPr="00753195">
              <w:rPr>
                <w:sz w:val="20"/>
                <w:szCs w:val="20"/>
              </w:rPr>
              <w:t>за результатами проведення  публічних закупівель, що призвело до економії бюджетних коштів</w:t>
            </w:r>
          </w:p>
        </w:tc>
      </w:tr>
      <w:tr w:rsidR="00133DE1" w:rsidRPr="00753195" w:rsidTr="00AF3CA3">
        <w:tc>
          <w:tcPr>
            <w:tcW w:w="168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662" w:type="pct"/>
            <w:hideMark/>
          </w:tcPr>
          <w:p w:rsidR="001D20B2" w:rsidRPr="00753195" w:rsidRDefault="001D20B2" w:rsidP="004F6E6F">
            <w:pPr>
              <w:pStyle w:val="a3"/>
              <w:jc w:val="both"/>
            </w:pPr>
            <w:r w:rsidRPr="00753195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28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3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74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984621" w:rsidRPr="00753195" w:rsidTr="00984621">
        <w:tc>
          <w:tcPr>
            <w:tcW w:w="168" w:type="pct"/>
            <w:vAlign w:val="center"/>
          </w:tcPr>
          <w:p w:rsidR="00984621" w:rsidRPr="00753195" w:rsidRDefault="00984621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984621" w:rsidRPr="00753195" w:rsidRDefault="00984621" w:rsidP="00DD7E56">
            <w:pPr>
              <w:pStyle w:val="a3"/>
              <w:rPr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</w:rPr>
              <w:t xml:space="preserve">Виконання інвестиційних </w:t>
            </w:r>
            <w:r w:rsidRPr="00753195">
              <w:rPr>
                <w:b/>
                <w:sz w:val="20"/>
                <w:szCs w:val="20"/>
              </w:rPr>
              <w:lastRenderedPageBreak/>
              <w:t>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984621" w:rsidRPr="00753195" w:rsidRDefault="00984621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984621" w:rsidRPr="00753195" w:rsidRDefault="00984621" w:rsidP="00CF68D2">
            <w:pPr>
              <w:pStyle w:val="a3"/>
              <w:spacing w:before="0" w:beforeAutospacing="0" w:after="0" w:afterAutospacing="0"/>
              <w:jc w:val="center"/>
            </w:pPr>
            <w:r w:rsidRPr="00753195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984621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lastRenderedPageBreak/>
              <w:t>40 161 985,05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984621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40 161 985,05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984621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98462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40 122 663,55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98462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40 122 663,55</w:t>
            </w:r>
          </w:p>
        </w:tc>
        <w:tc>
          <w:tcPr>
            <w:tcW w:w="428" w:type="pct"/>
            <w:vAlign w:val="center"/>
          </w:tcPr>
          <w:p w:rsidR="00984621" w:rsidRPr="00753195" w:rsidRDefault="00984621" w:rsidP="00984621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984621" w:rsidRPr="00753195" w:rsidRDefault="009F5D11" w:rsidP="009F5D1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39 321,50</w:t>
            </w:r>
          </w:p>
        </w:tc>
        <w:tc>
          <w:tcPr>
            <w:tcW w:w="741" w:type="pct"/>
            <w:vAlign w:val="center"/>
          </w:tcPr>
          <w:p w:rsidR="00984621" w:rsidRPr="00753195" w:rsidRDefault="00984621" w:rsidP="00984621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3</w:t>
            </w:r>
            <w:r w:rsidR="009F5D11" w:rsidRPr="00753195">
              <w:rPr>
                <w:b/>
                <w:sz w:val="18"/>
                <w:szCs w:val="18"/>
                <w:lang w:eastAsia="uk-UA"/>
              </w:rPr>
              <w:t>9 321,50</w:t>
            </w:r>
          </w:p>
        </w:tc>
      </w:tr>
      <w:tr w:rsidR="00984621" w:rsidRPr="00753195" w:rsidTr="00CF68D2">
        <w:tc>
          <w:tcPr>
            <w:tcW w:w="168" w:type="pct"/>
            <w:vAlign w:val="center"/>
          </w:tcPr>
          <w:p w:rsidR="00984621" w:rsidRPr="00753195" w:rsidRDefault="00984621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984621" w:rsidRPr="00753195" w:rsidRDefault="00984621" w:rsidP="00DD7E56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753195">
              <w:rPr>
                <w:b/>
                <w:i/>
                <w:color w:val="000000"/>
                <w:sz w:val="20"/>
                <w:szCs w:val="20"/>
                <w:lang w:val="uk-UA"/>
              </w:rPr>
              <w:t>Завдання 1</w:t>
            </w:r>
          </w:p>
          <w:p w:rsidR="00984621" w:rsidRPr="00753195" w:rsidRDefault="00984621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3195">
              <w:rPr>
                <w:b/>
                <w:i/>
                <w:color w:val="000000"/>
                <w:sz w:val="20"/>
                <w:szCs w:val="20"/>
                <w:lang w:val="uk-UA"/>
              </w:rPr>
              <w:t>Забезпечення будівництва об’єктів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40 079 963,55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40 079 963,55</w:t>
            </w:r>
          </w:p>
        </w:tc>
        <w:tc>
          <w:tcPr>
            <w:tcW w:w="428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741" w:type="pct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7,50</w:t>
            </w:r>
          </w:p>
        </w:tc>
      </w:tr>
      <w:tr w:rsidR="00984621" w:rsidRPr="00753195" w:rsidTr="00CF68D2">
        <w:tc>
          <w:tcPr>
            <w:tcW w:w="168" w:type="pct"/>
            <w:vAlign w:val="center"/>
          </w:tcPr>
          <w:p w:rsidR="00984621" w:rsidRPr="00753195" w:rsidRDefault="00984621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2" w:type="pct"/>
            <w:vAlign w:val="center"/>
          </w:tcPr>
          <w:p w:rsidR="00984621" w:rsidRPr="00753195" w:rsidRDefault="00984621" w:rsidP="00DD7E56">
            <w:pPr>
              <w:pStyle w:val="a3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Будівництво типової будівлі басейну "Н2О-CLASSIC</w:t>
            </w:r>
            <w:proofErr w:type="gramStart"/>
            <w:r w:rsidRPr="00753195">
              <w:rPr>
                <w:sz w:val="20"/>
                <w:szCs w:val="20"/>
              </w:rPr>
              <w:t>"  по</w:t>
            </w:r>
            <w:proofErr w:type="gramEnd"/>
            <w:r w:rsidRPr="00753195">
              <w:rPr>
                <w:sz w:val="20"/>
                <w:szCs w:val="20"/>
              </w:rPr>
              <w:t xml:space="preserve"> вул. Богдана Хмельницького, 67 у м. Коломия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40 079 963,55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40 079 963,55</w:t>
            </w:r>
          </w:p>
        </w:tc>
        <w:tc>
          <w:tcPr>
            <w:tcW w:w="428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984621" w:rsidRPr="00753195" w:rsidRDefault="00984621" w:rsidP="000748A0">
            <w:pPr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741" w:type="pct"/>
            <w:vAlign w:val="center"/>
          </w:tcPr>
          <w:p w:rsidR="00984621" w:rsidRPr="00753195" w:rsidRDefault="00984621" w:rsidP="000748A0">
            <w:pPr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7,50</w:t>
            </w:r>
          </w:p>
        </w:tc>
      </w:tr>
      <w:tr w:rsidR="00984621" w:rsidRPr="00753195" w:rsidTr="00CF68D2">
        <w:tc>
          <w:tcPr>
            <w:tcW w:w="168" w:type="pct"/>
            <w:vAlign w:val="center"/>
          </w:tcPr>
          <w:p w:rsidR="00984621" w:rsidRPr="00753195" w:rsidRDefault="00984621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984621" w:rsidRPr="00753195" w:rsidRDefault="00984621" w:rsidP="00DD7E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3195">
              <w:rPr>
                <w:b/>
                <w:i/>
                <w:sz w:val="20"/>
                <w:szCs w:val="20"/>
              </w:rPr>
              <w:t>Завдання 2. Забезпечення капітального ремонту приміщень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3195">
              <w:rPr>
                <w:b/>
                <w:color w:val="000000"/>
                <w:sz w:val="18"/>
                <w:szCs w:val="18"/>
              </w:rPr>
              <w:t>7 014,00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3195">
              <w:rPr>
                <w:b/>
                <w:color w:val="000000"/>
                <w:sz w:val="18"/>
                <w:szCs w:val="18"/>
              </w:rPr>
              <w:t>7 014,00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319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319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b/>
                <w:sz w:val="18"/>
                <w:szCs w:val="18"/>
                <w:lang w:eastAsia="uk-UA"/>
              </w:rPr>
            </w:pPr>
            <w:r w:rsidRPr="00753195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3195">
              <w:rPr>
                <w:b/>
                <w:color w:val="000000"/>
                <w:sz w:val="18"/>
                <w:szCs w:val="18"/>
              </w:rPr>
              <w:t>7 014,00</w:t>
            </w:r>
          </w:p>
        </w:tc>
        <w:tc>
          <w:tcPr>
            <w:tcW w:w="741" w:type="pct"/>
            <w:vAlign w:val="center"/>
          </w:tcPr>
          <w:p w:rsidR="00984621" w:rsidRPr="00753195" w:rsidRDefault="00984621" w:rsidP="00074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3195">
              <w:rPr>
                <w:b/>
                <w:color w:val="000000"/>
                <w:sz w:val="18"/>
                <w:szCs w:val="18"/>
              </w:rPr>
              <w:t>7 014,00</w:t>
            </w:r>
          </w:p>
        </w:tc>
      </w:tr>
      <w:tr w:rsidR="00984621" w:rsidRPr="00753195" w:rsidTr="00CF68D2">
        <w:tc>
          <w:tcPr>
            <w:tcW w:w="168" w:type="pct"/>
            <w:vAlign w:val="center"/>
          </w:tcPr>
          <w:p w:rsidR="00984621" w:rsidRPr="00753195" w:rsidRDefault="00984621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2" w:type="pct"/>
            <w:vAlign w:val="center"/>
          </w:tcPr>
          <w:p w:rsidR="00984621" w:rsidRPr="00753195" w:rsidRDefault="00984621" w:rsidP="00DD7E56">
            <w:pPr>
              <w:pStyle w:val="a3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Капітальний ремонт нежитлового приміщення по вул.Шевченка,21 в м.Коломиї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color w:val="000000"/>
                <w:sz w:val="18"/>
                <w:szCs w:val="18"/>
              </w:rPr>
            </w:pPr>
            <w:r w:rsidRPr="00753195">
              <w:rPr>
                <w:color w:val="000000"/>
                <w:sz w:val="18"/>
                <w:szCs w:val="18"/>
              </w:rPr>
              <w:t>7 014,00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color w:val="000000"/>
                <w:sz w:val="18"/>
                <w:szCs w:val="18"/>
              </w:rPr>
            </w:pPr>
            <w:r w:rsidRPr="00753195">
              <w:rPr>
                <w:color w:val="000000"/>
                <w:sz w:val="18"/>
                <w:szCs w:val="18"/>
              </w:rPr>
              <w:t>7 014,00</w:t>
            </w:r>
          </w:p>
        </w:tc>
        <w:tc>
          <w:tcPr>
            <w:tcW w:w="380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color w:val="000000"/>
                <w:sz w:val="18"/>
                <w:szCs w:val="18"/>
              </w:rPr>
            </w:pPr>
            <w:r w:rsidRPr="007531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621" w:rsidRPr="00753195" w:rsidRDefault="00984621" w:rsidP="000748A0">
            <w:pPr>
              <w:jc w:val="center"/>
              <w:rPr>
                <w:color w:val="000000"/>
                <w:sz w:val="18"/>
                <w:szCs w:val="18"/>
              </w:rPr>
            </w:pPr>
            <w:r w:rsidRPr="007531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984621" w:rsidRPr="00753195" w:rsidRDefault="00984621" w:rsidP="000748A0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984621" w:rsidRPr="00753195" w:rsidRDefault="00984621" w:rsidP="000748A0">
            <w:pPr>
              <w:jc w:val="center"/>
              <w:rPr>
                <w:color w:val="000000"/>
                <w:sz w:val="18"/>
                <w:szCs w:val="18"/>
              </w:rPr>
            </w:pPr>
            <w:r w:rsidRPr="00753195">
              <w:rPr>
                <w:color w:val="000000"/>
                <w:sz w:val="18"/>
                <w:szCs w:val="18"/>
              </w:rPr>
              <w:t>7 014,00</w:t>
            </w:r>
          </w:p>
        </w:tc>
        <w:tc>
          <w:tcPr>
            <w:tcW w:w="741" w:type="pct"/>
            <w:vAlign w:val="center"/>
          </w:tcPr>
          <w:p w:rsidR="00984621" w:rsidRPr="00753195" w:rsidRDefault="00984621" w:rsidP="000748A0">
            <w:pPr>
              <w:jc w:val="center"/>
              <w:rPr>
                <w:color w:val="000000"/>
                <w:sz w:val="18"/>
                <w:szCs w:val="18"/>
              </w:rPr>
            </w:pPr>
            <w:r w:rsidRPr="00753195">
              <w:rPr>
                <w:color w:val="000000"/>
                <w:sz w:val="18"/>
                <w:szCs w:val="18"/>
              </w:rPr>
              <w:t>7 014,00</w:t>
            </w:r>
          </w:p>
        </w:tc>
      </w:tr>
      <w:tr w:rsidR="0053473A" w:rsidRPr="00753195" w:rsidTr="00CF68D2">
        <w:tc>
          <w:tcPr>
            <w:tcW w:w="168" w:type="pct"/>
            <w:vAlign w:val="center"/>
          </w:tcPr>
          <w:p w:rsidR="0053473A" w:rsidRPr="00753195" w:rsidRDefault="0053473A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vAlign w:val="center"/>
          </w:tcPr>
          <w:p w:rsidR="0053473A" w:rsidRPr="00753195" w:rsidRDefault="0053473A" w:rsidP="00DD7E56">
            <w:pPr>
              <w:pStyle w:val="a3"/>
              <w:rPr>
                <w:sz w:val="20"/>
                <w:szCs w:val="20"/>
              </w:rPr>
            </w:pPr>
            <w:r w:rsidRPr="00753195">
              <w:rPr>
                <w:b/>
                <w:bCs/>
                <w:i/>
                <w:color w:val="000000"/>
                <w:sz w:val="20"/>
                <w:szCs w:val="20"/>
              </w:rPr>
              <w:t>Завдання 3. Придбання обладнання і предметів довгострокового користування</w:t>
            </w:r>
          </w:p>
        </w:tc>
        <w:tc>
          <w:tcPr>
            <w:tcW w:w="380" w:type="pct"/>
            <w:vAlign w:val="center"/>
          </w:tcPr>
          <w:p w:rsidR="0053473A" w:rsidRPr="00753195" w:rsidRDefault="0053473A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380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428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32 300,00</w:t>
            </w:r>
          </w:p>
        </w:tc>
        <w:tc>
          <w:tcPr>
            <w:tcW w:w="741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32 300,00</w:t>
            </w:r>
          </w:p>
        </w:tc>
      </w:tr>
      <w:tr w:rsidR="0053473A" w:rsidRPr="00753195" w:rsidTr="00CF68D2">
        <w:tc>
          <w:tcPr>
            <w:tcW w:w="168" w:type="pct"/>
            <w:vAlign w:val="center"/>
          </w:tcPr>
          <w:p w:rsidR="0053473A" w:rsidRPr="00753195" w:rsidRDefault="0053473A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2" w:type="pct"/>
            <w:vAlign w:val="center"/>
          </w:tcPr>
          <w:p w:rsidR="0053473A" w:rsidRPr="00753195" w:rsidRDefault="0053473A" w:rsidP="00DD7E56">
            <w:pPr>
              <w:pStyle w:val="a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53195">
              <w:rPr>
                <w:bCs/>
                <w:color w:val="000000"/>
                <w:sz w:val="20"/>
                <w:szCs w:val="20"/>
              </w:rPr>
              <w:t xml:space="preserve">Придбання медичного обладнання (кольпоскоп WC-160) для коломийського міжрайонного онкологічного диспансеру (Івано-Франкіська обл.м.Коломия, </w:t>
            </w:r>
            <w:r w:rsidRPr="00753195">
              <w:rPr>
                <w:bCs/>
                <w:color w:val="000000"/>
                <w:sz w:val="20"/>
                <w:szCs w:val="20"/>
              </w:rPr>
              <w:lastRenderedPageBreak/>
              <w:t>вул.І.Франка,31)</w:t>
            </w:r>
          </w:p>
        </w:tc>
        <w:tc>
          <w:tcPr>
            <w:tcW w:w="380" w:type="pct"/>
            <w:vAlign w:val="center"/>
          </w:tcPr>
          <w:p w:rsidR="0053473A" w:rsidRPr="00753195" w:rsidRDefault="0053473A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380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473A" w:rsidRPr="00753195" w:rsidRDefault="0053473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428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32 300,00</w:t>
            </w:r>
          </w:p>
        </w:tc>
        <w:tc>
          <w:tcPr>
            <w:tcW w:w="741" w:type="pct"/>
            <w:vAlign w:val="center"/>
          </w:tcPr>
          <w:p w:rsidR="0053473A" w:rsidRPr="00753195" w:rsidRDefault="0053473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32 300,00</w:t>
            </w:r>
          </w:p>
        </w:tc>
      </w:tr>
      <w:tr w:rsidR="0053473A" w:rsidRPr="00753195" w:rsidTr="001D20B2">
        <w:tc>
          <w:tcPr>
            <w:tcW w:w="5000" w:type="pct"/>
            <w:gridSpan w:val="11"/>
            <w:hideMark/>
          </w:tcPr>
          <w:p w:rsidR="0053473A" w:rsidRPr="00753195" w:rsidRDefault="0053473A" w:rsidP="00AF3CA3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 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753195">
              <w:rPr>
                <w:sz w:val="20"/>
                <w:szCs w:val="20"/>
                <w:lang w:eastAsia="uk-UA"/>
              </w:rPr>
              <w:t xml:space="preserve"> пов’язані із тим , що оплата проводилась згідно Актів виконаних робіт та  з тим ,що оплата проводилась згідно накладної </w:t>
            </w:r>
            <w:r w:rsidRPr="00753195">
              <w:rPr>
                <w:sz w:val="20"/>
                <w:szCs w:val="20"/>
              </w:rPr>
              <w:t>за результатами проведення  публічних закупівель, що призвело до економії бюджетних коштів</w:t>
            </w:r>
          </w:p>
        </w:tc>
      </w:tr>
    </w:tbl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753195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753195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753195">
              <w:rPr>
                <w:color w:val="000000" w:themeColor="text1"/>
              </w:rPr>
              <w:t xml:space="preserve">5.2 "Виконання бюджетної програми за джерелами надходжень спеціального фонду": </w:t>
            </w:r>
            <w:r w:rsidR="00E26EE0" w:rsidRPr="00753195">
              <w:rPr>
                <w:color w:val="000000" w:themeColor="text1"/>
              </w:rPr>
              <w:t>(</w:t>
            </w:r>
            <w:r w:rsidRPr="00753195">
              <w:rPr>
                <w:color w:val="000000" w:themeColor="text1"/>
              </w:rPr>
              <w:t>грн.) </w:t>
            </w:r>
          </w:p>
        </w:tc>
      </w:tr>
    </w:tbl>
    <w:p w:rsidR="001D20B2" w:rsidRPr="00753195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Відхилення </w:t>
            </w: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753195" w:rsidTr="000B53F7">
        <w:tc>
          <w:tcPr>
            <w:tcW w:w="5000" w:type="pct"/>
            <w:gridSpan w:val="5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hideMark/>
          </w:tcPr>
          <w:p w:rsidR="001D20B2" w:rsidRPr="00753195" w:rsidRDefault="00984621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40 161 985,05</w:t>
            </w:r>
          </w:p>
        </w:tc>
        <w:tc>
          <w:tcPr>
            <w:tcW w:w="561" w:type="pct"/>
            <w:hideMark/>
          </w:tcPr>
          <w:p w:rsidR="001D20B2" w:rsidRPr="00753195" w:rsidRDefault="00984621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40 122 663,55</w:t>
            </w:r>
          </w:p>
        </w:tc>
        <w:tc>
          <w:tcPr>
            <w:tcW w:w="888" w:type="pct"/>
            <w:hideMark/>
          </w:tcPr>
          <w:p w:rsidR="001D20B2" w:rsidRPr="00753195" w:rsidRDefault="00984621" w:rsidP="002E42D4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39 321,5</w:t>
            </w:r>
            <w:r w:rsidR="002E42D4" w:rsidRPr="00753195">
              <w:rPr>
                <w:b/>
                <w:sz w:val="20"/>
                <w:szCs w:val="20"/>
                <w:lang w:val="uk-UA" w:eastAsia="uk-UA"/>
              </w:rPr>
              <w:t>0</w:t>
            </w: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753195" w:rsidTr="00067824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1D20B2" w:rsidRPr="00753195" w:rsidRDefault="001D20B2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753195" w:rsidTr="000B53F7">
        <w:tc>
          <w:tcPr>
            <w:tcW w:w="173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753195" w:rsidRDefault="001D20B2" w:rsidP="004F6E6F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84621" w:rsidRPr="00753195" w:rsidTr="00CF68D2">
        <w:tc>
          <w:tcPr>
            <w:tcW w:w="173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984621" w:rsidRPr="00753195" w:rsidRDefault="00984621" w:rsidP="00CF68D2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</w:tcPr>
          <w:p w:rsidR="00984621" w:rsidRPr="00753195" w:rsidRDefault="00984621" w:rsidP="000748A0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40 161 985,05</w:t>
            </w:r>
          </w:p>
        </w:tc>
        <w:tc>
          <w:tcPr>
            <w:tcW w:w="561" w:type="pct"/>
          </w:tcPr>
          <w:p w:rsidR="00984621" w:rsidRPr="00753195" w:rsidRDefault="00984621" w:rsidP="000748A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40 122 663,55</w:t>
            </w:r>
          </w:p>
        </w:tc>
        <w:tc>
          <w:tcPr>
            <w:tcW w:w="888" w:type="pct"/>
            <w:hideMark/>
          </w:tcPr>
          <w:p w:rsidR="00984621" w:rsidRPr="00753195" w:rsidRDefault="00984621" w:rsidP="002E42D4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39 321,5</w:t>
            </w:r>
            <w:r w:rsidR="002E42D4" w:rsidRPr="00753195">
              <w:rPr>
                <w:b/>
                <w:sz w:val="20"/>
                <w:szCs w:val="20"/>
                <w:lang w:val="uk-UA" w:eastAsia="uk-UA"/>
              </w:rPr>
              <w:t>0</w:t>
            </w:r>
          </w:p>
        </w:tc>
      </w:tr>
      <w:tr w:rsidR="00984621" w:rsidRPr="00753195" w:rsidTr="000B53F7">
        <w:tc>
          <w:tcPr>
            <w:tcW w:w="5000" w:type="pct"/>
            <w:gridSpan w:val="5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753195">
              <w:rPr>
                <w:sz w:val="20"/>
                <w:szCs w:val="20"/>
                <w:lang w:eastAsia="uk-UA"/>
              </w:rPr>
              <w:t xml:space="preserve"> пов’язані із тим , що оплата проводилась згідно Актів виконаних робіт та  з тим ,що оплата проводилась згідно накладної </w:t>
            </w:r>
            <w:r w:rsidRPr="00753195">
              <w:rPr>
                <w:sz w:val="20"/>
                <w:szCs w:val="20"/>
              </w:rPr>
              <w:t>за результатами проведення  публічних закупівель, що призвело до економії бюджетних коштів</w:t>
            </w:r>
          </w:p>
        </w:tc>
      </w:tr>
      <w:tr w:rsidR="00984621" w:rsidRPr="00753195" w:rsidTr="000B53F7">
        <w:tc>
          <w:tcPr>
            <w:tcW w:w="173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984621" w:rsidRPr="00753195" w:rsidRDefault="00984621" w:rsidP="00CF68D2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84621" w:rsidRPr="00753195" w:rsidTr="000B53F7">
        <w:tc>
          <w:tcPr>
            <w:tcW w:w="173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984621" w:rsidRPr="00753195" w:rsidRDefault="00984621" w:rsidP="00CF68D2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84621" w:rsidRPr="00753195" w:rsidTr="000B53F7">
        <w:tc>
          <w:tcPr>
            <w:tcW w:w="173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984621" w:rsidRPr="00753195" w:rsidRDefault="00984621" w:rsidP="00CF68D2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84621" w:rsidRPr="00753195" w:rsidTr="000B53F7">
        <w:tc>
          <w:tcPr>
            <w:tcW w:w="173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984621" w:rsidRPr="00753195" w:rsidRDefault="00984621" w:rsidP="00CF68D2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84621" w:rsidRPr="00753195" w:rsidTr="000B53F7">
        <w:tc>
          <w:tcPr>
            <w:tcW w:w="5000" w:type="pct"/>
            <w:gridSpan w:val="5"/>
            <w:hideMark/>
          </w:tcPr>
          <w:p w:rsidR="00984621" w:rsidRPr="00753195" w:rsidRDefault="00984621" w:rsidP="00CF68D2">
            <w:pPr>
              <w:pStyle w:val="a3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RPr="00753195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53195" w:rsidRDefault="001D20B2" w:rsidP="00E26EE0">
            <w:pPr>
              <w:pStyle w:val="a3"/>
              <w:jc w:val="both"/>
            </w:pPr>
            <w:r w:rsidRPr="00753195"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E26EE0" w:rsidRPr="00753195">
              <w:rPr>
                <w:lang w:val="uk-UA"/>
              </w:rPr>
              <w:t xml:space="preserve">  </w:t>
            </w:r>
            <w:r w:rsidRPr="00753195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RPr="00753195" w:rsidTr="00E64419">
        <w:tc>
          <w:tcPr>
            <w:tcW w:w="169" w:type="pct"/>
            <w:vMerge w:val="restar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br w:type="textWrapping" w:clear="all"/>
            </w:r>
            <w:r w:rsidRPr="00753195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Показники </w:t>
            </w:r>
          </w:p>
        </w:tc>
        <w:tc>
          <w:tcPr>
            <w:tcW w:w="1378" w:type="pct"/>
            <w:gridSpan w:val="3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448" w:type="pct"/>
            <w:gridSpan w:val="3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Виконано </w:t>
            </w:r>
          </w:p>
        </w:tc>
        <w:tc>
          <w:tcPr>
            <w:tcW w:w="1326" w:type="pct"/>
            <w:gridSpan w:val="3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Відхилення </w:t>
            </w:r>
          </w:p>
        </w:tc>
      </w:tr>
      <w:tr w:rsidR="000B53F7" w:rsidRPr="00753195" w:rsidTr="00F55EB6">
        <w:tc>
          <w:tcPr>
            <w:tcW w:w="169" w:type="pct"/>
            <w:vMerge/>
            <w:hideMark/>
          </w:tcPr>
          <w:p w:rsidR="001D20B2" w:rsidRPr="00753195" w:rsidRDefault="001D20B2" w:rsidP="004F6E6F"/>
        </w:tc>
        <w:tc>
          <w:tcPr>
            <w:tcW w:w="679" w:type="pct"/>
            <w:vMerge/>
            <w:hideMark/>
          </w:tcPr>
          <w:p w:rsidR="001D20B2" w:rsidRPr="00753195" w:rsidRDefault="001D20B2" w:rsidP="004F6E6F"/>
        </w:tc>
        <w:tc>
          <w:tcPr>
            <w:tcW w:w="35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8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3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разом </w:t>
            </w:r>
          </w:p>
        </w:tc>
        <w:tc>
          <w:tcPr>
            <w:tcW w:w="44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8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19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6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1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разом </w:t>
            </w:r>
          </w:p>
        </w:tc>
      </w:tr>
      <w:tr w:rsidR="001D20B2" w:rsidRPr="00753195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753195" w:rsidRDefault="000748A0" w:rsidP="004F6E6F">
            <w:pPr>
              <w:pStyle w:val="a3"/>
              <w:jc w:val="center"/>
              <w:rPr>
                <w:b/>
                <w:lang w:val="uk-UA"/>
              </w:rPr>
            </w:pPr>
            <w:r w:rsidRPr="00753195">
              <w:rPr>
                <w:b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</w:tr>
      <w:tr w:rsidR="00A555CD" w:rsidRPr="00753195" w:rsidTr="000B53F7">
        <w:trPr>
          <w:trHeight w:val="450"/>
        </w:trPr>
        <w:tc>
          <w:tcPr>
            <w:tcW w:w="5000" w:type="pct"/>
            <w:gridSpan w:val="11"/>
          </w:tcPr>
          <w:p w:rsidR="00A555CD" w:rsidRPr="00753195" w:rsidRDefault="00A555CD" w:rsidP="00F55EB6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753195">
              <w:rPr>
                <w:b/>
                <w:i/>
                <w:szCs w:val="28"/>
                <w:u w:val="single"/>
                <w:lang w:val="uk-UA"/>
              </w:rPr>
              <w:t xml:space="preserve">Завдання 1. </w:t>
            </w:r>
            <w:r w:rsidR="00F55EB6" w:rsidRPr="00753195">
              <w:rPr>
                <w:b/>
                <w:i/>
                <w:szCs w:val="28"/>
                <w:u w:val="single"/>
                <w:lang w:val="uk-UA"/>
              </w:rPr>
              <w:t xml:space="preserve">Забезпечення будівництва об’єктів </w:t>
            </w:r>
          </w:p>
        </w:tc>
      </w:tr>
      <w:tr w:rsidR="000B53F7" w:rsidRPr="00753195" w:rsidTr="00F55EB6">
        <w:tc>
          <w:tcPr>
            <w:tcW w:w="169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753195" w:rsidRDefault="001D20B2" w:rsidP="004F6E6F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9F3A0A" w:rsidRPr="00753195" w:rsidTr="003C5814">
        <w:trPr>
          <w:trHeight w:val="120"/>
        </w:trPr>
        <w:tc>
          <w:tcPr>
            <w:tcW w:w="169" w:type="pct"/>
            <w:hideMark/>
          </w:tcPr>
          <w:p w:rsidR="009F3A0A" w:rsidRPr="00753195" w:rsidRDefault="009F3A0A" w:rsidP="000748A0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t>  </w:t>
            </w:r>
            <w:r w:rsidRPr="007531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</w:rPr>
              <w:t>Будівництво типової будівлі басейну "Н2О-CLASSIC</w:t>
            </w:r>
            <w:proofErr w:type="gramStart"/>
            <w:r w:rsidRPr="00753195">
              <w:rPr>
                <w:sz w:val="20"/>
                <w:szCs w:val="20"/>
              </w:rPr>
              <w:t>"  по</w:t>
            </w:r>
            <w:proofErr w:type="gramEnd"/>
            <w:r w:rsidRPr="00753195">
              <w:rPr>
                <w:sz w:val="20"/>
                <w:szCs w:val="20"/>
              </w:rPr>
              <w:t xml:space="preserve"> </w:t>
            </w:r>
            <w:r w:rsidRPr="00753195">
              <w:rPr>
                <w:sz w:val="20"/>
                <w:szCs w:val="20"/>
              </w:rPr>
              <w:lastRenderedPageBreak/>
              <w:t>вул. Богдана Хмельницького, 67 у м. Коломия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441" w:type="pct"/>
            <w:vAlign w:val="center"/>
            <w:hideMark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40 079 963,55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40 079 963,55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9F3A0A" w:rsidRPr="00753195" w:rsidRDefault="009F3A0A" w:rsidP="009F5D11">
            <w:pPr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511" w:type="pct"/>
            <w:vAlign w:val="center"/>
            <w:hideMark/>
          </w:tcPr>
          <w:p w:rsidR="009F3A0A" w:rsidRPr="00753195" w:rsidRDefault="009F3A0A" w:rsidP="009F5D11">
            <w:pPr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7,50</w:t>
            </w:r>
          </w:p>
        </w:tc>
      </w:tr>
      <w:tr w:rsidR="009F3A0A" w:rsidRPr="00753195" w:rsidTr="000B53F7">
        <w:tc>
          <w:tcPr>
            <w:tcW w:w="5000" w:type="pct"/>
            <w:gridSpan w:val="11"/>
            <w:hideMark/>
          </w:tcPr>
          <w:p w:rsidR="000F5AAE" w:rsidRPr="00753195" w:rsidRDefault="009F3A0A" w:rsidP="000F5AAE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</w:t>
            </w:r>
            <w:r w:rsidR="00021C5C" w:rsidRPr="00753195">
              <w:rPr>
                <w:sz w:val="20"/>
                <w:szCs w:val="20"/>
                <w:lang w:val="uk-UA"/>
              </w:rPr>
              <w:t xml:space="preserve"> -</w:t>
            </w:r>
            <w:r w:rsidR="00021C5C" w:rsidRPr="00753195">
              <w:rPr>
                <w:sz w:val="20"/>
                <w:szCs w:val="20"/>
                <w:lang w:eastAsia="uk-UA"/>
              </w:rPr>
              <w:t xml:space="preserve"> оплата проводилась згідно Актів виконаних робіт</w:t>
            </w:r>
            <w:r w:rsidR="000F5AAE" w:rsidRPr="00753195">
              <w:rPr>
                <w:sz w:val="20"/>
                <w:szCs w:val="20"/>
              </w:rPr>
              <w:t xml:space="preserve"> </w:t>
            </w:r>
          </w:p>
        </w:tc>
      </w:tr>
      <w:tr w:rsidR="009F3A0A" w:rsidRPr="00753195" w:rsidTr="00F55EB6">
        <w:tc>
          <w:tcPr>
            <w:tcW w:w="16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9F3A0A" w:rsidRPr="00753195" w:rsidTr="003C5814">
        <w:trPr>
          <w:trHeight w:val="105"/>
        </w:trPr>
        <w:tc>
          <w:tcPr>
            <w:tcW w:w="169" w:type="pct"/>
            <w:hideMark/>
          </w:tcPr>
          <w:p w:rsidR="009F3A0A" w:rsidRPr="00753195" w:rsidRDefault="009F3A0A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1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F3A0A" w:rsidRPr="00753195" w:rsidRDefault="009F3A0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</w:t>
            </w:r>
          </w:p>
        </w:tc>
        <w:tc>
          <w:tcPr>
            <w:tcW w:w="519" w:type="pct"/>
            <w:vAlign w:val="center"/>
            <w:hideMark/>
          </w:tcPr>
          <w:p w:rsidR="009F3A0A" w:rsidRPr="00753195" w:rsidRDefault="009F3A0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9F3A0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0</w:t>
            </w:r>
          </w:p>
        </w:tc>
        <w:tc>
          <w:tcPr>
            <w:tcW w:w="511" w:type="pct"/>
            <w:vAlign w:val="center"/>
            <w:hideMark/>
          </w:tcPr>
          <w:p w:rsidR="009F3A0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0</w:t>
            </w:r>
          </w:p>
        </w:tc>
      </w:tr>
      <w:tr w:rsidR="009F3A0A" w:rsidRPr="00753195" w:rsidTr="000B53F7">
        <w:tc>
          <w:tcPr>
            <w:tcW w:w="5000" w:type="pct"/>
            <w:gridSpan w:val="11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9F3A0A" w:rsidRPr="00753195" w:rsidTr="00F55EB6">
        <w:tc>
          <w:tcPr>
            <w:tcW w:w="16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9F3A0A" w:rsidRPr="00753195" w:rsidTr="003C5814">
        <w:trPr>
          <w:trHeight w:val="120"/>
        </w:trPr>
        <w:tc>
          <w:tcPr>
            <w:tcW w:w="16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535" w:type="pct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40 079 971,05</w:t>
            </w:r>
          </w:p>
        </w:tc>
        <w:tc>
          <w:tcPr>
            <w:tcW w:w="441" w:type="pct"/>
            <w:vAlign w:val="center"/>
            <w:hideMark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88" w:type="pct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40 079 963,55</w:t>
            </w:r>
          </w:p>
        </w:tc>
        <w:tc>
          <w:tcPr>
            <w:tcW w:w="519" w:type="pct"/>
            <w:vAlign w:val="center"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40 079 963,55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9F5D11">
            <w:pPr>
              <w:spacing w:after="165"/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9F3A0A" w:rsidRPr="00753195" w:rsidRDefault="009F3A0A" w:rsidP="009F5D11">
            <w:pPr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511" w:type="pct"/>
            <w:vAlign w:val="center"/>
            <w:hideMark/>
          </w:tcPr>
          <w:p w:rsidR="009F3A0A" w:rsidRPr="00753195" w:rsidRDefault="009F3A0A" w:rsidP="009F5D11">
            <w:pPr>
              <w:jc w:val="center"/>
              <w:rPr>
                <w:sz w:val="18"/>
                <w:szCs w:val="18"/>
                <w:lang w:eastAsia="uk-UA"/>
              </w:rPr>
            </w:pPr>
            <w:r w:rsidRPr="00753195">
              <w:rPr>
                <w:sz w:val="18"/>
                <w:szCs w:val="18"/>
                <w:lang w:eastAsia="uk-UA"/>
              </w:rPr>
              <w:t>7,50</w:t>
            </w:r>
          </w:p>
        </w:tc>
      </w:tr>
      <w:tr w:rsidR="009F3A0A" w:rsidRPr="00753195" w:rsidTr="000B53F7">
        <w:tc>
          <w:tcPr>
            <w:tcW w:w="5000" w:type="pct"/>
            <w:gridSpan w:val="11"/>
            <w:hideMark/>
          </w:tcPr>
          <w:p w:rsidR="009F3A0A" w:rsidRPr="00753195" w:rsidRDefault="009F3A0A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  <w:r w:rsidR="00021C5C" w:rsidRPr="00753195">
              <w:rPr>
                <w:sz w:val="20"/>
                <w:szCs w:val="20"/>
                <w:lang w:val="uk-UA"/>
              </w:rPr>
              <w:t>-</w:t>
            </w:r>
            <w:r w:rsidR="00021C5C" w:rsidRPr="00753195">
              <w:rPr>
                <w:sz w:val="20"/>
                <w:szCs w:val="20"/>
                <w:lang w:eastAsia="uk-UA"/>
              </w:rPr>
              <w:t xml:space="preserve"> оплата проводилась згідно Актів виконаних робіт</w:t>
            </w:r>
            <w:r w:rsidR="00021C5C" w:rsidRPr="00753195">
              <w:rPr>
                <w:sz w:val="20"/>
                <w:szCs w:val="20"/>
              </w:rPr>
              <w:t xml:space="preserve">  </w:t>
            </w:r>
          </w:p>
        </w:tc>
      </w:tr>
      <w:tr w:rsidR="009F3A0A" w:rsidRPr="00753195" w:rsidTr="00F55EB6">
        <w:tc>
          <w:tcPr>
            <w:tcW w:w="16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9F3A0A" w:rsidRPr="00753195" w:rsidTr="003C5814">
        <w:trPr>
          <w:trHeight w:val="90"/>
        </w:trPr>
        <w:tc>
          <w:tcPr>
            <w:tcW w:w="169" w:type="pct"/>
            <w:hideMark/>
          </w:tcPr>
          <w:p w:rsidR="009F3A0A" w:rsidRPr="00753195" w:rsidRDefault="009F3A0A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753195">
              <w:rPr>
                <w:iCs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F3A0A" w:rsidRPr="00753195" w:rsidRDefault="009F3A0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535" w:type="pct"/>
            <w:vAlign w:val="center"/>
            <w:hideMark/>
          </w:tcPr>
          <w:p w:rsidR="009F3A0A" w:rsidRPr="00753195" w:rsidRDefault="009F3A0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41" w:type="pct"/>
            <w:vAlign w:val="center"/>
            <w:hideMark/>
          </w:tcPr>
          <w:p w:rsidR="009F3A0A" w:rsidRPr="00753195" w:rsidRDefault="009F3A0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F3A0A" w:rsidRPr="00753195" w:rsidRDefault="009F3A0A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99,9</w:t>
            </w:r>
          </w:p>
        </w:tc>
        <w:tc>
          <w:tcPr>
            <w:tcW w:w="519" w:type="pct"/>
            <w:vAlign w:val="center"/>
            <w:hideMark/>
          </w:tcPr>
          <w:p w:rsidR="009F3A0A" w:rsidRPr="00753195" w:rsidRDefault="009F3A0A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99,9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9F3A0A" w:rsidRPr="00753195" w:rsidRDefault="009F3A0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0</w:t>
            </w:r>
          </w:p>
        </w:tc>
        <w:tc>
          <w:tcPr>
            <w:tcW w:w="511" w:type="pct"/>
            <w:vAlign w:val="center"/>
            <w:hideMark/>
          </w:tcPr>
          <w:p w:rsidR="009F3A0A" w:rsidRPr="00753195" w:rsidRDefault="009F3A0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0</w:t>
            </w:r>
          </w:p>
        </w:tc>
      </w:tr>
      <w:tr w:rsidR="009F3A0A" w:rsidRPr="00753195" w:rsidTr="000B53F7">
        <w:tc>
          <w:tcPr>
            <w:tcW w:w="5000" w:type="pct"/>
            <w:gridSpan w:val="11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9F3A0A" w:rsidRPr="00753195" w:rsidTr="00C5159E">
        <w:trPr>
          <w:trHeight w:val="450"/>
        </w:trPr>
        <w:tc>
          <w:tcPr>
            <w:tcW w:w="5000" w:type="pct"/>
            <w:gridSpan w:val="11"/>
          </w:tcPr>
          <w:p w:rsidR="009F3A0A" w:rsidRPr="00753195" w:rsidRDefault="009F3A0A" w:rsidP="00F55EB6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753195">
              <w:rPr>
                <w:b/>
                <w:i/>
                <w:sz w:val="24"/>
                <w:szCs w:val="24"/>
              </w:rPr>
              <w:t>Завдання 2. Забезпечення капітального ремонту приміщень</w:t>
            </w:r>
          </w:p>
        </w:tc>
      </w:tr>
      <w:tr w:rsidR="009F3A0A" w:rsidRPr="00753195" w:rsidTr="00F55EB6">
        <w:tc>
          <w:tcPr>
            <w:tcW w:w="16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9F3A0A" w:rsidRPr="00753195" w:rsidRDefault="009F3A0A" w:rsidP="00F55EB6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9F3A0A" w:rsidRPr="00753195" w:rsidRDefault="009F3A0A" w:rsidP="00F55EB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9F3A0A" w:rsidRPr="00753195" w:rsidTr="003C5814">
        <w:trPr>
          <w:trHeight w:val="120"/>
        </w:trPr>
        <w:tc>
          <w:tcPr>
            <w:tcW w:w="169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  <w:r w:rsidRPr="00753195">
              <w:rPr>
                <w:sz w:val="20"/>
                <w:szCs w:val="20"/>
                <w:lang w:val="uk-UA"/>
              </w:rPr>
              <w:t>2</w:t>
            </w: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</w:tcPr>
          <w:p w:rsidR="009F3A0A" w:rsidRPr="00753195" w:rsidRDefault="009F3A0A" w:rsidP="00DD7E5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</w:rPr>
              <w:t>Капітальний ремонт нежитлового приміщення по вул.Шевченка,21 в м.Коломиї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  <w:tc>
          <w:tcPr>
            <w:tcW w:w="441" w:type="pct"/>
            <w:vAlign w:val="center"/>
            <w:hideMark/>
          </w:tcPr>
          <w:p w:rsidR="009F3A0A" w:rsidRPr="00753195" w:rsidRDefault="009F3A0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A0A" w:rsidRPr="00753195" w:rsidRDefault="009F3A0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9F5D1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60" w:type="pct"/>
            <w:vAlign w:val="center"/>
            <w:hideMark/>
          </w:tcPr>
          <w:p w:rsidR="009F3A0A" w:rsidRPr="00753195" w:rsidRDefault="009F3A0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  <w:tc>
          <w:tcPr>
            <w:tcW w:w="511" w:type="pct"/>
            <w:vAlign w:val="center"/>
            <w:hideMark/>
          </w:tcPr>
          <w:p w:rsidR="009F3A0A" w:rsidRPr="00753195" w:rsidRDefault="009F3A0A" w:rsidP="009F5D11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</w:tr>
      <w:tr w:rsidR="009F3A0A" w:rsidRPr="00753195" w:rsidTr="00C5159E">
        <w:tc>
          <w:tcPr>
            <w:tcW w:w="5000" w:type="pct"/>
            <w:gridSpan w:val="11"/>
            <w:hideMark/>
          </w:tcPr>
          <w:p w:rsidR="009F3A0A" w:rsidRPr="00753195" w:rsidRDefault="009F3A0A" w:rsidP="00021C5C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  <w:r w:rsidR="00021C5C" w:rsidRPr="00753195">
              <w:rPr>
                <w:sz w:val="20"/>
                <w:szCs w:val="20"/>
                <w:lang w:val="uk-UA"/>
              </w:rPr>
              <w:t>роботи -</w:t>
            </w:r>
            <w:r w:rsidR="00021C5C" w:rsidRPr="00753195">
              <w:rPr>
                <w:sz w:val="20"/>
                <w:szCs w:val="20"/>
                <w:lang w:eastAsia="uk-UA"/>
              </w:rPr>
              <w:t xml:space="preserve"> оплата проводилась згідно Актів виконаних робіт</w:t>
            </w:r>
            <w:r w:rsidR="00021C5C" w:rsidRPr="00753195">
              <w:rPr>
                <w:sz w:val="20"/>
                <w:szCs w:val="20"/>
              </w:rPr>
              <w:t xml:space="preserve">  </w:t>
            </w:r>
          </w:p>
        </w:tc>
      </w:tr>
      <w:tr w:rsidR="009F3A0A" w:rsidRPr="00753195" w:rsidTr="00F55EB6">
        <w:tc>
          <w:tcPr>
            <w:tcW w:w="169" w:type="pct"/>
            <w:hideMark/>
          </w:tcPr>
          <w:p w:rsidR="009F3A0A" w:rsidRPr="00753195" w:rsidRDefault="009F3A0A" w:rsidP="00DD7E56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9F3A0A" w:rsidRPr="00753195" w:rsidRDefault="009F3A0A" w:rsidP="00DD7E56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9F3A0A" w:rsidRPr="00753195" w:rsidTr="000F3B30">
        <w:trPr>
          <w:trHeight w:val="105"/>
        </w:trPr>
        <w:tc>
          <w:tcPr>
            <w:tcW w:w="169" w:type="pct"/>
            <w:hideMark/>
          </w:tcPr>
          <w:p w:rsidR="009F3A0A" w:rsidRPr="00753195" w:rsidRDefault="009F3A0A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9F3A0A" w:rsidRPr="00753195" w:rsidRDefault="009F3A0A" w:rsidP="00DD7E56">
            <w:pPr>
              <w:pStyle w:val="a3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eastAsia="uk-UA"/>
              </w:rPr>
              <w:t>Кількість об'єктів капітального ремонту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F3A0A" w:rsidRPr="00753195" w:rsidRDefault="000F3B30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9F3A0A" w:rsidRPr="00753195" w:rsidRDefault="000F3B30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1" w:type="pct"/>
            <w:vAlign w:val="center"/>
            <w:hideMark/>
          </w:tcPr>
          <w:p w:rsidR="009F3A0A" w:rsidRPr="00753195" w:rsidRDefault="009F3A0A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9F3A0A" w:rsidRPr="00753195" w:rsidRDefault="000F3B30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0</w:t>
            </w:r>
          </w:p>
        </w:tc>
        <w:tc>
          <w:tcPr>
            <w:tcW w:w="519" w:type="pct"/>
            <w:vAlign w:val="center"/>
          </w:tcPr>
          <w:p w:rsidR="009F3A0A" w:rsidRPr="00753195" w:rsidRDefault="000F3B30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9F3A0A" w:rsidRPr="00753195" w:rsidRDefault="009F3A0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9F3A0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</w:t>
            </w:r>
          </w:p>
        </w:tc>
        <w:tc>
          <w:tcPr>
            <w:tcW w:w="511" w:type="pct"/>
            <w:vAlign w:val="center"/>
            <w:hideMark/>
          </w:tcPr>
          <w:p w:rsidR="009F3A0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</w:t>
            </w:r>
          </w:p>
        </w:tc>
      </w:tr>
      <w:tr w:rsidR="009F3A0A" w:rsidRPr="00753195" w:rsidTr="00C5159E">
        <w:tc>
          <w:tcPr>
            <w:tcW w:w="5000" w:type="pct"/>
            <w:gridSpan w:val="11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9F3A0A" w:rsidRPr="00753195" w:rsidTr="00F55EB6">
        <w:tc>
          <w:tcPr>
            <w:tcW w:w="169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9F3A0A" w:rsidRPr="00753195" w:rsidRDefault="009F3A0A" w:rsidP="00DD7E56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9F3A0A" w:rsidRPr="00753195" w:rsidRDefault="009F3A0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E107AA" w:rsidRPr="00753195" w:rsidTr="003C5814">
        <w:trPr>
          <w:trHeight w:val="120"/>
        </w:trPr>
        <w:tc>
          <w:tcPr>
            <w:tcW w:w="169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E107AA" w:rsidRPr="00753195" w:rsidRDefault="00E107AA" w:rsidP="00DD7E56">
            <w:pPr>
              <w:pStyle w:val="a3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eastAsia="uk-UA"/>
              </w:rPr>
              <w:t>Середня вартість об'єкта  капітального ремонту</w:t>
            </w:r>
          </w:p>
        </w:tc>
        <w:tc>
          <w:tcPr>
            <w:tcW w:w="355" w:type="pct"/>
            <w:vAlign w:val="center"/>
            <w:hideMark/>
          </w:tcPr>
          <w:p w:rsidR="00E107AA" w:rsidRPr="00753195" w:rsidRDefault="00E107AA" w:rsidP="003C5814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7AA" w:rsidRPr="00753195" w:rsidRDefault="00E107AA" w:rsidP="009F5D11">
            <w:pPr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7AA" w:rsidRPr="00753195" w:rsidRDefault="00E107AA" w:rsidP="009F5D11">
            <w:pPr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  <w:tc>
          <w:tcPr>
            <w:tcW w:w="441" w:type="pct"/>
            <w:vAlign w:val="center"/>
            <w:hideMark/>
          </w:tcPr>
          <w:p w:rsidR="00E107AA" w:rsidRPr="00753195" w:rsidRDefault="00E107AA" w:rsidP="003C5814">
            <w:pPr>
              <w:pStyle w:val="a3"/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7AA" w:rsidRPr="00753195" w:rsidRDefault="00E107AA" w:rsidP="009F5D1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53195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7AA" w:rsidRPr="00753195" w:rsidRDefault="00E107AA" w:rsidP="009F5D1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53195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E107AA" w:rsidRPr="00753195" w:rsidRDefault="00E107AA" w:rsidP="003C5814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E107AA" w:rsidRPr="00753195" w:rsidRDefault="00E107AA" w:rsidP="009F5D11">
            <w:pPr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  <w:tc>
          <w:tcPr>
            <w:tcW w:w="511" w:type="pct"/>
            <w:vAlign w:val="center"/>
            <w:hideMark/>
          </w:tcPr>
          <w:p w:rsidR="00E107AA" w:rsidRPr="00753195" w:rsidRDefault="00E107AA" w:rsidP="009F5D11">
            <w:pPr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color w:val="000000"/>
                <w:sz w:val="20"/>
                <w:szCs w:val="20"/>
              </w:rPr>
              <w:t>7 014,00</w:t>
            </w:r>
          </w:p>
        </w:tc>
      </w:tr>
      <w:tr w:rsidR="00E107AA" w:rsidRPr="00753195" w:rsidTr="00C5159E">
        <w:tc>
          <w:tcPr>
            <w:tcW w:w="5000" w:type="pct"/>
            <w:gridSpan w:val="11"/>
            <w:hideMark/>
          </w:tcPr>
          <w:p w:rsidR="00E107AA" w:rsidRPr="00753195" w:rsidRDefault="00E107AA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  <w:r w:rsidR="000F5AAE" w:rsidRPr="00753195">
              <w:rPr>
                <w:sz w:val="20"/>
                <w:szCs w:val="20"/>
                <w:lang w:val="uk-UA"/>
              </w:rPr>
              <w:t>-</w:t>
            </w:r>
            <w:r w:rsidR="000F5AAE" w:rsidRPr="00753195">
              <w:rPr>
                <w:sz w:val="20"/>
                <w:szCs w:val="20"/>
                <w:lang w:eastAsia="uk-UA"/>
              </w:rPr>
              <w:t xml:space="preserve"> оплата проводилась згідно Актів виконаних робіт</w:t>
            </w:r>
            <w:r w:rsidR="000F5AAE" w:rsidRPr="00753195">
              <w:rPr>
                <w:sz w:val="20"/>
                <w:szCs w:val="20"/>
              </w:rPr>
              <w:t xml:space="preserve">  </w:t>
            </w:r>
          </w:p>
        </w:tc>
      </w:tr>
      <w:tr w:rsidR="00E107AA" w:rsidRPr="00753195" w:rsidTr="00F55EB6">
        <w:tc>
          <w:tcPr>
            <w:tcW w:w="169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E107AA" w:rsidRPr="00753195" w:rsidRDefault="00E107AA" w:rsidP="00DD7E56">
            <w:pPr>
              <w:pStyle w:val="a3"/>
              <w:rPr>
                <w:b/>
              </w:rPr>
            </w:pPr>
            <w:r w:rsidRPr="00753195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E107AA" w:rsidRPr="00753195" w:rsidRDefault="00E107AA" w:rsidP="00DD7E56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 </w:t>
            </w:r>
          </w:p>
        </w:tc>
      </w:tr>
      <w:tr w:rsidR="00E107AA" w:rsidRPr="00753195" w:rsidTr="003C5814">
        <w:trPr>
          <w:trHeight w:val="90"/>
        </w:trPr>
        <w:tc>
          <w:tcPr>
            <w:tcW w:w="169" w:type="pct"/>
            <w:hideMark/>
          </w:tcPr>
          <w:p w:rsidR="00E107AA" w:rsidRPr="00753195" w:rsidRDefault="00E107AA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E107AA" w:rsidRPr="00753195" w:rsidRDefault="00E107AA" w:rsidP="003C5814">
            <w:pPr>
              <w:pStyle w:val="a3"/>
              <w:rPr>
                <w:sz w:val="20"/>
                <w:szCs w:val="20"/>
                <w:lang w:val="uk-UA"/>
              </w:rPr>
            </w:pPr>
            <w:r w:rsidRPr="00753195">
              <w:rPr>
                <w:iCs/>
                <w:sz w:val="20"/>
                <w:szCs w:val="20"/>
                <w:lang w:val="uk-UA"/>
              </w:rPr>
              <w:t xml:space="preserve">Рівень готовності об’єкта </w:t>
            </w:r>
          </w:p>
        </w:tc>
        <w:tc>
          <w:tcPr>
            <w:tcW w:w="355" w:type="pct"/>
            <w:vAlign w:val="center"/>
            <w:hideMark/>
          </w:tcPr>
          <w:p w:rsidR="00E107AA" w:rsidRPr="00753195" w:rsidRDefault="00E107A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E107A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100</w:t>
            </w:r>
          </w:p>
        </w:tc>
        <w:tc>
          <w:tcPr>
            <w:tcW w:w="535" w:type="pct"/>
            <w:vAlign w:val="center"/>
            <w:hideMark/>
          </w:tcPr>
          <w:p w:rsidR="00E107A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100</w:t>
            </w:r>
          </w:p>
        </w:tc>
        <w:tc>
          <w:tcPr>
            <w:tcW w:w="441" w:type="pct"/>
            <w:vAlign w:val="center"/>
            <w:hideMark/>
          </w:tcPr>
          <w:p w:rsidR="00E107AA" w:rsidRPr="00753195" w:rsidRDefault="00E107A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E107AA" w:rsidRPr="00753195" w:rsidRDefault="00E107A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E107AA" w:rsidRPr="00753195" w:rsidRDefault="00E107A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E107AA" w:rsidRPr="00753195" w:rsidRDefault="00E107AA" w:rsidP="003C5814">
            <w:pPr>
              <w:jc w:val="center"/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E107A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100</w:t>
            </w:r>
          </w:p>
        </w:tc>
        <w:tc>
          <w:tcPr>
            <w:tcW w:w="511" w:type="pct"/>
            <w:vAlign w:val="center"/>
            <w:hideMark/>
          </w:tcPr>
          <w:p w:rsidR="00E107AA" w:rsidRPr="00753195" w:rsidRDefault="00E107AA" w:rsidP="003C5814">
            <w:pPr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100</w:t>
            </w:r>
          </w:p>
        </w:tc>
      </w:tr>
      <w:tr w:rsidR="008E08C8" w:rsidRPr="00753195" w:rsidTr="008E08C8">
        <w:trPr>
          <w:trHeight w:val="90"/>
        </w:trPr>
        <w:tc>
          <w:tcPr>
            <w:tcW w:w="5000" w:type="pct"/>
            <w:gridSpan w:val="11"/>
          </w:tcPr>
          <w:p w:rsidR="008E08C8" w:rsidRPr="00753195" w:rsidRDefault="008E08C8" w:rsidP="008E08C8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  <w:r w:rsidRPr="00753195">
              <w:rPr>
                <w:sz w:val="20"/>
                <w:szCs w:val="20"/>
                <w:lang w:val="uk-UA"/>
              </w:rPr>
              <w:t>роботи -</w:t>
            </w:r>
            <w:r w:rsidRPr="00753195">
              <w:rPr>
                <w:sz w:val="20"/>
                <w:szCs w:val="20"/>
                <w:lang w:eastAsia="uk-UA"/>
              </w:rPr>
              <w:t xml:space="preserve"> оплата проводилась згідно Актів виконаних робіт</w:t>
            </w:r>
            <w:r w:rsidRPr="00753195">
              <w:rPr>
                <w:sz w:val="20"/>
                <w:szCs w:val="20"/>
              </w:rPr>
              <w:t xml:space="preserve">  </w:t>
            </w:r>
          </w:p>
        </w:tc>
      </w:tr>
      <w:tr w:rsidR="008E08C8" w:rsidRPr="00753195" w:rsidTr="0053473A">
        <w:trPr>
          <w:trHeight w:val="90"/>
        </w:trPr>
        <w:tc>
          <w:tcPr>
            <w:tcW w:w="5000" w:type="pct"/>
            <w:gridSpan w:val="11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b/>
                <w:i/>
                <w:sz w:val="24"/>
                <w:szCs w:val="24"/>
              </w:rPr>
              <w:lastRenderedPageBreak/>
              <w:t>Завдання 3. Придбання обладнання і предметів довгострокового користування</w:t>
            </w: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</w:rPr>
              <w:t>Придбання медичного обладнання (кольпоскоп WC-160) для коломийського міжрайонного онкологічного диспансеру (Івано-Франкіська обл.м.Коломия, вул.І.Франка,31)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3195">
              <w:rPr>
                <w:b/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32 300,00</w:t>
            </w: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753195">
              <w:rPr>
                <w:b/>
                <w:sz w:val="20"/>
                <w:szCs w:val="20"/>
                <w:lang w:eastAsia="uk-UA"/>
              </w:rPr>
              <w:t>32 300,00</w:t>
            </w:r>
          </w:p>
        </w:tc>
      </w:tr>
      <w:tr w:rsidR="008E08C8" w:rsidRPr="00753195" w:rsidTr="004942C3">
        <w:trPr>
          <w:trHeight w:val="483"/>
        </w:trPr>
        <w:tc>
          <w:tcPr>
            <w:tcW w:w="5000" w:type="pct"/>
            <w:gridSpan w:val="11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</w:rPr>
              <w:t> Пояснення щодо причин розбіжностей між фактичними та затвердженими результативними показниками</w:t>
            </w:r>
            <w:r w:rsidRPr="00753195">
              <w:rPr>
                <w:sz w:val="20"/>
                <w:szCs w:val="20"/>
                <w:lang w:eastAsia="uk-UA"/>
              </w:rPr>
              <w:t xml:space="preserve"> пов’язані з тим ,що оплата проводилась згідно накладної</w:t>
            </w:r>
            <w:r w:rsidRPr="00753195">
              <w:rPr>
                <w:sz w:val="20"/>
                <w:szCs w:val="20"/>
                <w:lang w:val="uk-UA" w:eastAsia="uk-UA"/>
              </w:rPr>
              <w:t xml:space="preserve"> </w:t>
            </w:r>
            <w:r w:rsidRPr="00753195">
              <w:rPr>
                <w:sz w:val="20"/>
                <w:szCs w:val="20"/>
              </w:rPr>
              <w:t>за результатами аналізу публічних закупівель, що призвело до економії бюджетних коштів</w:t>
            </w: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eastAsia="uk-UA"/>
              </w:rPr>
              <w:t>Кількість обладнання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753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E08C8" w:rsidRPr="00753195" w:rsidTr="009F3A0A">
        <w:trPr>
          <w:trHeight w:val="90"/>
        </w:trPr>
        <w:tc>
          <w:tcPr>
            <w:tcW w:w="5000" w:type="pct"/>
            <w:gridSpan w:val="11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753195">
              <w:rPr>
                <w:sz w:val="20"/>
                <w:szCs w:val="20"/>
                <w:lang w:eastAsia="uk-UA"/>
              </w:rPr>
              <w:t xml:space="preserve"> пов’язані з тим ,що оплата проводилась згідно накладної</w:t>
            </w:r>
            <w:r w:rsidRPr="00753195">
              <w:rPr>
                <w:sz w:val="20"/>
                <w:szCs w:val="20"/>
                <w:lang w:val="uk-UA" w:eastAsia="uk-UA"/>
              </w:rPr>
              <w:t xml:space="preserve"> </w:t>
            </w:r>
            <w:r w:rsidRPr="00753195">
              <w:rPr>
                <w:sz w:val="20"/>
                <w:szCs w:val="20"/>
              </w:rPr>
              <w:t>за результатами аналізу публічних закупівель, що призвело до економії бюджетних коштів</w:t>
            </w: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eastAsia="uk-UA"/>
              </w:rPr>
              <w:t>Середня вартість обладнання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color w:val="000000"/>
                <w:sz w:val="20"/>
                <w:szCs w:val="20"/>
              </w:rPr>
            </w:pPr>
            <w:r w:rsidRPr="00753195">
              <w:rPr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32 300,00</w:t>
            </w: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32 300,00</w:t>
            </w:r>
          </w:p>
        </w:tc>
      </w:tr>
      <w:tr w:rsidR="008E08C8" w:rsidRPr="00753195" w:rsidTr="009F3A0A">
        <w:trPr>
          <w:trHeight w:val="90"/>
        </w:trPr>
        <w:tc>
          <w:tcPr>
            <w:tcW w:w="5000" w:type="pct"/>
            <w:gridSpan w:val="11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753195">
              <w:rPr>
                <w:sz w:val="20"/>
                <w:szCs w:val="20"/>
                <w:lang w:eastAsia="uk-UA"/>
              </w:rPr>
              <w:t xml:space="preserve"> пов’язані з тим ,що оплата проводилась згідно накладної</w:t>
            </w:r>
            <w:r w:rsidRPr="00753195">
              <w:rPr>
                <w:sz w:val="20"/>
                <w:szCs w:val="20"/>
                <w:lang w:val="uk-UA" w:eastAsia="uk-UA"/>
              </w:rPr>
              <w:t xml:space="preserve"> </w:t>
            </w:r>
            <w:r w:rsidRPr="00753195">
              <w:rPr>
                <w:sz w:val="20"/>
                <w:szCs w:val="20"/>
              </w:rPr>
              <w:t>за результатами аналізу публічних закупівель, що призвело до економії бюджетних коштів</w:t>
            </w: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b/>
                <w:iCs/>
                <w:sz w:val="20"/>
                <w:szCs w:val="20"/>
                <w:lang w:eastAsia="uk-UA"/>
              </w:rPr>
              <w:t>показник</w:t>
            </w:r>
            <w:r w:rsidRPr="00753195">
              <w:rPr>
                <w:b/>
                <w:sz w:val="20"/>
                <w:szCs w:val="20"/>
                <w:lang w:eastAsia="uk-UA"/>
              </w:rPr>
              <w:t xml:space="preserve"> якості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lang w:val="uk-UA"/>
              </w:rPr>
            </w:pPr>
          </w:p>
        </w:tc>
      </w:tr>
      <w:tr w:rsidR="008E08C8" w:rsidRPr="00753195" w:rsidTr="003C5814">
        <w:trPr>
          <w:trHeight w:val="90"/>
        </w:trPr>
        <w:tc>
          <w:tcPr>
            <w:tcW w:w="169" w:type="pct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hideMark/>
          </w:tcPr>
          <w:p w:rsidR="008E08C8" w:rsidRPr="00753195" w:rsidRDefault="008E08C8" w:rsidP="008E08C8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eastAsia="uk-UA"/>
              </w:rPr>
              <w:t>Рівень забезпеченості обладнанням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35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44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19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355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11" w:type="pct"/>
            <w:vAlign w:val="center"/>
            <w:hideMark/>
          </w:tcPr>
          <w:p w:rsidR="008E08C8" w:rsidRPr="00753195" w:rsidRDefault="008E08C8" w:rsidP="008E08C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753195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E08C8" w:rsidRPr="00753195" w:rsidTr="009F3A0A">
        <w:trPr>
          <w:trHeight w:val="90"/>
        </w:trPr>
        <w:tc>
          <w:tcPr>
            <w:tcW w:w="5000" w:type="pct"/>
            <w:gridSpan w:val="11"/>
            <w:hideMark/>
          </w:tcPr>
          <w:p w:rsidR="008E08C8" w:rsidRPr="00753195" w:rsidRDefault="008E08C8" w:rsidP="008E08C8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753195">
              <w:rPr>
                <w:sz w:val="20"/>
                <w:szCs w:val="20"/>
                <w:lang w:eastAsia="uk-UA"/>
              </w:rPr>
              <w:t xml:space="preserve"> пов’язані з тим ,що оплата проводилась згідно накладної</w:t>
            </w:r>
            <w:r w:rsidRPr="00753195">
              <w:rPr>
                <w:sz w:val="20"/>
                <w:szCs w:val="20"/>
                <w:lang w:val="uk-UA" w:eastAsia="uk-UA"/>
              </w:rPr>
              <w:t xml:space="preserve"> </w:t>
            </w:r>
            <w:r w:rsidRPr="00753195">
              <w:rPr>
                <w:sz w:val="20"/>
                <w:szCs w:val="20"/>
              </w:rPr>
              <w:t>за результатами аналізу публічних закупівель, що призвело до економії бюджетних коштів</w:t>
            </w:r>
          </w:p>
        </w:tc>
      </w:tr>
    </w:tbl>
    <w:tbl>
      <w:tblPr>
        <w:tblW w:w="1546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62"/>
      </w:tblGrid>
      <w:tr w:rsidR="001D20B2" w:rsidRPr="00753195" w:rsidTr="00842631">
        <w:trPr>
          <w:tblCellSpacing w:w="22" w:type="dxa"/>
          <w:jc w:val="center"/>
        </w:trPr>
        <w:tc>
          <w:tcPr>
            <w:tcW w:w="15374" w:type="dxa"/>
            <w:hideMark/>
          </w:tcPr>
          <w:p w:rsidR="00060171" w:rsidRPr="00753195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53195">
              <w:rPr>
                <w:vertAlign w:val="superscript"/>
              </w:rPr>
              <w:t xml:space="preserve">1 </w:t>
            </w:r>
            <w:r w:rsidRPr="00753195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753195" w:rsidRDefault="001D20B2" w:rsidP="00060171">
            <w:pPr>
              <w:pStyle w:val="a3"/>
              <w:jc w:val="both"/>
            </w:pPr>
            <w:r w:rsidRPr="00753195">
              <w:t>5.4 "Виконання показників бюджетної програми порівняно із показниками попереднього року": </w:t>
            </w:r>
          </w:p>
          <w:tbl>
            <w:tblPr>
              <w:tblStyle w:val="a4"/>
              <w:tblW w:w="15304" w:type="dxa"/>
              <w:tblLook w:val="04A0" w:firstRow="1" w:lastRow="0" w:firstColumn="1" w:lastColumn="0" w:noHBand="0" w:noVBand="1"/>
            </w:tblPr>
            <w:tblGrid>
              <w:gridCol w:w="509"/>
              <w:gridCol w:w="3091"/>
              <w:gridCol w:w="1068"/>
              <w:gridCol w:w="1365"/>
              <w:gridCol w:w="1365"/>
              <w:gridCol w:w="1068"/>
              <w:gridCol w:w="1365"/>
              <w:gridCol w:w="1368"/>
              <w:gridCol w:w="1068"/>
              <w:gridCol w:w="1265"/>
              <w:gridCol w:w="1772"/>
            </w:tblGrid>
            <w:tr w:rsidR="008F3117" w:rsidRPr="00753195" w:rsidTr="00692116">
              <w:tc>
                <w:tcPr>
                  <w:tcW w:w="166" w:type="pct"/>
                  <w:vMerge w:val="restar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N з/п </w:t>
                  </w:r>
                </w:p>
              </w:tc>
              <w:tc>
                <w:tcPr>
                  <w:tcW w:w="1010" w:type="pct"/>
                  <w:vMerge w:val="restar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Показники </w:t>
                  </w:r>
                </w:p>
              </w:tc>
              <w:tc>
                <w:tcPr>
                  <w:tcW w:w="1241" w:type="pct"/>
                  <w:gridSpan w:val="3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Попередній рік </w:t>
                  </w:r>
                </w:p>
              </w:tc>
              <w:tc>
                <w:tcPr>
                  <w:tcW w:w="1242" w:type="pct"/>
                  <w:gridSpan w:val="3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Звітний рік </w:t>
                  </w:r>
                </w:p>
              </w:tc>
              <w:tc>
                <w:tcPr>
                  <w:tcW w:w="1341" w:type="pct"/>
                  <w:gridSpan w:val="3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Відхилення виконання</w:t>
                  </w:r>
                  <w:r w:rsidRPr="00753195">
                    <w:rPr>
                      <w:sz w:val="20"/>
                      <w:szCs w:val="20"/>
                    </w:rPr>
                    <w:br/>
                    <w:t>(у відсотках) </w:t>
                  </w:r>
                </w:p>
              </w:tc>
            </w:tr>
            <w:tr w:rsidR="008F3117" w:rsidRPr="00753195" w:rsidTr="00692116">
              <w:tc>
                <w:tcPr>
                  <w:tcW w:w="166" w:type="pct"/>
                  <w:vMerge/>
                  <w:hideMark/>
                </w:tcPr>
                <w:p w:rsidR="008F3117" w:rsidRPr="00753195" w:rsidRDefault="008F3117" w:rsidP="008F3117"/>
              </w:tc>
              <w:tc>
                <w:tcPr>
                  <w:tcW w:w="1010" w:type="pct"/>
                  <w:vMerge/>
                  <w:hideMark/>
                </w:tcPr>
                <w:p w:rsidR="008F3117" w:rsidRPr="00753195" w:rsidRDefault="008F3117" w:rsidP="008F3117"/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загальний фонд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спеціальний фонд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разом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загальний фонд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спеціальний фонд </w:t>
                  </w:r>
                </w:p>
              </w:tc>
              <w:tc>
                <w:tcPr>
                  <w:tcW w:w="447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разом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загальний фонд </w:t>
                  </w:r>
                </w:p>
              </w:tc>
              <w:tc>
                <w:tcPr>
                  <w:tcW w:w="413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спеціальний фонд </w:t>
                  </w:r>
                </w:p>
              </w:tc>
              <w:tc>
                <w:tcPr>
                  <w:tcW w:w="57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разом </w:t>
                  </w:r>
                </w:p>
              </w:tc>
            </w:tr>
            <w:tr w:rsidR="008F3117" w:rsidRPr="00753195" w:rsidTr="00692116"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lastRenderedPageBreak/>
                    <w:t>  </w:t>
                  </w:r>
                </w:p>
              </w:tc>
              <w:tc>
                <w:tcPr>
                  <w:tcW w:w="1010" w:type="pct"/>
                  <w:hideMark/>
                </w:tcPr>
                <w:p w:rsidR="008F3117" w:rsidRPr="00753195" w:rsidRDefault="008F3117" w:rsidP="008F3117">
                  <w:pPr>
                    <w:pStyle w:val="a3"/>
                  </w:pPr>
                  <w:r w:rsidRPr="00753195">
                    <w:rPr>
                      <w:sz w:val="20"/>
                      <w:szCs w:val="20"/>
                    </w:rPr>
                    <w:t>Видатки (надані кредити)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  <w:r w:rsidRPr="00753195">
                    <w:rPr>
                      <w:b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lang w:val="uk-UA"/>
                    </w:rPr>
                  </w:pPr>
                  <w:r w:rsidRPr="00753195">
                    <w:rPr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  <w:r w:rsidRPr="00753195">
                    <w:rPr>
                      <w:b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753195">
                    <w:rPr>
                      <w:b/>
                      <w:sz w:val="18"/>
                      <w:szCs w:val="18"/>
                      <w:lang w:val="uk-UA"/>
                    </w:rPr>
                    <w:t>40 122 663,55</w:t>
                  </w:r>
                </w:p>
              </w:tc>
              <w:tc>
                <w:tcPr>
                  <w:tcW w:w="447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53195">
                    <w:rPr>
                      <w:b/>
                      <w:sz w:val="18"/>
                      <w:szCs w:val="18"/>
                    </w:rPr>
                    <w:t>40 122 663,55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 </w:t>
                  </w: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  <w:r w:rsidRPr="0075319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3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c>
                <w:tcPr>
                  <w:tcW w:w="5000" w:type="pct"/>
                  <w:gridSpan w:val="11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Пояснення щодо збільшення обсягів проведених видатків (наданих кредитів) за напрямом використання бюджетних коштів порівняно із аналогічними показниками попереднього року</w:t>
                  </w:r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010" w:type="pct"/>
                  <w:hideMark/>
                </w:tcPr>
                <w:p w:rsidR="008F3117" w:rsidRPr="00753195" w:rsidRDefault="008F3117" w:rsidP="008F3117">
                  <w:pPr>
                    <w:pStyle w:val="a3"/>
                  </w:pPr>
                  <w:r w:rsidRPr="00753195">
                    <w:rPr>
                      <w:sz w:val="20"/>
                      <w:szCs w:val="20"/>
                    </w:rPr>
                    <w:t>в т. ч.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7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13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57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</w:tr>
            <w:tr w:rsidR="008F3117" w:rsidRPr="00753195" w:rsidTr="00692116">
              <w:trPr>
                <w:trHeight w:val="420"/>
              </w:trPr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010" w:type="pct"/>
                  <w:vAlign w:val="center"/>
                  <w:hideMark/>
                </w:tcPr>
                <w:p w:rsidR="008F3117" w:rsidRPr="00753195" w:rsidRDefault="008F3117" w:rsidP="008F3117">
                  <w:pPr>
                    <w:spacing w:after="165"/>
                    <w:rPr>
                      <w:b/>
                      <w:i/>
                      <w:sz w:val="20"/>
                      <w:szCs w:val="20"/>
                    </w:rPr>
                  </w:pPr>
                  <w:r w:rsidRPr="00753195">
                    <w:rPr>
                      <w:b/>
                      <w:i/>
                      <w:sz w:val="20"/>
                      <w:szCs w:val="20"/>
                    </w:rPr>
                    <w:t> Завдання 1. Забезпечення будівництва об'єктів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  <w:r w:rsidRPr="00753195">
                    <w:rPr>
                      <w:b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lang w:val="uk-UA"/>
                    </w:rPr>
                  </w:pPr>
                  <w:r w:rsidRPr="00753195">
                    <w:rPr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lang w:val="uk-UA"/>
                    </w:rPr>
                  </w:pPr>
                  <w:r w:rsidRPr="00753195">
                    <w:rPr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  </w:t>
                  </w: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spacing w:after="165"/>
                    <w:jc w:val="center"/>
                    <w:rPr>
                      <w:b/>
                      <w:sz w:val="18"/>
                      <w:szCs w:val="18"/>
                      <w:lang w:eastAsia="uk-UA"/>
                    </w:rPr>
                  </w:pPr>
                  <w:r w:rsidRPr="00753195">
                    <w:rPr>
                      <w:b/>
                      <w:sz w:val="18"/>
                      <w:szCs w:val="18"/>
                      <w:lang w:eastAsia="uk-UA"/>
                    </w:rPr>
                    <w:t>40 079 963,55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spacing w:after="165"/>
                    <w:jc w:val="center"/>
                    <w:rPr>
                      <w:b/>
                      <w:sz w:val="18"/>
                      <w:szCs w:val="18"/>
                      <w:lang w:eastAsia="uk-UA"/>
                    </w:rPr>
                  </w:pPr>
                  <w:r w:rsidRPr="00753195">
                    <w:rPr>
                      <w:b/>
                      <w:sz w:val="18"/>
                      <w:szCs w:val="18"/>
                      <w:lang w:eastAsia="uk-UA"/>
                    </w:rPr>
                    <w:t>40 079 963,55</w:t>
                  </w:r>
                </w:p>
              </w:tc>
              <w:tc>
                <w:tcPr>
                  <w:tcW w:w="349" w:type="pct"/>
                  <w:vAlign w:val="center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48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8F3117" w:rsidRPr="00753195" w:rsidRDefault="008F3117" w:rsidP="008F3117">
                  <w:pPr>
                    <w:spacing w:after="165"/>
                    <w:rPr>
                      <w:b/>
                      <w:i/>
                      <w:sz w:val="20"/>
                      <w:szCs w:val="20"/>
                    </w:rPr>
                  </w:pPr>
                  <w:r w:rsidRPr="00753195">
                    <w:rPr>
                      <w:b/>
                      <w:i/>
                      <w:sz w:val="20"/>
                      <w:szCs w:val="20"/>
                    </w:rPr>
                    <w:t> Завдання 2. Забезпечення капітального ремонту приміщень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3195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3195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8F3117" w:rsidRPr="00753195" w:rsidTr="00692116">
              <w:trPr>
                <w:trHeight w:val="48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8F3117" w:rsidRPr="00753195" w:rsidRDefault="008F3117" w:rsidP="008F3117">
                  <w:pPr>
                    <w:spacing w:after="165"/>
                    <w:rPr>
                      <w:b/>
                      <w:i/>
                      <w:sz w:val="20"/>
                      <w:szCs w:val="20"/>
                    </w:rPr>
                  </w:pPr>
                  <w:r w:rsidRPr="00753195">
                    <w:rPr>
                      <w:b/>
                      <w:i/>
                      <w:sz w:val="20"/>
                      <w:szCs w:val="20"/>
                    </w:rPr>
                    <w:t> Завдання 3. Придбання обладнання і предметів довгострокового користування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  <w:r w:rsidRPr="00753195">
                    <w:rPr>
                      <w:b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lang w:val="uk-UA"/>
                    </w:rPr>
                  </w:pPr>
                  <w:r w:rsidRPr="00753195">
                    <w:rPr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lang w:val="uk-UA"/>
                    </w:rPr>
                  </w:pPr>
                  <w:r w:rsidRPr="00753195">
                    <w:rPr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3195">
                    <w:rPr>
                      <w:b/>
                      <w:color w:val="000000"/>
                      <w:sz w:val="20"/>
                      <w:szCs w:val="20"/>
                    </w:rPr>
                    <w:t>42 700,00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3195">
                    <w:rPr>
                      <w:b/>
                      <w:color w:val="000000"/>
                      <w:sz w:val="20"/>
                      <w:szCs w:val="20"/>
                    </w:rPr>
                    <w:t>42 700,00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570"/>
              </w:trPr>
              <w:tc>
                <w:tcPr>
                  <w:tcW w:w="5000" w:type="pct"/>
                  <w:gridSpan w:val="11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Пояснення щодо збільшення обсягів проведених видатків (наданих кредитів) за напрямом використання бюджетних коштів порівняно із аналогічними показниками попереднього року</w:t>
                  </w:r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rPr>
                <w:trHeight w:val="39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>Завдання 1. Забезпечення будівництва об'єктів</w:t>
                  </w:r>
                  <w:r w:rsidRPr="0075319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8F3117" w:rsidRPr="00753195" w:rsidTr="00692116"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0" w:type="pct"/>
                  <w:hideMark/>
                </w:tcPr>
                <w:p w:rsidR="008F3117" w:rsidRPr="00753195" w:rsidRDefault="008F3117" w:rsidP="008F3117">
                  <w:pPr>
                    <w:pStyle w:val="a3"/>
                    <w:rPr>
                      <w:b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затрат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7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13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57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</w:tr>
            <w:tr w:rsidR="008F3117" w:rsidRPr="00753195" w:rsidTr="00692116">
              <w:trPr>
                <w:trHeight w:val="135"/>
              </w:trPr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10" w:type="pct"/>
                  <w:hideMark/>
                </w:tcPr>
                <w:p w:rsidR="008F3117" w:rsidRPr="00753195" w:rsidRDefault="008F3117" w:rsidP="008F3117">
                  <w:pPr>
                    <w:pStyle w:val="a3"/>
                    <w:rPr>
                      <w:sz w:val="20"/>
                      <w:szCs w:val="20"/>
                    </w:rPr>
                  </w:pPr>
                  <w:r w:rsidRPr="00753195">
                    <w:rPr>
                      <w:sz w:val="20"/>
                      <w:szCs w:val="20"/>
                    </w:rPr>
                    <w:t>Будівництво типової будівлі басейну "Н2О-CLASSIC</w:t>
                  </w:r>
                  <w:proofErr w:type="gramStart"/>
                  <w:r w:rsidRPr="00753195">
                    <w:rPr>
                      <w:sz w:val="20"/>
                      <w:szCs w:val="20"/>
                    </w:rPr>
                    <w:t>"  по</w:t>
                  </w:r>
                  <w:proofErr w:type="gramEnd"/>
                  <w:r w:rsidRPr="00753195">
                    <w:rPr>
                      <w:sz w:val="20"/>
                      <w:szCs w:val="20"/>
                    </w:rPr>
                    <w:t xml:space="preserve"> вул. Богдана Хмельницького, 67 у м. Коломия</w:t>
                  </w:r>
                </w:p>
              </w:tc>
              <w:tc>
                <w:tcPr>
                  <w:tcW w:w="349" w:type="pct"/>
                  <w:vAlign w:val="center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spacing w:after="165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753195">
                    <w:rPr>
                      <w:sz w:val="18"/>
                      <w:szCs w:val="18"/>
                      <w:lang w:eastAsia="uk-UA"/>
                    </w:rPr>
                    <w:t>40 079 971,05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spacing w:after="165"/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753195">
                    <w:rPr>
                      <w:sz w:val="20"/>
                      <w:szCs w:val="20"/>
                      <w:lang w:eastAsia="uk-UA"/>
                    </w:rPr>
                    <w:t>40 079 971,05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225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порівняно із аналогічними показниками попереднього </w:t>
                  </w: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</w:t>
                  </w:r>
                  <w:proofErr w:type="gramStart"/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видатків  на</w:t>
                  </w:r>
                  <w:proofErr w:type="gramEnd"/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проведення робіт тільки у 2019 році.</w:t>
                  </w:r>
                  <w:r w:rsidRPr="0075319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F3117" w:rsidRPr="00753195" w:rsidTr="00692116">
              <w:trPr>
                <w:trHeight w:val="9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Завдання 2. Забезпечення капітального ремонту приміщень</w:t>
                  </w:r>
                </w:p>
              </w:tc>
            </w:tr>
            <w:tr w:rsidR="008F3117" w:rsidRPr="00753195" w:rsidTr="00692116">
              <w:trPr>
                <w:trHeight w:val="18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10" w:type="pct"/>
                </w:tcPr>
                <w:p w:rsidR="008F3117" w:rsidRPr="00753195" w:rsidRDefault="008F3117" w:rsidP="008F3117">
                  <w:pPr>
                    <w:pStyle w:val="a3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</w:rPr>
                    <w:t>Капітальний ремонт нежитлового приміщення по вул.Шевченка,21 в м.Коломиї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color w:val="000000"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color w:val="000000"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8F3117" w:rsidRPr="00753195" w:rsidTr="00692116">
              <w:trPr>
                <w:trHeight w:val="18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      </w:r>
                </w:p>
              </w:tc>
            </w:tr>
            <w:tr w:rsidR="008F3117" w:rsidRPr="00753195" w:rsidTr="00692116">
              <w:trPr>
                <w:trHeight w:val="18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Завдання 3. Придбання обладнання і предметів довгострокового користування</w:t>
                  </w:r>
                </w:p>
              </w:tc>
            </w:tr>
            <w:tr w:rsidR="008F3117" w:rsidRPr="00753195" w:rsidTr="00692116">
              <w:trPr>
                <w:trHeight w:val="18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010" w:type="pct"/>
                </w:tcPr>
                <w:p w:rsidR="008F3117" w:rsidRPr="00753195" w:rsidRDefault="008F3117" w:rsidP="008F3117">
                  <w:pPr>
                    <w:pStyle w:val="a3"/>
                    <w:rPr>
                      <w:sz w:val="20"/>
                      <w:szCs w:val="20"/>
                    </w:rPr>
                  </w:pPr>
                  <w:r w:rsidRPr="00753195">
                    <w:rPr>
                      <w:bCs/>
                      <w:color w:val="000000"/>
                      <w:sz w:val="20"/>
                      <w:szCs w:val="20"/>
                    </w:rPr>
                    <w:t>Придбання медичного обладнання (кольпоскоп WC-160) для коломийського міжрайонного онкологічного диспансеру (Івано-Франкіська обл.м.Коломия, вул.І.Франка,31)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3195">
                    <w:rPr>
                      <w:color w:val="000000"/>
                      <w:sz w:val="20"/>
                      <w:szCs w:val="20"/>
                    </w:rPr>
                    <w:t>42 700,00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3195">
                    <w:rPr>
                      <w:color w:val="000000"/>
                      <w:sz w:val="20"/>
                      <w:szCs w:val="20"/>
                    </w:rPr>
                    <w:t>42 700,00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176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</w:t>
                  </w:r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rPr>
                <w:trHeight w:val="120"/>
              </w:trPr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lastRenderedPageBreak/>
                    <w:t>  </w:t>
                  </w:r>
                </w:p>
              </w:tc>
              <w:tc>
                <w:tcPr>
                  <w:tcW w:w="4834" w:type="pct"/>
                  <w:gridSpan w:val="10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 xml:space="preserve">Завдання 1. Забезпечення будівництва об'єктів </w:t>
                  </w:r>
                  <w:r w:rsidRPr="00753195">
                    <w:rPr>
                      <w:b/>
                      <w:sz w:val="20"/>
                      <w:szCs w:val="20"/>
                    </w:rPr>
                    <w:t> </w:t>
                  </w:r>
                  <w:r w:rsidRPr="00753195">
                    <w:rPr>
                      <w:sz w:val="20"/>
                      <w:szCs w:val="20"/>
                    </w:rPr>
                    <w:t>    </w:t>
                  </w:r>
                </w:p>
              </w:tc>
            </w:tr>
            <w:tr w:rsidR="008F3117" w:rsidRPr="00753195" w:rsidTr="00692116">
              <w:trPr>
                <w:trHeight w:val="15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18"/>
                      <w:szCs w:val="18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продукту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F3117" w:rsidRPr="00753195" w:rsidTr="00692116">
              <w:trPr>
                <w:trHeight w:val="15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18"/>
                      <w:szCs w:val="18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Кількість об'єктів, що планується збудувати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21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порівняно із аналогічними показниками попереднього </w:t>
                  </w: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rPr>
                <w:trHeight w:val="111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Завдання 2. Забезпечення капітального ремонту приміщень</w:t>
                  </w:r>
                </w:p>
              </w:tc>
            </w:tr>
            <w:tr w:rsidR="008F3117" w:rsidRPr="00753195" w:rsidTr="00692116">
              <w:trPr>
                <w:trHeight w:val="15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53195">
                    <w:rPr>
                      <w:sz w:val="20"/>
                      <w:szCs w:val="20"/>
                      <w:lang w:eastAsia="uk-UA"/>
                    </w:rPr>
                    <w:t>Кількість об'єктів капітального ремонту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8F3117" w:rsidRPr="00753195" w:rsidTr="00692116">
              <w:trPr>
                <w:trHeight w:val="15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</w:rPr>
      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      </w:r>
                </w:p>
              </w:tc>
            </w:tr>
            <w:tr w:rsidR="008F3117" w:rsidRPr="00753195" w:rsidTr="00692116">
              <w:trPr>
                <w:trHeight w:val="15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Завдання 3. Придбання обладнання і предметів довгострокового користування</w:t>
                  </w:r>
                </w:p>
              </w:tc>
            </w:tr>
            <w:tr w:rsidR="008F3117" w:rsidRPr="00753195" w:rsidTr="00692116">
              <w:trPr>
                <w:trHeight w:val="15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eastAsia="uk-UA"/>
                    </w:rPr>
                    <w:t>Кількість обладнання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165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      </w: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rPr>
                <w:trHeight w:val="135"/>
              </w:trPr>
              <w:tc>
                <w:tcPr>
                  <w:tcW w:w="5000" w:type="pct"/>
                  <w:gridSpan w:val="11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 xml:space="preserve">Завдання 1. Забезпечення будівництва об'єктів </w:t>
                  </w:r>
                  <w:r w:rsidRPr="00753195">
                    <w:rPr>
                      <w:b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753195">
                    <w:rPr>
                      <w:color w:val="000000" w:themeColor="text1"/>
                      <w:sz w:val="20"/>
                      <w:szCs w:val="20"/>
                    </w:rPr>
                    <w:t>        </w:t>
                  </w:r>
                </w:p>
              </w:tc>
            </w:tr>
            <w:tr w:rsidR="008F3117" w:rsidRPr="00753195" w:rsidTr="00692116">
              <w:trPr>
                <w:trHeight w:val="126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18"/>
                      <w:szCs w:val="18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ефективності 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F3117" w:rsidRPr="00753195" w:rsidTr="00692116">
              <w:trPr>
                <w:trHeight w:val="126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18"/>
                      <w:szCs w:val="18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Середні витрати на один об'єкт будівництва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lang w:val="uk-UA"/>
                    </w:rPr>
                  </w:pPr>
                  <w:r w:rsidRPr="00753195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lang w:val="uk-UA"/>
                    </w:rPr>
                  </w:pPr>
                  <w:r w:rsidRPr="00753195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53195">
                    <w:rPr>
                      <w:sz w:val="18"/>
                      <w:szCs w:val="18"/>
                      <w:lang w:eastAsia="uk-UA"/>
                    </w:rPr>
                    <w:t>40 079 971,05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53195">
                    <w:rPr>
                      <w:sz w:val="18"/>
                      <w:szCs w:val="18"/>
                      <w:lang w:eastAsia="uk-UA"/>
                    </w:rPr>
                    <w:t>40 079 971,05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269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порівняно із аналогічними показниками попереднього 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rPr>
                <w:trHeight w:val="135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Завдання 2. Забезпечення капітального ремонту приміщень</w:t>
                  </w:r>
                </w:p>
              </w:tc>
            </w:tr>
            <w:tr w:rsidR="008F3117" w:rsidRPr="00753195" w:rsidTr="00692116">
              <w:trPr>
                <w:trHeight w:val="126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eastAsia="uk-UA"/>
                    </w:rPr>
                    <w:t>Середня вартість об'єкта  капітального ремонту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color w:val="000000"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color w:val="000000"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8F3117" w:rsidRPr="00753195" w:rsidTr="00692116">
              <w:trPr>
                <w:trHeight w:val="126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Завдання 3. Придбання обладнання і предметів довгострокового користування</w:t>
                  </w:r>
                </w:p>
              </w:tc>
            </w:tr>
            <w:tr w:rsidR="00692116" w:rsidRPr="00753195" w:rsidTr="00692116">
              <w:trPr>
                <w:trHeight w:val="126"/>
              </w:trPr>
              <w:tc>
                <w:tcPr>
                  <w:tcW w:w="166" w:type="pct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116" w:rsidRPr="00753195" w:rsidRDefault="00692116" w:rsidP="00692116">
                  <w:pPr>
                    <w:pStyle w:val="a3"/>
                    <w:spacing w:before="0" w:after="0"/>
                    <w:rPr>
                      <w:sz w:val="20"/>
                      <w:szCs w:val="20"/>
                      <w:lang w:eastAsia="uk-UA"/>
                    </w:rPr>
                  </w:pPr>
                  <w:r w:rsidRPr="00753195">
                    <w:rPr>
                      <w:sz w:val="20"/>
                      <w:szCs w:val="20"/>
                      <w:lang w:eastAsia="uk-UA"/>
                    </w:rPr>
                    <w:t>Середня вартість обладнання</w:t>
                  </w:r>
                </w:p>
              </w:tc>
              <w:tc>
                <w:tcPr>
                  <w:tcW w:w="349" w:type="pct"/>
                  <w:vAlign w:val="center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692116" w:rsidRDefault="00692116" w:rsidP="00692116">
                  <w:pPr>
                    <w:jc w:val="center"/>
                  </w:pPr>
                  <w:r w:rsidRPr="00371C0E">
                    <w:rPr>
                      <w:color w:val="000000"/>
                      <w:sz w:val="20"/>
                      <w:szCs w:val="20"/>
                    </w:rPr>
                    <w:t>42 700,00</w:t>
                  </w:r>
                </w:p>
              </w:tc>
              <w:tc>
                <w:tcPr>
                  <w:tcW w:w="447" w:type="pct"/>
                </w:tcPr>
                <w:p w:rsidR="00692116" w:rsidRDefault="00692116" w:rsidP="00692116">
                  <w:pPr>
                    <w:jc w:val="center"/>
                  </w:pPr>
                  <w:r w:rsidRPr="00371C0E">
                    <w:rPr>
                      <w:color w:val="000000"/>
                      <w:sz w:val="20"/>
                      <w:szCs w:val="20"/>
                    </w:rPr>
                    <w:t>42 700,00</w:t>
                  </w:r>
                </w:p>
              </w:tc>
              <w:tc>
                <w:tcPr>
                  <w:tcW w:w="349" w:type="pct"/>
                  <w:vAlign w:val="center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692116" w:rsidRPr="00753195" w:rsidRDefault="00692116" w:rsidP="00692116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17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rPr>
                <w:trHeight w:val="105"/>
              </w:trPr>
              <w:tc>
                <w:tcPr>
                  <w:tcW w:w="5000" w:type="pct"/>
                  <w:gridSpan w:val="11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b/>
                      <w:sz w:val="20"/>
                      <w:szCs w:val="20"/>
                      <w:lang w:val="uk-UA"/>
                    </w:rPr>
                    <w:t xml:space="preserve">Завдання 1. Забезпечення будівництва об'єктів </w:t>
                  </w:r>
                  <w:r w:rsidRPr="00753195">
                    <w:rPr>
                      <w:b/>
                      <w:sz w:val="20"/>
                      <w:szCs w:val="20"/>
                    </w:rPr>
                    <w:t> </w:t>
                  </w:r>
                  <w:r w:rsidRPr="00753195">
                    <w:rPr>
                      <w:sz w:val="20"/>
                      <w:szCs w:val="20"/>
                    </w:rPr>
                    <w:t>          </w:t>
                  </w:r>
                </w:p>
              </w:tc>
            </w:tr>
            <w:tr w:rsidR="008F3117" w:rsidRPr="00753195" w:rsidTr="00692116">
              <w:trPr>
                <w:trHeight w:val="8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18"/>
                      <w:szCs w:val="18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якості 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jc w:val="center"/>
                  </w:pP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jc w:val="center"/>
                  </w:pPr>
                </w:p>
              </w:tc>
              <w:tc>
                <w:tcPr>
                  <w:tcW w:w="447" w:type="pct"/>
                </w:tcPr>
                <w:p w:rsidR="008F3117" w:rsidRPr="00753195" w:rsidRDefault="008F3117" w:rsidP="008F3117">
                  <w:pPr>
                    <w:jc w:val="center"/>
                  </w:pP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3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7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F3117" w:rsidRPr="00753195" w:rsidTr="00692116">
              <w:trPr>
                <w:trHeight w:val="8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18"/>
                      <w:szCs w:val="18"/>
                    </w:rPr>
                  </w:pPr>
                  <w:r w:rsidRPr="00753195">
                    <w:rPr>
                      <w:sz w:val="18"/>
                      <w:szCs w:val="18"/>
                    </w:rPr>
                    <w:t>Рівень готовності об'єкта будівництва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jc w:val="center"/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jc w:val="center"/>
                    <w:rPr>
                      <w:lang w:val="uk-UA"/>
                    </w:rPr>
                  </w:pPr>
                  <w:r w:rsidRPr="00753195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</w:tcPr>
                <w:p w:rsidR="008F3117" w:rsidRPr="00753195" w:rsidRDefault="008F3117" w:rsidP="008F3117">
                  <w:pPr>
                    <w:jc w:val="center"/>
                    <w:rPr>
                      <w:lang w:val="uk-UA"/>
                    </w:rPr>
                  </w:pPr>
                  <w:r w:rsidRPr="00753195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447" w:type="pct"/>
                </w:tcPr>
                <w:p w:rsidR="008F3117" w:rsidRPr="00753195" w:rsidRDefault="008F3117" w:rsidP="008F3117">
                  <w:pPr>
                    <w:jc w:val="center"/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34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39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порівняно із аналогічними показниками попереднього 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</w:t>
                  </w:r>
                  <w:proofErr w:type="gramStart"/>
                  <w:r w:rsidR="00842631"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видатків  на</w:t>
                  </w:r>
                  <w:proofErr w:type="gramEnd"/>
                  <w:r w:rsidR="00842631"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проведення робіт тільки у 2019 році.</w:t>
                  </w:r>
                  <w:r w:rsidRPr="0075319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F3117" w:rsidRPr="00753195" w:rsidTr="00692116">
              <w:trPr>
                <w:trHeight w:val="95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b/>
                      <w:sz w:val="20"/>
                      <w:szCs w:val="20"/>
                    </w:rPr>
                    <w:t>Завдання 2. Забезпечення капітального ремонту приміщень</w:t>
                  </w:r>
                </w:p>
              </w:tc>
            </w:tr>
            <w:tr w:rsidR="008F3117" w:rsidRPr="00753195" w:rsidTr="00692116">
              <w:trPr>
                <w:trHeight w:val="12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20"/>
                      <w:szCs w:val="20"/>
                    </w:rPr>
                  </w:pPr>
                  <w:r w:rsidRPr="00753195">
                    <w:rPr>
                      <w:sz w:val="20"/>
                      <w:szCs w:val="20"/>
                      <w:lang w:eastAsia="uk-UA"/>
                    </w:rPr>
                    <w:t>Рівень готовності об'єкта капітального ремонту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8F3117" w:rsidRPr="00753195" w:rsidTr="00692116">
              <w:trPr>
                <w:trHeight w:val="12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rPr>
                <w:trHeight w:val="120"/>
              </w:trPr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Завдання 3. Придбання обладнання і предметів довгострокового користування</w:t>
                  </w:r>
                </w:p>
              </w:tc>
            </w:tr>
            <w:tr w:rsidR="008F3117" w:rsidRPr="00753195" w:rsidTr="00692116">
              <w:trPr>
                <w:trHeight w:val="120"/>
              </w:trPr>
              <w:tc>
                <w:tcPr>
                  <w:tcW w:w="166" w:type="pct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after="0"/>
                    <w:rPr>
                      <w:sz w:val="20"/>
                      <w:szCs w:val="20"/>
                      <w:lang w:eastAsia="uk-UA"/>
                    </w:rPr>
                  </w:pPr>
                  <w:r w:rsidRPr="00753195">
                    <w:rPr>
                      <w:sz w:val="20"/>
                      <w:szCs w:val="20"/>
                      <w:lang w:eastAsia="uk-UA"/>
                    </w:rPr>
                    <w:t>Рівень забезпеченості обладнанням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46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447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349" w:type="pct"/>
                  <w:vAlign w:val="center"/>
                </w:tcPr>
                <w:p w:rsidR="008F3117" w:rsidRPr="00753195" w:rsidRDefault="008F3117" w:rsidP="008F311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413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579" w:type="pct"/>
                  <w:vAlign w:val="center"/>
                </w:tcPr>
                <w:p w:rsidR="008F3117" w:rsidRPr="00753195" w:rsidRDefault="008F3117" w:rsidP="008F3117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53195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8F3117" w:rsidRPr="00753195" w:rsidTr="00692116">
              <w:trPr>
                <w:trHeight w:val="4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</w:tcBorders>
                </w:tcPr>
                <w:p w:rsidR="008F3117" w:rsidRPr="00753195" w:rsidRDefault="008F3117" w:rsidP="008F311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53195">
                    <w:rPr>
                      <w:sz w:val="20"/>
                      <w:szCs w:val="20"/>
                    </w:rPr>
      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</w:rPr>
                    <w:t>року</w:t>
                  </w:r>
                  <w:r w:rsidR="00842631" w:rsidRPr="00753195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      </w:r>
                </w:p>
              </w:tc>
            </w:tr>
            <w:tr w:rsidR="008F3117" w:rsidRPr="00753195" w:rsidTr="00692116">
              <w:tc>
                <w:tcPr>
                  <w:tcW w:w="5000" w:type="pct"/>
                  <w:gridSpan w:val="11"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</w:p>
              </w:tc>
            </w:tr>
            <w:tr w:rsidR="008F3117" w:rsidRPr="00753195" w:rsidTr="00692116"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010" w:type="pct"/>
                  <w:hideMark/>
                </w:tcPr>
                <w:p w:rsidR="008F3117" w:rsidRPr="00753195" w:rsidRDefault="008F3117" w:rsidP="008F3117">
                  <w:pPr>
                    <w:pStyle w:val="a3"/>
                  </w:pPr>
                  <w:r w:rsidRPr="00753195">
                    <w:rPr>
                      <w:sz w:val="20"/>
                      <w:szCs w:val="20"/>
                    </w:rPr>
                    <w:t>Напрям використання бюджетних коштів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7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13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57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</w:tr>
            <w:tr w:rsidR="008F3117" w:rsidRPr="00753195" w:rsidTr="00692116">
              <w:tc>
                <w:tcPr>
                  <w:tcW w:w="16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010" w:type="pct"/>
                  <w:hideMark/>
                </w:tcPr>
                <w:p w:rsidR="008F3117" w:rsidRPr="00753195" w:rsidRDefault="008F3117" w:rsidP="008F3117">
                  <w:pPr>
                    <w:pStyle w:val="a3"/>
                  </w:pPr>
                  <w:r w:rsidRPr="00753195">
                    <w:rPr>
                      <w:i/>
                      <w:iCs/>
                      <w:sz w:val="20"/>
                      <w:szCs w:val="20"/>
                    </w:rPr>
                    <w:t>…</w:t>
                  </w:r>
                  <w:r w:rsidRPr="0075319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6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47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34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413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579" w:type="pct"/>
                  <w:hideMark/>
                </w:tcPr>
                <w:p w:rsidR="008F3117" w:rsidRPr="00753195" w:rsidRDefault="008F3117" w:rsidP="008F3117">
                  <w:pPr>
                    <w:pStyle w:val="a3"/>
                    <w:jc w:val="center"/>
                  </w:pPr>
                  <w:r w:rsidRPr="00753195">
                    <w:rPr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8F3117" w:rsidRPr="00753195" w:rsidRDefault="008F3117" w:rsidP="00060171">
            <w:pPr>
              <w:pStyle w:val="a3"/>
              <w:jc w:val="both"/>
            </w:pPr>
          </w:p>
        </w:tc>
      </w:tr>
    </w:tbl>
    <w:p w:rsidR="001D20B2" w:rsidRPr="00753195" w:rsidRDefault="001D20B2" w:rsidP="001D20B2"/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RPr="00753195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53195" w:rsidRDefault="001D20B2" w:rsidP="004F6E6F">
            <w:pPr>
              <w:pStyle w:val="a3"/>
              <w:jc w:val="both"/>
            </w:pPr>
            <w:r w:rsidRPr="00753195">
              <w:t>5.5 "Виконання інвестиційних (проектів) програм":</w:t>
            </w:r>
          </w:p>
        </w:tc>
      </w:tr>
    </w:tbl>
    <w:p w:rsidR="001D20B2" w:rsidRPr="00753195" w:rsidRDefault="001D20B2" w:rsidP="001D20B2">
      <w:r w:rsidRPr="00753195"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389"/>
        <w:gridCol w:w="1442"/>
        <w:gridCol w:w="1656"/>
        <w:gridCol w:w="1209"/>
        <w:gridCol w:w="1687"/>
        <w:gridCol w:w="1974"/>
      </w:tblGrid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Показники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7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4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3</w:t>
            </w:r>
          </w:p>
        </w:tc>
        <w:tc>
          <w:tcPr>
            <w:tcW w:w="47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7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8 = 3 - 7</w:t>
            </w: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53195">
              <w:rPr>
                <w:sz w:val="20"/>
                <w:szCs w:val="20"/>
              </w:rPr>
              <w:br/>
            </w:r>
            <w:r w:rsidRPr="00753195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hideMark/>
          </w:tcPr>
          <w:p w:rsidR="001D20B2" w:rsidRPr="00753195" w:rsidRDefault="00220D42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40 161 985,05</w:t>
            </w:r>
          </w:p>
        </w:tc>
        <w:tc>
          <w:tcPr>
            <w:tcW w:w="541" w:type="pct"/>
            <w:hideMark/>
          </w:tcPr>
          <w:p w:rsidR="001D20B2" w:rsidRPr="00753195" w:rsidRDefault="00220D42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40 122 663,55</w:t>
            </w:r>
          </w:p>
        </w:tc>
        <w:tc>
          <w:tcPr>
            <w:tcW w:w="395" w:type="pct"/>
            <w:hideMark/>
          </w:tcPr>
          <w:p w:rsidR="001D20B2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39 321,50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</w:tr>
      <w:tr w:rsidR="001D20B2" w:rsidRPr="00753195" w:rsidTr="00EA5B70">
        <w:tc>
          <w:tcPr>
            <w:tcW w:w="5000" w:type="pct"/>
            <w:gridSpan w:val="8"/>
          </w:tcPr>
          <w:p w:rsidR="001D20B2" w:rsidRPr="00753195" w:rsidRDefault="001D20B2" w:rsidP="004F6E6F">
            <w:pPr>
              <w:pStyle w:val="a3"/>
              <w:jc w:val="center"/>
            </w:pP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53195">
              <w:rPr>
                <w:sz w:val="20"/>
                <w:szCs w:val="20"/>
              </w:rPr>
              <w:br/>
            </w:r>
            <w:r w:rsidRPr="00753195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</w:tr>
      <w:tr w:rsidR="001D20B2" w:rsidRPr="00753195" w:rsidTr="00322273">
        <w:tc>
          <w:tcPr>
            <w:tcW w:w="5000" w:type="pct"/>
            <w:gridSpan w:val="8"/>
            <w:hideMark/>
          </w:tcPr>
          <w:p w:rsidR="001D20B2" w:rsidRPr="00753195" w:rsidRDefault="001D20B2" w:rsidP="004F6E6F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  <w:r w:rsidR="00EA5B70" w:rsidRPr="00753195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9929C2" w:rsidRPr="00753195">
              <w:rPr>
                <w:color w:val="000000" w:themeColor="text1"/>
                <w:sz w:val="20"/>
                <w:szCs w:val="20"/>
                <w:lang w:val="uk-UA"/>
              </w:rPr>
              <w:t>пояснюється тим, що фінансувались об’єкти за типологією відповідно до пооб’єктного розподілу видатків  на проведення робіт тільки у 2019 році.</w:t>
            </w:r>
          </w:p>
        </w:tc>
      </w:tr>
      <w:tr w:rsidR="00322273" w:rsidRPr="00753195" w:rsidTr="007A4AF9">
        <w:tc>
          <w:tcPr>
            <w:tcW w:w="180" w:type="pct"/>
            <w:hideMark/>
          </w:tcPr>
          <w:p w:rsidR="001D20B2" w:rsidRPr="00753195" w:rsidRDefault="001D20B2" w:rsidP="004F6E6F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54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hideMark/>
          </w:tcPr>
          <w:p w:rsidR="001D20B2" w:rsidRPr="00753195" w:rsidRDefault="001D20B2" w:rsidP="004F6E6F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</w:tr>
      <w:tr w:rsidR="007A4AF9" w:rsidRPr="00753195" w:rsidTr="007A4AF9">
        <w:tc>
          <w:tcPr>
            <w:tcW w:w="180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A4AF9" w:rsidRPr="00753195" w:rsidRDefault="007A4AF9" w:rsidP="007A4AF9">
            <w:pPr>
              <w:pStyle w:val="a3"/>
              <w:rPr>
                <w:b/>
                <w:bCs/>
                <w:sz w:val="20"/>
                <w:szCs w:val="20"/>
              </w:rPr>
            </w:pPr>
            <w:r w:rsidRPr="00753195">
              <w:rPr>
                <w:b/>
                <w:bCs/>
                <w:sz w:val="20"/>
                <w:szCs w:val="20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454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1" w:type="pct"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40 161 985,05</w:t>
            </w:r>
          </w:p>
        </w:tc>
        <w:tc>
          <w:tcPr>
            <w:tcW w:w="541" w:type="pct"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40 122 663,55</w:t>
            </w:r>
          </w:p>
        </w:tc>
        <w:tc>
          <w:tcPr>
            <w:tcW w:w="395" w:type="pct"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39 321,50</w:t>
            </w:r>
          </w:p>
        </w:tc>
        <w:tc>
          <w:tcPr>
            <w:tcW w:w="551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5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</w:tr>
      <w:tr w:rsidR="007A4AF9" w:rsidRPr="00753195" w:rsidTr="007A4AF9">
        <w:tc>
          <w:tcPr>
            <w:tcW w:w="180" w:type="pct"/>
            <w:hideMark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54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1" w:type="pct"/>
          </w:tcPr>
          <w:p w:rsidR="007A4AF9" w:rsidRPr="00753195" w:rsidRDefault="007A4AF9" w:rsidP="007A4AF9">
            <w:pPr>
              <w:pStyle w:val="a3"/>
              <w:jc w:val="center"/>
            </w:pPr>
          </w:p>
        </w:tc>
        <w:tc>
          <w:tcPr>
            <w:tcW w:w="541" w:type="pct"/>
          </w:tcPr>
          <w:p w:rsidR="007A4AF9" w:rsidRPr="00753195" w:rsidRDefault="007A4AF9" w:rsidP="007A4AF9">
            <w:pPr>
              <w:pStyle w:val="a3"/>
              <w:jc w:val="center"/>
            </w:pPr>
          </w:p>
        </w:tc>
        <w:tc>
          <w:tcPr>
            <w:tcW w:w="395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1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5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</w:p>
        </w:tc>
      </w:tr>
      <w:tr w:rsidR="007A4AF9" w:rsidRPr="00753195" w:rsidTr="007A4AF9">
        <w:tc>
          <w:tcPr>
            <w:tcW w:w="180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A4AF9" w:rsidRPr="00753195" w:rsidRDefault="007A4AF9" w:rsidP="007A4AF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753195">
              <w:rPr>
                <w:b/>
                <w:bCs/>
                <w:i/>
                <w:iCs/>
                <w:sz w:val="20"/>
                <w:szCs w:val="20"/>
              </w:rPr>
              <w:t>Завдання 1. Забезпечення будівництва об'єктів</w:t>
            </w:r>
          </w:p>
        </w:tc>
        <w:tc>
          <w:tcPr>
            <w:tcW w:w="454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1" w:type="pct"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40 079 971,05</w:t>
            </w:r>
          </w:p>
        </w:tc>
        <w:tc>
          <w:tcPr>
            <w:tcW w:w="541" w:type="pct"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40 079 963,55</w:t>
            </w:r>
          </w:p>
        </w:tc>
        <w:tc>
          <w:tcPr>
            <w:tcW w:w="395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7,50</w:t>
            </w:r>
          </w:p>
        </w:tc>
        <w:tc>
          <w:tcPr>
            <w:tcW w:w="551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5" w:type="pct"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</w:tr>
      <w:tr w:rsidR="007A4AF9" w:rsidRPr="00753195" w:rsidTr="00322273">
        <w:tc>
          <w:tcPr>
            <w:tcW w:w="5000" w:type="pct"/>
            <w:gridSpan w:val="8"/>
            <w:hideMark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  <w:r w:rsidRPr="00753195">
              <w:rPr>
                <w:i/>
                <w:iCs/>
                <w:sz w:val="20"/>
                <w:szCs w:val="20"/>
                <w:lang w:val="uk-UA"/>
              </w:rPr>
              <w:t xml:space="preserve"> пов’язані із тим ,що оплата проводилась </w:t>
            </w:r>
            <w:r w:rsidRPr="00753195">
              <w:rPr>
                <w:i/>
                <w:iCs/>
                <w:sz w:val="20"/>
                <w:szCs w:val="20"/>
                <w:lang w:val="uk-UA"/>
              </w:rPr>
              <w:lastRenderedPageBreak/>
              <w:t>згідно Актів виконаних робіт</w:t>
            </w:r>
          </w:p>
        </w:tc>
      </w:tr>
      <w:tr w:rsidR="007A4AF9" w:rsidRPr="00753195" w:rsidTr="007A4AF9">
        <w:tc>
          <w:tcPr>
            <w:tcW w:w="180" w:type="pct"/>
            <w:hideMark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lastRenderedPageBreak/>
              <w:t> </w:t>
            </w:r>
            <w:r w:rsidR="00A41E42" w:rsidRPr="007531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63" w:type="pct"/>
          </w:tcPr>
          <w:p w:rsidR="007A4AF9" w:rsidRPr="00753195" w:rsidRDefault="007A4AF9" w:rsidP="007A4AF9">
            <w:pPr>
              <w:pStyle w:val="a3"/>
            </w:pPr>
            <w:r w:rsidRPr="00753195">
              <w:t>Будівництво типової будівлі басейну "Н2О-CLASSIC</w:t>
            </w:r>
            <w:proofErr w:type="gramStart"/>
            <w:r w:rsidRPr="00753195">
              <w:t>"  по</w:t>
            </w:r>
            <w:proofErr w:type="gramEnd"/>
            <w:r w:rsidRPr="00753195">
              <w:t xml:space="preserve"> вул. Богдана Хмельницького, 67 у м. Коломия</w:t>
            </w:r>
          </w:p>
        </w:tc>
        <w:tc>
          <w:tcPr>
            <w:tcW w:w="454" w:type="pct"/>
            <w:hideMark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1" w:type="pct"/>
            <w:hideMark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40 079 971,05</w:t>
            </w:r>
          </w:p>
        </w:tc>
        <w:tc>
          <w:tcPr>
            <w:tcW w:w="541" w:type="pct"/>
            <w:hideMark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40 079 963,55</w:t>
            </w:r>
          </w:p>
        </w:tc>
        <w:tc>
          <w:tcPr>
            <w:tcW w:w="395" w:type="pct"/>
            <w:hideMark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7,50</w:t>
            </w:r>
          </w:p>
        </w:tc>
        <w:tc>
          <w:tcPr>
            <w:tcW w:w="551" w:type="pct"/>
            <w:hideMark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5" w:type="pct"/>
            <w:hideMark/>
          </w:tcPr>
          <w:p w:rsidR="007A4AF9" w:rsidRPr="00753195" w:rsidRDefault="007A4AF9" w:rsidP="007A4AF9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</w:tr>
      <w:tr w:rsidR="007A4AF9" w:rsidRPr="00753195" w:rsidTr="007A4AF9">
        <w:tc>
          <w:tcPr>
            <w:tcW w:w="180" w:type="pct"/>
            <w:hideMark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...</w:t>
            </w:r>
          </w:p>
        </w:tc>
        <w:tc>
          <w:tcPr>
            <w:tcW w:w="454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</w:tr>
      <w:tr w:rsidR="007A4AF9" w:rsidRPr="00753195" w:rsidTr="007A4AF9">
        <w:tc>
          <w:tcPr>
            <w:tcW w:w="180" w:type="pct"/>
            <w:hideMark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54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hideMark/>
          </w:tcPr>
          <w:p w:rsidR="007A4AF9" w:rsidRPr="00753195" w:rsidRDefault="007A4AF9" w:rsidP="007A4AF9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</w:tr>
      <w:tr w:rsidR="007A4AF9" w:rsidRPr="00753195" w:rsidTr="007A4AF9">
        <w:tc>
          <w:tcPr>
            <w:tcW w:w="180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A4AF9" w:rsidRPr="00753195" w:rsidRDefault="007A4AF9" w:rsidP="007A4AF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753195">
              <w:rPr>
                <w:b/>
                <w:bCs/>
                <w:i/>
                <w:iCs/>
                <w:sz w:val="20"/>
                <w:szCs w:val="20"/>
              </w:rPr>
              <w:t>Завдання 2. Забезпечення капітального ремонту приміщень</w:t>
            </w:r>
          </w:p>
        </w:tc>
        <w:tc>
          <w:tcPr>
            <w:tcW w:w="454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1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7 014,00</w:t>
            </w:r>
          </w:p>
        </w:tc>
        <w:tc>
          <w:tcPr>
            <w:tcW w:w="541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7 014,00</w:t>
            </w:r>
          </w:p>
        </w:tc>
        <w:tc>
          <w:tcPr>
            <w:tcW w:w="551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5" w:type="pct"/>
          </w:tcPr>
          <w:p w:rsidR="007A4AF9" w:rsidRPr="00753195" w:rsidRDefault="007A4AF9" w:rsidP="007A4AF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</w:tr>
      <w:tr w:rsidR="007A4AF9" w:rsidRPr="00753195" w:rsidTr="00322273">
        <w:tc>
          <w:tcPr>
            <w:tcW w:w="5000" w:type="pct"/>
            <w:gridSpan w:val="8"/>
            <w:hideMark/>
          </w:tcPr>
          <w:p w:rsidR="007A4AF9" w:rsidRPr="00753195" w:rsidRDefault="007A4AF9" w:rsidP="007A4AF9">
            <w:pPr>
              <w:pStyle w:val="a3"/>
              <w:jc w:val="center"/>
            </w:pPr>
            <w:r w:rsidRPr="00753195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  <w:r w:rsidR="00A41E42" w:rsidRPr="00753195">
              <w:t xml:space="preserve"> </w:t>
            </w:r>
            <w:r w:rsidR="00A41E42" w:rsidRPr="00753195">
              <w:rPr>
                <w:i/>
                <w:iCs/>
                <w:sz w:val="20"/>
                <w:szCs w:val="20"/>
              </w:rPr>
              <w:t>пов’язані із тим ,що оплата проводилась згідно Актів виконаних робіт</w:t>
            </w:r>
          </w:p>
        </w:tc>
      </w:tr>
      <w:tr w:rsidR="00A41E42" w:rsidRPr="00753195" w:rsidTr="00A41E42">
        <w:tc>
          <w:tcPr>
            <w:tcW w:w="180" w:type="pct"/>
            <w:hideMark/>
          </w:tcPr>
          <w:p w:rsidR="00A41E42" w:rsidRPr="00753195" w:rsidRDefault="00A41E42" w:rsidP="00A41E42">
            <w:pPr>
              <w:pStyle w:val="a3"/>
              <w:jc w:val="center"/>
              <w:rPr>
                <w:lang w:val="uk-UA"/>
              </w:rPr>
            </w:pPr>
            <w:r w:rsidRPr="00753195">
              <w:rPr>
                <w:sz w:val="20"/>
                <w:szCs w:val="20"/>
              </w:rPr>
              <w:t> </w:t>
            </w:r>
            <w:r w:rsidRPr="007531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63" w:type="pct"/>
          </w:tcPr>
          <w:p w:rsidR="00A41E42" w:rsidRPr="00753195" w:rsidRDefault="00A41E42" w:rsidP="00A41E42">
            <w:pPr>
              <w:pStyle w:val="a3"/>
              <w:rPr>
                <w:bCs/>
                <w:iCs/>
                <w:sz w:val="20"/>
                <w:szCs w:val="20"/>
              </w:rPr>
            </w:pPr>
            <w:r w:rsidRPr="00753195">
              <w:rPr>
                <w:bCs/>
                <w:iCs/>
                <w:sz w:val="20"/>
                <w:szCs w:val="20"/>
              </w:rPr>
              <w:t>Капітальний ремонт нежитлового приміщення по вул.Шевченка,21 в м.Коломиї</w:t>
            </w:r>
          </w:p>
        </w:tc>
        <w:tc>
          <w:tcPr>
            <w:tcW w:w="454" w:type="pct"/>
            <w:hideMark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1" w:type="pct"/>
            <w:hideMark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7 014,00</w:t>
            </w:r>
          </w:p>
        </w:tc>
        <w:tc>
          <w:tcPr>
            <w:tcW w:w="541" w:type="pct"/>
            <w:hideMark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  <w:hideMark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7 014,00</w:t>
            </w:r>
          </w:p>
        </w:tc>
        <w:tc>
          <w:tcPr>
            <w:tcW w:w="551" w:type="pct"/>
            <w:hideMark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5" w:type="pct"/>
            <w:hideMark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</w:tr>
      <w:tr w:rsidR="00021C5C" w:rsidRPr="00753195" w:rsidTr="00021C5C">
        <w:trPr>
          <w:trHeight w:val="470"/>
        </w:trPr>
        <w:tc>
          <w:tcPr>
            <w:tcW w:w="5000" w:type="pct"/>
            <w:gridSpan w:val="8"/>
            <w:hideMark/>
          </w:tcPr>
          <w:p w:rsidR="00021C5C" w:rsidRPr="00753195" w:rsidRDefault="00021C5C" w:rsidP="00A41E42">
            <w:pPr>
              <w:pStyle w:val="a3"/>
            </w:pPr>
          </w:p>
        </w:tc>
      </w:tr>
      <w:tr w:rsidR="00A41E42" w:rsidRPr="00753195" w:rsidTr="00A41E42">
        <w:tc>
          <w:tcPr>
            <w:tcW w:w="180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A41E42" w:rsidRPr="00753195" w:rsidRDefault="00A41E42" w:rsidP="00A41E42">
            <w:pPr>
              <w:pStyle w:val="a3"/>
              <w:rPr>
                <w:b/>
                <w:i/>
                <w:sz w:val="20"/>
                <w:szCs w:val="20"/>
                <w:lang w:val="uk-UA"/>
              </w:rPr>
            </w:pPr>
            <w:r w:rsidRPr="00753195">
              <w:rPr>
                <w:b/>
                <w:i/>
                <w:sz w:val="20"/>
                <w:szCs w:val="20"/>
              </w:rPr>
              <w:t xml:space="preserve">Інвестиційний проект (програма) </w:t>
            </w:r>
            <w:r w:rsidRPr="00753195">
              <w:rPr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pct"/>
          </w:tcPr>
          <w:p w:rsidR="00A41E42" w:rsidRPr="00753195" w:rsidRDefault="00A41E42" w:rsidP="00A41E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A41E42" w:rsidRPr="00753195" w:rsidRDefault="00A41E42" w:rsidP="00A41E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A41E42" w:rsidRPr="00753195" w:rsidRDefault="00A41E42" w:rsidP="00A41E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A41E42" w:rsidRPr="00753195" w:rsidRDefault="00A41E42" w:rsidP="00A41E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A41E42" w:rsidRPr="00753195" w:rsidRDefault="00A41E42" w:rsidP="00A41E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41E42" w:rsidRPr="00753195" w:rsidRDefault="00A41E42" w:rsidP="00A41E42">
            <w:pPr>
              <w:pStyle w:val="a3"/>
              <w:rPr>
                <w:sz w:val="20"/>
                <w:szCs w:val="20"/>
              </w:rPr>
            </w:pPr>
          </w:p>
        </w:tc>
      </w:tr>
      <w:tr w:rsidR="00A41E42" w:rsidRPr="00753195" w:rsidTr="00A41E42">
        <w:tc>
          <w:tcPr>
            <w:tcW w:w="180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A41E42" w:rsidRPr="00753195" w:rsidRDefault="00A41E42" w:rsidP="00A41E42">
            <w:pPr>
              <w:pStyle w:val="a3"/>
              <w:rPr>
                <w:b/>
                <w:i/>
                <w:sz w:val="20"/>
                <w:szCs w:val="20"/>
              </w:rPr>
            </w:pPr>
            <w:r w:rsidRPr="00753195">
              <w:rPr>
                <w:b/>
                <w:i/>
                <w:sz w:val="20"/>
                <w:szCs w:val="20"/>
              </w:rPr>
              <w:t>Завдання 3. Придбання обладнання і предметів довгострокового користування</w:t>
            </w:r>
          </w:p>
        </w:tc>
        <w:tc>
          <w:tcPr>
            <w:tcW w:w="454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1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75 000,00</w:t>
            </w:r>
          </w:p>
        </w:tc>
        <w:tc>
          <w:tcPr>
            <w:tcW w:w="541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42 700,00</w:t>
            </w:r>
          </w:p>
        </w:tc>
        <w:tc>
          <w:tcPr>
            <w:tcW w:w="395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32 300,00</w:t>
            </w:r>
          </w:p>
        </w:tc>
        <w:tc>
          <w:tcPr>
            <w:tcW w:w="551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5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</w:tr>
      <w:tr w:rsidR="00A41E42" w:rsidRPr="00753195" w:rsidTr="00A41E42">
        <w:tc>
          <w:tcPr>
            <w:tcW w:w="5000" w:type="pct"/>
            <w:gridSpan w:val="8"/>
          </w:tcPr>
          <w:p w:rsidR="00A41E42" w:rsidRPr="00753195" w:rsidRDefault="00A41E42" w:rsidP="00A41E4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53195">
              <w:rPr>
                <w:i/>
                <w:sz w:val="20"/>
                <w:szCs w:val="20"/>
                <w:lang w:val="uk-UA"/>
              </w:rPr>
              <w:t xml:space="preserve">Пояснення щодо причин відхилення касових видатків на виконання інвестиційного проекту (програми) 3 від планового показника,  </w:t>
            </w:r>
            <w:r w:rsidRPr="00753195">
              <w:rPr>
                <w:i/>
                <w:sz w:val="20"/>
                <w:szCs w:val="20"/>
              </w:rPr>
              <w:t>що оплата проводилась згідно накладної за результатами проведення  публічних закупівель, що призвело до економії бюджетних коштів</w:t>
            </w:r>
          </w:p>
        </w:tc>
      </w:tr>
      <w:tr w:rsidR="00A41E42" w:rsidRPr="00753195" w:rsidTr="00A41E42">
        <w:tc>
          <w:tcPr>
            <w:tcW w:w="180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63" w:type="pct"/>
          </w:tcPr>
          <w:p w:rsidR="00A41E42" w:rsidRPr="00753195" w:rsidRDefault="00A41E42" w:rsidP="00A41E42">
            <w:pPr>
              <w:pStyle w:val="a3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Придбання медичного обладнання (кольпоскоп WC-160) для коломийського міжрайонного онкологічного диспансеру (Івано-Франкіська обл.м.Коломия, вул.І.Франка,31)</w:t>
            </w:r>
          </w:p>
        </w:tc>
        <w:tc>
          <w:tcPr>
            <w:tcW w:w="454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1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75 000,00</w:t>
            </w:r>
          </w:p>
        </w:tc>
        <w:tc>
          <w:tcPr>
            <w:tcW w:w="541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42 700,00</w:t>
            </w:r>
          </w:p>
        </w:tc>
        <w:tc>
          <w:tcPr>
            <w:tcW w:w="395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32 300,00</w:t>
            </w:r>
          </w:p>
        </w:tc>
        <w:tc>
          <w:tcPr>
            <w:tcW w:w="551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5" w:type="pct"/>
          </w:tcPr>
          <w:p w:rsidR="00A41E42" w:rsidRPr="00753195" w:rsidRDefault="00A41E42" w:rsidP="00A41E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53195">
              <w:rPr>
                <w:sz w:val="20"/>
                <w:szCs w:val="20"/>
                <w:lang w:val="uk-UA"/>
              </w:rPr>
              <w:t>х</w:t>
            </w:r>
          </w:p>
        </w:tc>
      </w:tr>
      <w:tr w:rsidR="00A41E42" w:rsidRPr="00753195" w:rsidTr="007A4AF9">
        <w:tc>
          <w:tcPr>
            <w:tcW w:w="180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sz w:val="20"/>
                <w:szCs w:val="20"/>
              </w:rPr>
              <w:t>...</w:t>
            </w:r>
          </w:p>
        </w:tc>
        <w:tc>
          <w:tcPr>
            <w:tcW w:w="454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sz w:val="20"/>
                <w:szCs w:val="20"/>
              </w:rPr>
              <w:t> </w:t>
            </w:r>
          </w:p>
        </w:tc>
      </w:tr>
      <w:tr w:rsidR="00A41E42" w:rsidRPr="00753195" w:rsidTr="007A4AF9">
        <w:tc>
          <w:tcPr>
            <w:tcW w:w="180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A41E42" w:rsidRPr="00753195" w:rsidRDefault="00A41E42" w:rsidP="00A41E42">
            <w:pPr>
              <w:pStyle w:val="a3"/>
            </w:pPr>
            <w:r w:rsidRPr="00753195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54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  <w:tc>
          <w:tcPr>
            <w:tcW w:w="645" w:type="pct"/>
            <w:hideMark/>
          </w:tcPr>
          <w:p w:rsidR="00A41E42" w:rsidRPr="00753195" w:rsidRDefault="00A41E42" w:rsidP="00A41E42">
            <w:pPr>
              <w:pStyle w:val="a3"/>
              <w:jc w:val="center"/>
            </w:pPr>
            <w:r w:rsidRPr="00753195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C21464" w:rsidRPr="00753195" w:rsidTr="00692116">
        <w:trPr>
          <w:tblCellSpacing w:w="22" w:type="dxa"/>
          <w:jc w:val="center"/>
        </w:trPr>
        <w:tc>
          <w:tcPr>
            <w:tcW w:w="14513" w:type="dxa"/>
            <w:hideMark/>
          </w:tcPr>
          <w:p w:rsidR="00C21464" w:rsidRPr="00753195" w:rsidRDefault="00C21464" w:rsidP="00692116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</w:rPr>
              <w:t>5.6 "Наявність фінансових порушень за результатами контрольних заходів":</w:t>
            </w:r>
            <w:r w:rsidRPr="007531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21464" w:rsidRPr="00753195" w:rsidRDefault="00C21464" w:rsidP="00692116">
            <w:pPr>
              <w:pStyle w:val="a3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</w:rPr>
              <w:t>Фінансових порушень за результатами контрольних заходів не виявлено</w:t>
            </w:r>
            <w:r w:rsidRPr="00753195">
              <w:rPr>
                <w:color w:val="000000" w:themeColor="text1"/>
                <w:lang w:val="uk-UA"/>
              </w:rPr>
              <w:t>.</w:t>
            </w:r>
          </w:p>
          <w:p w:rsidR="00C21464" w:rsidRPr="00753195" w:rsidRDefault="00C21464" w:rsidP="00692116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</w:rPr>
              <w:t>5.7 "Стан фінансової дисципліни":</w:t>
            </w:r>
            <w:r w:rsidRPr="00753195">
              <w:rPr>
                <w:color w:val="000000" w:themeColor="text1"/>
              </w:rPr>
              <w:br/>
            </w:r>
            <w:r w:rsidRPr="00753195">
              <w:rPr>
                <w:color w:val="000000" w:themeColor="text1"/>
                <w:lang w:val="uk-UA"/>
              </w:rPr>
              <w:t>Дебіторської та кредиторської заборгованостей,у тому числі прострочених,по бюджетній програмі немає.</w:t>
            </w:r>
          </w:p>
          <w:p w:rsidR="00C21464" w:rsidRPr="00753195" w:rsidRDefault="00C21464" w:rsidP="00692116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</w:rPr>
              <w:t>6. Узагальнений висновок щодо:</w:t>
            </w:r>
          </w:p>
          <w:p w:rsidR="00C21464" w:rsidRPr="00753195" w:rsidRDefault="00C21464" w:rsidP="00692116">
            <w:pPr>
              <w:pStyle w:val="a3"/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</w:rPr>
              <w:t>актуальності бюджетної програми</w:t>
            </w:r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При проведенні оцінки та реалізації  бюджетної програми виявлено, що дана програма має високий ступінь задоволення місцевих потреб і залишається актуальною для </w:t>
            </w:r>
            <w:r w:rsidR="0090459D" w:rsidRPr="00753195">
              <w:rPr>
                <w:color w:val="000000" w:themeColor="text1"/>
                <w:sz w:val="22"/>
                <w:szCs w:val="22"/>
                <w:lang w:val="uk-UA"/>
              </w:rPr>
              <w:t>подальш</w:t>
            </w:r>
            <w:r w:rsidR="0090459D">
              <w:rPr>
                <w:color w:val="000000" w:themeColor="text1"/>
                <w:sz w:val="22"/>
                <w:szCs w:val="22"/>
                <w:lang w:val="uk-UA"/>
              </w:rPr>
              <w:t>ої її</w:t>
            </w:r>
            <w:r w:rsidR="0090459D"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 реалізаці</w:t>
            </w:r>
            <w:r w:rsidR="0090459D">
              <w:rPr>
                <w:color w:val="000000" w:themeColor="text1"/>
                <w:sz w:val="22"/>
                <w:szCs w:val="22"/>
                <w:lang w:val="uk-UA"/>
              </w:rPr>
              <w:t>ї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. Заходи даної програми та заходи інших програм не дублювались.</w:t>
            </w:r>
          </w:p>
          <w:p w:rsidR="007D441E" w:rsidRPr="00753195" w:rsidRDefault="007D441E" w:rsidP="007D441E">
            <w:pPr>
              <w:rPr>
                <w:color w:val="000000" w:themeColor="text1"/>
                <w:sz w:val="27"/>
                <w:szCs w:val="27"/>
              </w:rPr>
            </w:pPr>
            <w:r w:rsidRPr="00753195">
              <w:t xml:space="preserve">За рахунок субвенції з обласного бюджету профінансовано 40 122 663,55 </w:t>
            </w:r>
            <w:proofErr w:type="gramStart"/>
            <w:r w:rsidRPr="00753195">
              <w:t>грн. ,</w:t>
            </w:r>
            <w:proofErr w:type="gramEnd"/>
            <w:r w:rsidRPr="00753195">
              <w:rPr>
                <w:lang w:val="uk-UA"/>
              </w:rPr>
              <w:t xml:space="preserve"> </w:t>
            </w:r>
            <w:r w:rsidRPr="00753195">
              <w:t xml:space="preserve">чим </w:t>
            </w:r>
            <w:r w:rsidRPr="00753195">
              <w:rPr>
                <w:color w:val="000000" w:themeColor="text1"/>
              </w:rPr>
              <w:t>створено належні умови  для залучення населення до занять фізичною культурою і спортом, популяризація здорового способу життя, розвиток різних видів спорту, покращення матеріально-технічної бази спортивних  та медичних закладів міста</w:t>
            </w:r>
          </w:p>
          <w:p w:rsidR="007D441E" w:rsidRPr="00753195" w:rsidRDefault="007D441E" w:rsidP="00692116">
            <w:pPr>
              <w:jc w:val="both"/>
              <w:rPr>
                <w:b/>
                <w:color w:val="000000" w:themeColor="text1"/>
              </w:rPr>
            </w:pPr>
          </w:p>
          <w:p w:rsidR="00C21464" w:rsidRPr="00753195" w:rsidRDefault="00C21464" w:rsidP="00692116">
            <w:pPr>
              <w:jc w:val="both"/>
              <w:rPr>
                <w:color w:val="000000"/>
                <w:lang w:val="uk-UA"/>
              </w:rPr>
            </w:pPr>
            <w:r w:rsidRPr="00753195">
              <w:rPr>
                <w:b/>
                <w:color w:val="000000" w:themeColor="text1"/>
              </w:rPr>
              <w:t>ефективності бюджетної програми</w:t>
            </w:r>
            <w:r w:rsidRPr="00753195">
              <w:rPr>
                <w:color w:val="000000" w:themeColor="text1"/>
              </w:rPr>
              <w:t xml:space="preserve"> </w:t>
            </w:r>
            <w:r w:rsidRPr="00753195">
              <w:rPr>
                <w:lang w:val="uk-UA"/>
              </w:rPr>
              <w:t xml:space="preserve">Досягнуто низького рівня мети та виконання завдань бюджетної </w:t>
            </w:r>
            <w:proofErr w:type="gramStart"/>
            <w:r w:rsidRPr="00753195">
              <w:rPr>
                <w:lang w:val="uk-UA"/>
              </w:rPr>
              <w:t>програми  при</w:t>
            </w:r>
            <w:proofErr w:type="gramEnd"/>
            <w:r w:rsidRPr="00753195">
              <w:rPr>
                <w:lang w:val="uk-UA"/>
              </w:rPr>
              <w:t xml:space="preserve"> використанні відповідного обсягу бюджетних коштів. </w:t>
            </w:r>
            <w:r w:rsidR="00515D6C">
              <w:rPr>
                <w:lang w:val="uk-UA"/>
              </w:rPr>
              <w:t xml:space="preserve">Ріст </w:t>
            </w:r>
            <w:r w:rsidRPr="00753195">
              <w:rPr>
                <w:lang w:val="uk-UA"/>
              </w:rPr>
              <w:t>ди</w:t>
            </w:r>
            <w:r w:rsidRPr="00753195">
              <w:rPr>
                <w:color w:val="000000" w:themeColor="text1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753195">
              <w:rPr>
                <w:color w:val="000000" w:themeColor="text1"/>
              </w:rPr>
              <w:t> </w:t>
            </w:r>
            <w:r w:rsidRPr="00753195">
              <w:rPr>
                <w:color w:val="000000" w:themeColor="text1"/>
                <w:lang w:val="uk-UA"/>
              </w:rPr>
              <w:t xml:space="preserve">,пояснюється тим, що фінансування проектів проводиться </w:t>
            </w:r>
            <w:r w:rsidR="007D441E" w:rsidRPr="00753195">
              <w:rPr>
                <w:color w:val="000000" w:themeColor="text1"/>
                <w:lang w:val="uk-UA"/>
              </w:rPr>
              <w:t>з</w:t>
            </w:r>
            <w:r w:rsidR="007D441E" w:rsidRPr="00753195">
              <w:rPr>
                <w:lang w:val="uk-UA"/>
              </w:rPr>
              <w:t>а рахунок субвенції з обласного бюджету</w:t>
            </w:r>
            <w:r w:rsidRPr="00753195">
              <w:rPr>
                <w:color w:val="000000" w:themeColor="text1"/>
                <w:lang w:val="uk-UA"/>
              </w:rPr>
              <w:t xml:space="preserve"> на кожен рік зокрема, змінюються об’єкти фінансування у зв’язку із виникненням потреби, та фінансуються в межах актів виконаних робіт. Відповідно до методики здійснення порівняльного аналізу ефективності бюджетних програм ,ос</w:t>
            </w:r>
            <w:r w:rsidRPr="00753195">
              <w:rPr>
                <w:color w:val="000000"/>
                <w:lang w:val="uk-UA"/>
              </w:rPr>
              <w:t xml:space="preserve">кільки програма  не містить групи результативних  показників ефективності та якості за </w:t>
            </w:r>
            <w:r w:rsidR="00515D6C">
              <w:rPr>
                <w:color w:val="000000"/>
                <w:lang w:val="uk-UA"/>
              </w:rPr>
              <w:t xml:space="preserve">попередній </w:t>
            </w:r>
            <w:r w:rsidRPr="00753195">
              <w:rPr>
                <w:color w:val="000000"/>
                <w:lang w:val="uk-UA"/>
              </w:rPr>
              <w:t xml:space="preserve">бюджетний період, зменшується розрахунково відповідно шкала ефективності. </w:t>
            </w:r>
          </w:p>
          <w:p w:rsidR="00C21464" w:rsidRPr="00753195" w:rsidRDefault="00C21464" w:rsidP="00692116">
            <w:pPr>
              <w:pStyle w:val="a3"/>
              <w:rPr>
                <w:lang w:val="uk-UA"/>
              </w:rPr>
            </w:pPr>
            <w:r w:rsidRPr="00753195">
              <w:rPr>
                <w:lang w:val="uk-UA"/>
              </w:rPr>
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</w:r>
          </w:p>
          <w:p w:rsidR="00C21464" w:rsidRPr="00753195" w:rsidRDefault="00C21464" w:rsidP="00692116">
            <w:pPr>
              <w:pStyle w:val="a3"/>
              <w:rPr>
                <w:b/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</w:rPr>
              <w:t>корисності бюджетної програм</w:t>
            </w:r>
            <w:r w:rsidRPr="00753195">
              <w:rPr>
                <w:color w:val="000000" w:themeColor="text1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 xml:space="preserve">За підсумками впровадження бюджетної програми, досягнуто високих соціально-економічних </w:t>
            </w:r>
            <w:proofErr w:type="gramStart"/>
            <w:r w:rsidRPr="00753195">
              <w:rPr>
                <w:color w:val="000000" w:themeColor="text1"/>
                <w:lang w:val="uk-UA"/>
              </w:rPr>
              <w:t>показників.Всі</w:t>
            </w:r>
            <w:proofErr w:type="gramEnd"/>
            <w:r w:rsidRPr="00753195">
              <w:rPr>
                <w:color w:val="000000" w:themeColor="text1"/>
                <w:lang w:val="uk-UA"/>
              </w:rPr>
              <w:t xml:space="preserve"> заходи по використанню програми були виконані згідно плану.</w:t>
            </w:r>
          </w:p>
          <w:p w:rsidR="00C21464" w:rsidRPr="00753195" w:rsidRDefault="00C21464" w:rsidP="00515D6C">
            <w:pPr>
              <w:pStyle w:val="a3"/>
              <w:rPr>
                <w:color w:val="000000" w:themeColor="text1"/>
              </w:rPr>
            </w:pPr>
            <w:r w:rsidRPr="00753195">
              <w:rPr>
                <w:b/>
                <w:color w:val="000000" w:themeColor="text1"/>
              </w:rPr>
              <w:t>довгострокових наслідків бюджетної програми</w:t>
            </w:r>
            <w:r w:rsidRPr="00753195">
              <w:rPr>
                <w:color w:val="000000" w:themeColor="text1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Результати,</w:t>
            </w:r>
            <w:r w:rsidR="00515D6C">
              <w:rPr>
                <w:color w:val="000000" w:themeColor="text1"/>
                <w:lang w:val="uk-UA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досягнуті за період виконання даної програми будуть використовуватись у наступних бюджетних періодах.</w:t>
            </w:r>
          </w:p>
        </w:tc>
      </w:tr>
    </w:tbl>
    <w:p w:rsidR="00C21464" w:rsidRPr="00753195" w:rsidRDefault="00C21464" w:rsidP="00C21464">
      <w:pPr>
        <w:rPr>
          <w:color w:val="000000" w:themeColor="text1"/>
        </w:rPr>
      </w:pPr>
    </w:p>
    <w:p w:rsidR="00C21464" w:rsidRPr="00753195" w:rsidRDefault="00C21464" w:rsidP="00C21464">
      <w:pPr>
        <w:rPr>
          <w:b/>
        </w:rPr>
      </w:pPr>
      <w:r w:rsidRPr="00753195">
        <w:rPr>
          <w:b/>
          <w:lang w:val="uk-UA"/>
        </w:rPr>
        <w:t>Заступник начальника</w:t>
      </w:r>
      <w:r w:rsidRPr="00753195">
        <w:rPr>
          <w:b/>
        </w:rPr>
        <w:t xml:space="preserve"> відділу економічного аналізу </w:t>
      </w:r>
    </w:p>
    <w:p w:rsidR="00AD791F" w:rsidRDefault="00C21464" w:rsidP="00C21464">
      <w:pPr>
        <w:rPr>
          <w:lang w:val="uk-UA"/>
        </w:rPr>
      </w:pPr>
      <w:r w:rsidRPr="00753195">
        <w:rPr>
          <w:b/>
        </w:rPr>
        <w:t>та стратегічного планування міської ради</w:t>
      </w:r>
      <w:r w:rsidRPr="00753195">
        <w:rPr>
          <w:b/>
          <w:lang w:val="uk-UA"/>
        </w:rPr>
        <w:t xml:space="preserve">                                  ___________                                </w:t>
      </w:r>
      <w:r w:rsidRPr="00753195">
        <w:rPr>
          <w:b/>
          <w:u w:val="single"/>
          <w:lang w:val="uk-UA"/>
        </w:rPr>
        <w:t>Ольга Палагнюк</w:t>
      </w:r>
      <w:r w:rsidRPr="00753195">
        <w:rPr>
          <w:lang w:val="uk-UA"/>
        </w:rPr>
        <w:br/>
        <w:t>Долаврук                                                                                                 (підпис)                                      (ініціали та прізвище)</w:t>
      </w: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AD791F" w:rsidRDefault="00AD791F" w:rsidP="00C21464">
      <w:pPr>
        <w:rPr>
          <w:lang w:val="uk-UA"/>
        </w:rPr>
      </w:pPr>
    </w:p>
    <w:p w:rsidR="00C21464" w:rsidRPr="00753195" w:rsidRDefault="00C21464" w:rsidP="00C21464">
      <w:pPr>
        <w:rPr>
          <w:color w:val="000000" w:themeColor="text1"/>
        </w:rPr>
      </w:pPr>
      <w:r w:rsidRPr="00753195">
        <w:rPr>
          <w:color w:val="000000" w:themeColor="text1"/>
        </w:rPr>
        <w:br w:type="textWrapping" w:clear="all"/>
      </w:r>
    </w:p>
    <w:p w:rsidR="001D20B2" w:rsidRDefault="00055030" w:rsidP="00055030">
      <w:pPr>
        <w:ind w:firstLine="284"/>
        <w:jc w:val="center"/>
        <w:rPr>
          <w:b/>
          <w:sz w:val="22"/>
          <w:szCs w:val="22"/>
        </w:rPr>
      </w:pPr>
      <w:r w:rsidRPr="00753195">
        <w:rPr>
          <w:b/>
          <w:sz w:val="22"/>
          <w:szCs w:val="22"/>
        </w:rPr>
        <w:lastRenderedPageBreak/>
        <w:t xml:space="preserve">Розрахунок ефективності </w:t>
      </w:r>
      <w:proofErr w:type="gramStart"/>
      <w:r w:rsidRPr="00753195">
        <w:rPr>
          <w:b/>
          <w:sz w:val="22"/>
          <w:szCs w:val="22"/>
        </w:rPr>
        <w:t>бюджетних  програм</w:t>
      </w:r>
      <w:proofErr w:type="gramEnd"/>
    </w:p>
    <w:p w:rsidR="00753195" w:rsidRPr="00753195" w:rsidRDefault="00753195" w:rsidP="00055030">
      <w:pPr>
        <w:ind w:firstLine="284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440"/>
        <w:gridCol w:w="6384"/>
        <w:gridCol w:w="1276"/>
        <w:gridCol w:w="1276"/>
        <w:gridCol w:w="992"/>
        <w:gridCol w:w="1497"/>
        <w:gridCol w:w="62"/>
        <w:gridCol w:w="256"/>
        <w:gridCol w:w="1162"/>
        <w:gridCol w:w="333"/>
        <w:gridCol w:w="605"/>
        <w:gridCol w:w="54"/>
      </w:tblGrid>
      <w:tr w:rsidR="00055030" w:rsidRPr="00753195" w:rsidTr="006D01EF">
        <w:trPr>
          <w:trHeight w:val="314"/>
        </w:trPr>
        <w:tc>
          <w:tcPr>
            <w:tcW w:w="7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ind w:right="-108"/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Показники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Попередній період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napToGrid w:val="0"/>
                <w:sz w:val="20"/>
                <w:szCs w:val="20"/>
              </w:rPr>
            </w:pPr>
            <w:r w:rsidRPr="00753195">
              <w:rPr>
                <w:snapToGrid w:val="0"/>
                <w:sz w:val="20"/>
                <w:szCs w:val="20"/>
              </w:rPr>
              <w:t>Звітний період</w:t>
            </w:r>
          </w:p>
        </w:tc>
      </w:tr>
      <w:tr w:rsidR="00055030" w:rsidRPr="00753195" w:rsidTr="003C6486">
        <w:trPr>
          <w:cantSplit/>
          <w:trHeight w:val="715"/>
        </w:trPr>
        <w:tc>
          <w:tcPr>
            <w:tcW w:w="7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z w:val="20"/>
                <w:szCs w:val="20"/>
                <w:lang w:val="en-US"/>
              </w:rPr>
            </w:pPr>
            <w:r w:rsidRPr="00753195">
              <w:rPr>
                <w:sz w:val="20"/>
                <w:szCs w:val="20"/>
              </w:rPr>
              <w:t>Затвер</w:t>
            </w:r>
          </w:p>
          <w:p w:rsidR="00055030" w:rsidRPr="00753195" w:rsidRDefault="00055030" w:rsidP="00055030">
            <w:pPr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джено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753195">
              <w:rPr>
                <w:snapToGrid w:val="0"/>
                <w:sz w:val="20"/>
                <w:szCs w:val="20"/>
              </w:rPr>
              <w:t>Вико</w:t>
            </w:r>
          </w:p>
          <w:p w:rsidR="00055030" w:rsidRPr="00753195" w:rsidRDefault="00055030" w:rsidP="00055030">
            <w:pPr>
              <w:jc w:val="center"/>
              <w:rPr>
                <w:snapToGrid w:val="0"/>
                <w:sz w:val="20"/>
                <w:szCs w:val="20"/>
              </w:rPr>
            </w:pPr>
            <w:r w:rsidRPr="00753195">
              <w:rPr>
                <w:snapToGrid w:val="0"/>
                <w:sz w:val="20"/>
                <w:szCs w:val="20"/>
              </w:rPr>
              <w:t>нання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z w:val="20"/>
                <w:szCs w:val="20"/>
                <w:lang w:val="en-US"/>
              </w:rPr>
            </w:pPr>
            <w:r w:rsidRPr="00753195">
              <w:rPr>
                <w:sz w:val="20"/>
                <w:szCs w:val="20"/>
              </w:rPr>
              <w:t>Затвер</w:t>
            </w:r>
          </w:p>
          <w:p w:rsidR="00055030" w:rsidRPr="00753195" w:rsidRDefault="00055030" w:rsidP="00055030">
            <w:pPr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джено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z w:val="20"/>
                <w:szCs w:val="20"/>
                <w:lang w:val="en-US"/>
              </w:rPr>
            </w:pPr>
            <w:r w:rsidRPr="00753195">
              <w:rPr>
                <w:sz w:val="20"/>
                <w:szCs w:val="20"/>
              </w:rPr>
              <w:t>Вико</w:t>
            </w:r>
          </w:p>
          <w:p w:rsidR="00055030" w:rsidRPr="00753195" w:rsidRDefault="00055030" w:rsidP="00055030">
            <w:pPr>
              <w:jc w:val="center"/>
              <w:rPr>
                <w:sz w:val="20"/>
                <w:szCs w:val="20"/>
              </w:rPr>
            </w:pPr>
            <w:r w:rsidRPr="00753195">
              <w:rPr>
                <w:sz w:val="20"/>
                <w:szCs w:val="20"/>
              </w:rPr>
              <w:t>нано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753195">
              <w:rPr>
                <w:snapToGrid w:val="0"/>
                <w:sz w:val="20"/>
                <w:szCs w:val="20"/>
              </w:rPr>
              <w:t>Вико</w:t>
            </w:r>
          </w:p>
          <w:p w:rsidR="00055030" w:rsidRPr="00753195" w:rsidRDefault="00055030" w:rsidP="00055030">
            <w:pPr>
              <w:jc w:val="center"/>
              <w:rPr>
                <w:snapToGrid w:val="0"/>
                <w:sz w:val="20"/>
                <w:szCs w:val="20"/>
              </w:rPr>
            </w:pPr>
            <w:r w:rsidRPr="00753195">
              <w:rPr>
                <w:snapToGrid w:val="0"/>
                <w:sz w:val="20"/>
                <w:szCs w:val="20"/>
              </w:rPr>
              <w:t>нання плану</w:t>
            </w:r>
          </w:p>
        </w:tc>
      </w:tr>
      <w:tr w:rsidR="00055030" w:rsidRPr="00753195" w:rsidTr="009D3FDA">
        <w:trPr>
          <w:cantSplit/>
          <w:trHeight w:val="363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napToGrid w:val="0"/>
              </w:rPr>
            </w:pPr>
            <w:r w:rsidRPr="00753195">
              <w:rPr>
                <w:b/>
                <w:bCs/>
                <w:sz w:val="22"/>
                <w:szCs w:val="22"/>
              </w:rPr>
              <w:t>Забезпечення будівництва та реконструкції установ та закладів соціальної сфери</w:t>
            </w:r>
          </w:p>
        </w:tc>
      </w:tr>
      <w:tr w:rsidR="00055030" w:rsidRPr="00753195" w:rsidTr="009D3FDA">
        <w:trPr>
          <w:cantSplit/>
          <w:trHeight w:val="292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753195" w:rsidRDefault="00055030" w:rsidP="00055030">
            <w:pPr>
              <w:jc w:val="center"/>
              <w:rPr>
                <w:snapToGrid w:val="0"/>
                <w:color w:val="000000" w:themeColor="text1"/>
              </w:rPr>
            </w:pPr>
            <w:r w:rsidRPr="00753195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Завдання 1</w:t>
            </w:r>
            <w:r w:rsidRPr="00753195">
              <w:rPr>
                <w:b/>
                <w:bCs/>
                <w:snapToGrid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Забезпечення будівництва об'єктів </w:t>
            </w:r>
            <w:r w:rsidRPr="00753195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515D6C" w:rsidRPr="00753195" w:rsidTr="003C6486">
        <w:trPr>
          <w:gridAfter w:val="1"/>
          <w:wAfter w:w="54" w:type="dxa"/>
          <w:cantSplit/>
          <w:trHeight w:val="37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6C" w:rsidRPr="00753195" w:rsidRDefault="00515D6C" w:rsidP="00515D6C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</w:rPr>
              <w:t>Показники ефективності 1</w:t>
            </w:r>
            <w:r w:rsidRPr="00753195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Середні витрати на один об'єкт будівництва</w:t>
            </w:r>
          </w:p>
          <w:p w:rsidR="00515D6C" w:rsidRPr="00753195" w:rsidRDefault="00515D6C" w:rsidP="00515D6C">
            <w:pPr>
              <w:pStyle w:val="a3"/>
              <w:spacing w:before="0" w:beforeAutospacing="0" w:after="0" w:afterAutospacing="0"/>
              <w:rPr>
                <w:snapToGrid w:val="0"/>
                <w:color w:val="000000" w:themeColor="text1"/>
              </w:rPr>
            </w:pPr>
            <w:r w:rsidRPr="00753195">
              <w:rPr>
                <w:snapToGrid w:val="0"/>
                <w:color w:val="000000" w:themeColor="text1"/>
                <w:sz w:val="22"/>
                <w:szCs w:val="22"/>
              </w:rPr>
              <w:t>Будівництво типової будівлі басейну "Н2О-CLASSIC</w:t>
            </w:r>
            <w:proofErr w:type="gramStart"/>
            <w:r w:rsidRPr="00753195">
              <w:rPr>
                <w:snapToGrid w:val="0"/>
                <w:color w:val="000000" w:themeColor="text1"/>
                <w:sz w:val="22"/>
                <w:szCs w:val="22"/>
              </w:rPr>
              <w:t>"  по</w:t>
            </w:r>
            <w:proofErr w:type="gramEnd"/>
            <w:r w:rsidRPr="00753195">
              <w:rPr>
                <w:snapToGrid w:val="0"/>
                <w:color w:val="000000" w:themeColor="text1"/>
                <w:sz w:val="22"/>
                <w:szCs w:val="22"/>
              </w:rPr>
              <w:t xml:space="preserve"> вул. Богдана Хмельницького, 67 в м. Коломия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pStyle w:val="a3"/>
              <w:jc w:val="center"/>
              <w:rPr>
                <w:snapToGrid w:val="0"/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eastAsia="uk-UA"/>
              </w:rPr>
              <w:t>40 079 971,05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2"/>
                <w:szCs w:val="22"/>
              </w:rPr>
              <w:t>40 079 963,55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1,000</w:t>
            </w:r>
          </w:p>
        </w:tc>
      </w:tr>
      <w:tr w:rsidR="00515D6C" w:rsidRPr="00753195" w:rsidTr="003C6486">
        <w:trPr>
          <w:gridAfter w:val="1"/>
          <w:wAfter w:w="54" w:type="dxa"/>
          <w:cantSplit/>
          <w:trHeight w:val="2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6C" w:rsidRPr="00753195" w:rsidRDefault="00515D6C" w:rsidP="00515D6C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</w:rPr>
              <w:t>Показники якості</w:t>
            </w:r>
            <w:r w:rsidRPr="00753195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753195">
              <w:rPr>
                <w:b/>
                <w:color w:val="000000" w:themeColor="text1"/>
                <w:sz w:val="22"/>
                <w:szCs w:val="22"/>
                <w:lang w:eastAsia="uk-UA"/>
              </w:rPr>
              <w:t xml:space="preserve">1 </w:t>
            </w:r>
            <w:r w:rsidRPr="00753195">
              <w:rPr>
                <w:color w:val="000000" w:themeColor="text1"/>
                <w:sz w:val="22"/>
                <w:szCs w:val="22"/>
                <w:lang w:val="uk-UA" w:eastAsia="uk-UA"/>
              </w:rPr>
              <w:t>Рівень готовності об’єкта будівництва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  <w:r w:rsidRPr="0075319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1,00</w:t>
            </w:r>
            <w:r w:rsidRPr="0075319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55030" w:rsidRPr="00753195" w:rsidTr="00753195">
        <w:trPr>
          <w:cantSplit/>
          <w:trHeight w:val="27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030" w:rsidRPr="00753195" w:rsidRDefault="00055030" w:rsidP="00055030">
            <w:pPr>
              <w:pStyle w:val="a3"/>
              <w:rPr>
                <w:b/>
                <w:i/>
                <w:color w:val="000000" w:themeColor="text1"/>
              </w:rPr>
            </w:pPr>
            <w:r w:rsidRPr="00753195">
              <w:rPr>
                <w:b/>
                <w:i/>
                <w:color w:val="000000" w:themeColor="text1"/>
                <w:sz w:val="22"/>
                <w:szCs w:val="22"/>
              </w:rPr>
              <w:t>Ефективність завдання 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030" w:rsidRPr="00753195" w:rsidRDefault="00591BF5" w:rsidP="00340EB4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  <w:lang w:val="uk-UA"/>
              </w:rPr>
            </w:pPr>
            <w:r w:rsidRPr="00753195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1,000*100 +1,000</w:t>
            </w:r>
            <w:r w:rsidR="00055030" w:rsidRPr="00753195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*100+</w:t>
            </w:r>
            <w:r w:rsidRPr="00753195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030" w:rsidRPr="00753195" w:rsidRDefault="00C21464" w:rsidP="00055030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753195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</w:tr>
      <w:tr w:rsidR="00055030" w:rsidRPr="00753195" w:rsidTr="00A20FC6">
        <w:trPr>
          <w:cantSplit/>
          <w:trHeight w:val="238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30" w:rsidRPr="00753195" w:rsidRDefault="00204FBE" w:rsidP="002D366B">
            <w:pPr>
              <w:jc w:val="center"/>
              <w:rPr>
                <w:b/>
              </w:rPr>
            </w:pPr>
            <w:r w:rsidRPr="00753195">
              <w:rPr>
                <w:b/>
                <w:sz w:val="22"/>
                <w:szCs w:val="22"/>
                <w:lang w:eastAsia="uk-UA"/>
              </w:rPr>
              <w:t>Завдання 2. Забезпечення капітального ремонту приміщень</w:t>
            </w:r>
          </w:p>
        </w:tc>
      </w:tr>
      <w:tr w:rsidR="00515D6C" w:rsidRPr="00753195" w:rsidTr="003C6486">
        <w:trPr>
          <w:gridAfter w:val="1"/>
          <w:wAfter w:w="54" w:type="dxa"/>
          <w:cantSplit/>
          <w:trHeight w:val="50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6C" w:rsidRPr="00753195" w:rsidRDefault="00515D6C" w:rsidP="00515D6C">
            <w:pPr>
              <w:pStyle w:val="a3"/>
              <w:spacing w:before="0" w:beforeAutospacing="0" w:after="0" w:afterAutospacing="0"/>
              <w:rPr>
                <w:lang w:eastAsia="uk-UA"/>
              </w:rPr>
            </w:pPr>
            <w:r w:rsidRPr="00753195">
              <w:rPr>
                <w:b/>
                <w:sz w:val="22"/>
                <w:szCs w:val="22"/>
              </w:rPr>
              <w:t xml:space="preserve">Показники ефективності </w:t>
            </w:r>
            <w:r w:rsidRPr="00753195">
              <w:rPr>
                <w:b/>
                <w:sz w:val="22"/>
                <w:szCs w:val="22"/>
                <w:lang w:val="uk-UA"/>
              </w:rPr>
              <w:t xml:space="preserve">2 </w:t>
            </w:r>
            <w:r w:rsidRPr="00753195">
              <w:rPr>
                <w:sz w:val="22"/>
                <w:szCs w:val="22"/>
                <w:lang w:eastAsia="uk-UA"/>
              </w:rPr>
              <w:t xml:space="preserve">Середня вартість </w:t>
            </w:r>
            <w:proofErr w:type="gramStart"/>
            <w:r w:rsidRPr="00753195">
              <w:rPr>
                <w:sz w:val="22"/>
                <w:szCs w:val="22"/>
                <w:lang w:eastAsia="uk-UA"/>
              </w:rPr>
              <w:t>об'єкта  капітального</w:t>
            </w:r>
            <w:proofErr w:type="gramEnd"/>
            <w:r w:rsidRPr="00753195">
              <w:rPr>
                <w:sz w:val="22"/>
                <w:szCs w:val="22"/>
                <w:lang w:eastAsia="uk-UA"/>
              </w:rPr>
              <w:t xml:space="preserve"> ремонту</w:t>
            </w:r>
          </w:p>
          <w:p w:rsidR="00515D6C" w:rsidRPr="00753195" w:rsidRDefault="00515D6C" w:rsidP="00515D6C">
            <w:pPr>
              <w:pStyle w:val="a3"/>
              <w:spacing w:before="0" w:beforeAutospacing="0" w:after="0" w:afterAutospacing="0"/>
              <w:rPr>
                <w:snapToGrid w:val="0"/>
              </w:rPr>
            </w:pPr>
            <w:r w:rsidRPr="00753195">
              <w:rPr>
                <w:snapToGrid w:val="0"/>
                <w:sz w:val="22"/>
                <w:szCs w:val="22"/>
              </w:rPr>
              <w:t>Капітальний ремонт нежитлового приміщення по вул.Шевченка,21 в м.Коломиї</w:t>
            </w:r>
          </w:p>
        </w:tc>
        <w:tc>
          <w:tcPr>
            <w:tcW w:w="1276" w:type="dxa"/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color w:val="000000"/>
              </w:rPr>
            </w:pPr>
            <w:r w:rsidRPr="00753195">
              <w:rPr>
                <w:color w:val="000000"/>
                <w:sz w:val="22"/>
                <w:szCs w:val="22"/>
              </w:rPr>
              <w:t>7 014,00</w:t>
            </w:r>
          </w:p>
        </w:tc>
        <w:tc>
          <w:tcPr>
            <w:tcW w:w="1480" w:type="dxa"/>
            <w:gridSpan w:val="3"/>
            <w:vAlign w:val="center"/>
          </w:tcPr>
          <w:p w:rsidR="00515D6C" w:rsidRPr="00753195" w:rsidRDefault="00515D6C" w:rsidP="00515D6C">
            <w:pPr>
              <w:jc w:val="center"/>
              <w:rPr>
                <w:color w:val="000000"/>
                <w:lang w:val="uk-UA"/>
              </w:rPr>
            </w:pPr>
            <w:r w:rsidRPr="00753195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515D6C" w:rsidRPr="00753195" w:rsidTr="003C6486">
        <w:trPr>
          <w:gridAfter w:val="1"/>
          <w:wAfter w:w="54" w:type="dxa"/>
          <w:cantSplit/>
          <w:trHeight w:val="25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</w:rPr>
              <w:t>Показники якості</w:t>
            </w:r>
            <w:r w:rsidRPr="00753195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753195">
              <w:rPr>
                <w:b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 w:rsidRPr="00753195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753195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Рівень готовності об’єкта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</w:rPr>
            </w:pPr>
            <w:r w:rsidRPr="0075319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D1A4E" w:rsidRPr="00753195" w:rsidTr="00692116">
        <w:trPr>
          <w:gridAfter w:val="1"/>
          <w:wAfter w:w="54" w:type="dxa"/>
          <w:cantSplit/>
          <w:trHeight w:val="25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E" w:rsidRPr="00753195" w:rsidRDefault="00AD1A4E" w:rsidP="00204FBE">
            <w:pPr>
              <w:rPr>
                <w:b/>
                <w:color w:val="000000" w:themeColor="text1"/>
              </w:rPr>
            </w:pPr>
            <w:r w:rsidRPr="00753195">
              <w:rPr>
                <w:b/>
                <w:i/>
                <w:color w:val="000000" w:themeColor="text1"/>
                <w:sz w:val="22"/>
                <w:szCs w:val="22"/>
              </w:rPr>
              <w:t xml:space="preserve">Ефективність завдання </w:t>
            </w:r>
            <w:r w:rsidRPr="0075319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E" w:rsidRPr="00753195" w:rsidRDefault="00AD1A4E" w:rsidP="00B80A0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E" w:rsidRPr="00753195" w:rsidRDefault="00AD1A4E" w:rsidP="00B80A05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753195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204FBE" w:rsidRPr="00753195" w:rsidTr="009F5D11">
        <w:trPr>
          <w:gridAfter w:val="1"/>
          <w:wAfter w:w="54" w:type="dxa"/>
          <w:cantSplit/>
          <w:trHeight w:val="251"/>
        </w:trPr>
        <w:tc>
          <w:tcPr>
            <w:tcW w:w="15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B80A05">
            <w:pPr>
              <w:jc w:val="center"/>
              <w:rPr>
                <w:b/>
                <w:color w:val="000000" w:themeColor="text1"/>
              </w:rPr>
            </w:pPr>
            <w:r w:rsidRPr="00753195">
              <w:rPr>
                <w:b/>
                <w:sz w:val="22"/>
                <w:szCs w:val="22"/>
              </w:rPr>
              <w:t>Завдання 3. Придбання обладнання і предметів довгострокового користування</w:t>
            </w:r>
          </w:p>
        </w:tc>
      </w:tr>
      <w:tr w:rsidR="00515D6C" w:rsidRPr="00753195" w:rsidTr="009F5D11">
        <w:trPr>
          <w:gridAfter w:val="1"/>
          <w:wAfter w:w="54" w:type="dxa"/>
          <w:cantSplit/>
          <w:trHeight w:val="25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6C" w:rsidRPr="00753195" w:rsidRDefault="00515D6C" w:rsidP="00515D6C">
            <w:pPr>
              <w:pStyle w:val="a3"/>
              <w:spacing w:before="0" w:beforeAutospacing="0" w:after="0" w:afterAutospacing="0"/>
              <w:rPr>
                <w:lang w:eastAsia="uk-UA"/>
              </w:rPr>
            </w:pPr>
            <w:r w:rsidRPr="00753195">
              <w:rPr>
                <w:b/>
                <w:sz w:val="22"/>
                <w:szCs w:val="22"/>
              </w:rPr>
              <w:t xml:space="preserve">Показники ефективності </w:t>
            </w:r>
            <w:r w:rsidRPr="00753195">
              <w:rPr>
                <w:b/>
                <w:sz w:val="22"/>
                <w:szCs w:val="22"/>
                <w:lang w:val="uk-UA"/>
              </w:rPr>
              <w:t xml:space="preserve">3 </w:t>
            </w:r>
            <w:r w:rsidRPr="00753195">
              <w:rPr>
                <w:sz w:val="22"/>
                <w:szCs w:val="22"/>
                <w:lang w:eastAsia="uk-UA"/>
              </w:rPr>
              <w:t>Середня вартість обладнання</w:t>
            </w:r>
          </w:p>
          <w:p w:rsidR="00515D6C" w:rsidRPr="00753195" w:rsidRDefault="00515D6C" w:rsidP="00515D6C">
            <w:pPr>
              <w:pStyle w:val="a3"/>
              <w:spacing w:before="0" w:beforeAutospacing="0" w:after="0" w:afterAutospacing="0"/>
              <w:rPr>
                <w:snapToGrid w:val="0"/>
              </w:rPr>
            </w:pPr>
            <w:r w:rsidRPr="00753195">
              <w:rPr>
                <w:snapToGrid w:val="0"/>
                <w:sz w:val="22"/>
                <w:szCs w:val="22"/>
              </w:rPr>
              <w:t>Придбання медичного обладнання (кольпоскоп WC-160) для коломийського міжрайонного онкологічного диспансеру (Івано-Франкіська обл.м.Коломия, вул.І.Франка,31)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lang w:val="uk-UA"/>
              </w:rPr>
            </w:pPr>
            <w:r w:rsidRPr="007531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/>
              </w:rPr>
            </w:pPr>
            <w:r w:rsidRPr="00753195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/>
              </w:rPr>
            </w:pPr>
            <w:r w:rsidRPr="00753195">
              <w:rPr>
                <w:color w:val="000000"/>
                <w:sz w:val="22"/>
                <w:szCs w:val="22"/>
              </w:rPr>
              <w:t>42 700,00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1,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756</w:t>
            </w:r>
          </w:p>
        </w:tc>
      </w:tr>
      <w:tr w:rsidR="00515D6C" w:rsidRPr="00753195" w:rsidTr="003C6486">
        <w:trPr>
          <w:gridAfter w:val="1"/>
          <w:wAfter w:w="54" w:type="dxa"/>
          <w:cantSplit/>
          <w:trHeight w:val="25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</w:rPr>
              <w:t>Показники якості</w:t>
            </w:r>
            <w:r w:rsidRPr="00753195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753195">
              <w:rPr>
                <w:b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Pr="00753195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753195">
              <w:rPr>
                <w:sz w:val="22"/>
                <w:szCs w:val="22"/>
                <w:lang w:eastAsia="uk-UA"/>
              </w:rPr>
              <w:t>Рівень забезпеченості обладнанням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C" w:rsidRPr="00753195" w:rsidRDefault="00515D6C" w:rsidP="00515D6C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1,000</w:t>
            </w:r>
          </w:p>
        </w:tc>
      </w:tr>
      <w:tr w:rsidR="00204FBE" w:rsidRPr="00753195" w:rsidTr="006D01EF">
        <w:trPr>
          <w:cantSplit/>
          <w:trHeight w:val="22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FBE" w:rsidRPr="00753195" w:rsidRDefault="00A20FC6" w:rsidP="002D366B">
            <w:pPr>
              <w:spacing w:line="240" w:lineRule="atLeast"/>
              <w:rPr>
                <w:b/>
                <w:i/>
                <w:color w:val="000000" w:themeColor="text1"/>
                <w:lang w:val="uk-UA"/>
              </w:rPr>
            </w:pPr>
            <w:r w:rsidRPr="00753195">
              <w:rPr>
                <w:b/>
                <w:i/>
                <w:color w:val="000000" w:themeColor="text1"/>
                <w:sz w:val="22"/>
                <w:szCs w:val="22"/>
              </w:rPr>
              <w:t xml:space="preserve">Ефективність завдання </w:t>
            </w:r>
            <w:r w:rsidRPr="00753195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FBE" w:rsidRPr="00753195" w:rsidRDefault="00204FBE" w:rsidP="00AD791F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753195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1,</w:t>
            </w:r>
            <w:r w:rsidR="00AD791F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756</w:t>
            </w:r>
            <w:r w:rsidRPr="00753195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*100 +1,000*100+0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FBE" w:rsidRPr="00753195" w:rsidRDefault="00204FBE" w:rsidP="00AD791F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753195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</w:t>
            </w:r>
            <w:r w:rsidR="00AD791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75</w:t>
            </w:r>
            <w:r w:rsidRPr="00753195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,</w:t>
            </w:r>
            <w:r w:rsidR="00AD791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</w:tr>
      <w:tr w:rsidR="00204FBE" w:rsidRPr="00753195" w:rsidTr="006D01EF">
        <w:trPr>
          <w:cantSplit/>
          <w:trHeight w:val="96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FBE" w:rsidRPr="00753195" w:rsidRDefault="00204FBE" w:rsidP="002D366B">
            <w:pPr>
              <w:spacing w:line="240" w:lineRule="atLeast"/>
              <w:jc w:val="center"/>
              <w:rPr>
                <w:b/>
                <w:color w:val="FF0000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FBE" w:rsidRPr="00753195" w:rsidRDefault="00515D6C" w:rsidP="002D366B">
            <w:pPr>
              <w:rPr>
                <w:color w:val="000000" w:themeColor="text1"/>
                <w:lang w:val="uk-UA"/>
              </w:rPr>
            </w:pPr>
            <w:r w:rsidRPr="00515D6C">
              <w:rPr>
                <w:b/>
                <w:color w:val="000000" w:themeColor="text1"/>
                <w:sz w:val="22"/>
                <w:szCs w:val="22"/>
                <w:lang w:val="uk-UA"/>
              </w:rPr>
              <w:t>91,88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04FBE" w:rsidRPr="00753195">
              <w:rPr>
                <w:color w:val="000000" w:themeColor="text1"/>
                <w:sz w:val="22"/>
                <w:szCs w:val="22"/>
                <w:lang w:val="uk-UA"/>
              </w:rPr>
              <w:t>= ((1,000+</w:t>
            </w:r>
            <w:r w:rsidR="00DB33C1" w:rsidRPr="00753195">
              <w:rPr>
                <w:color w:val="000000" w:themeColor="text1"/>
                <w:sz w:val="22"/>
                <w:szCs w:val="22"/>
                <w:lang w:val="uk-UA"/>
              </w:rPr>
              <w:t>0+</w:t>
            </w:r>
            <w:r w:rsidR="00204FBE" w:rsidRPr="00753195">
              <w:rPr>
                <w:color w:val="000000" w:themeColor="text1"/>
                <w:sz w:val="22"/>
                <w:szCs w:val="22"/>
                <w:lang w:val="uk-UA"/>
              </w:rPr>
              <w:t>1,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756</w:t>
            </w:r>
            <w:r w:rsidR="00204FBE" w:rsidRPr="00753195">
              <w:rPr>
                <w:color w:val="000000" w:themeColor="text1"/>
                <w:sz w:val="22"/>
                <w:szCs w:val="22"/>
                <w:lang w:val="uk-UA"/>
              </w:rPr>
              <w:t>)</w:t>
            </w:r>
            <w:r w:rsidR="00DB33C1" w:rsidRPr="00753195">
              <w:rPr>
                <w:color w:val="000000" w:themeColor="text1"/>
                <w:sz w:val="22"/>
                <w:szCs w:val="22"/>
                <w:lang w:val="uk-UA"/>
              </w:rPr>
              <w:t>=2</w:t>
            </w:r>
            <w:r w:rsidR="000F6132">
              <w:rPr>
                <w:color w:val="000000" w:themeColor="text1"/>
                <w:sz w:val="22"/>
                <w:szCs w:val="22"/>
                <w:lang w:val="uk-UA"/>
              </w:rPr>
              <w:t>,756</w:t>
            </w:r>
            <w:r w:rsidR="00204FBE" w:rsidRPr="00753195">
              <w:rPr>
                <w:color w:val="000000" w:themeColor="text1"/>
                <w:sz w:val="22"/>
                <w:szCs w:val="22"/>
                <w:lang w:val="uk-UA"/>
              </w:rPr>
              <w:t>*100)/</w:t>
            </w:r>
            <w:r w:rsidR="00DB33C1" w:rsidRPr="00753195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="00204FBE"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) </w:t>
            </w:r>
          </w:p>
          <w:p w:rsidR="00DB33C1" w:rsidRPr="00753195" w:rsidRDefault="00DB33C1" w:rsidP="001A2F1D">
            <w:pPr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>66,66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 = ((1,000+0+1,000)=2*100)/3)</w:t>
            </w:r>
          </w:p>
          <w:p w:rsidR="00DB33C1" w:rsidRPr="00753195" w:rsidRDefault="00204FBE" w:rsidP="00DB33C1">
            <w:pPr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= </w:t>
            </w:r>
            <w:r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((1,000+</w:t>
            </w:r>
            <w:r w:rsidR="00DB33C1"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0+</w:t>
            </w:r>
            <w:r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1,</w:t>
            </w:r>
            <w:r w:rsidR="000F6132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756</w:t>
            </w:r>
            <w:r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)</w:t>
            </w:r>
            <w:r w:rsidR="00DB33C1"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=2</w:t>
            </w:r>
            <w:r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/</w:t>
            </w:r>
            <w:r w:rsidR="00DB33C1"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 xml:space="preserve">3 </w:t>
            </w:r>
            <w:r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=</w:t>
            </w:r>
            <w:r w:rsidR="00DB33C1"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0,</w:t>
            </w:r>
            <w:r w:rsidR="000F6132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919</w:t>
            </w:r>
            <w:r w:rsidRPr="00753195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)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:</w:t>
            </w:r>
          </w:p>
          <w:p w:rsidR="00204FBE" w:rsidRPr="00753195" w:rsidRDefault="00DB33C1" w:rsidP="00DB33C1">
            <w:pPr>
              <w:rPr>
                <w:b/>
                <w:i/>
                <w:snapToGrid w:val="0"/>
                <w:color w:val="000000" w:themeColor="text1"/>
                <w:lang w:val="uk-UA"/>
              </w:rPr>
            </w:pP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                 </w:t>
            </w:r>
            <w:r w:rsidR="00204FBE"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 (0+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0+</w:t>
            </w:r>
            <w:r w:rsidR="00204FBE" w:rsidRPr="00753195">
              <w:rPr>
                <w:color w:val="000000" w:themeColor="text1"/>
                <w:sz w:val="22"/>
                <w:szCs w:val="22"/>
                <w:lang w:val="uk-UA"/>
              </w:rPr>
              <w:t>0)/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3=0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C1" w:rsidRPr="00753195" w:rsidRDefault="000F6132" w:rsidP="00AD1A4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15D6C">
              <w:rPr>
                <w:b/>
                <w:color w:val="000000" w:themeColor="text1"/>
                <w:sz w:val="22"/>
                <w:szCs w:val="22"/>
                <w:lang w:val="uk-UA"/>
              </w:rPr>
              <w:t>91,88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DB33C1"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>+</w:t>
            </w:r>
          </w:p>
          <w:p w:rsidR="00204FBE" w:rsidRPr="00753195" w:rsidRDefault="00DB33C1" w:rsidP="00AD1A4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>66,66+0</w:t>
            </w:r>
          </w:p>
          <w:p w:rsidR="00DB33C1" w:rsidRPr="00753195" w:rsidRDefault="00DB33C1" w:rsidP="000F6132">
            <w:pPr>
              <w:jc w:val="center"/>
              <w:rPr>
                <w:color w:val="000000" w:themeColor="text1"/>
                <w:lang w:val="uk-UA"/>
              </w:rPr>
            </w:pPr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>=</w:t>
            </w:r>
            <w:r w:rsidR="000F6132">
              <w:rPr>
                <w:b/>
                <w:color w:val="000000" w:themeColor="text1"/>
                <w:sz w:val="22"/>
                <w:szCs w:val="22"/>
                <w:lang w:val="uk-UA"/>
              </w:rPr>
              <w:t>158,53</w:t>
            </w:r>
          </w:p>
        </w:tc>
      </w:tr>
      <w:tr w:rsidR="00204FBE" w:rsidRPr="00753195" w:rsidTr="009D3FDA">
        <w:trPr>
          <w:gridBefore w:val="1"/>
          <w:gridAfter w:val="2"/>
          <w:wBefore w:w="109" w:type="dxa"/>
          <w:wAfter w:w="659" w:type="dxa"/>
          <w:trHeight w:val="315"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4FBE" w:rsidRPr="00753195" w:rsidRDefault="00204FBE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204FBE" w:rsidRPr="00753195" w:rsidTr="003C6486">
        <w:trPr>
          <w:gridBefore w:val="1"/>
          <w:wBefore w:w="109" w:type="dxa"/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7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204FBE" w:rsidRPr="00753195" w:rsidTr="003C6486">
        <w:trPr>
          <w:gridBefore w:val="1"/>
          <w:wBefore w:w="109" w:type="dxa"/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204FBE" w:rsidTr="003C6486">
        <w:trPr>
          <w:gridBefore w:val="1"/>
          <w:wBefore w:w="109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204FBE" w:rsidP="00A20FC6">
            <w:pPr>
              <w:jc w:val="center"/>
              <w:rPr>
                <w:color w:val="000000"/>
                <w:lang w:val="uk-UA"/>
              </w:rPr>
            </w:pPr>
            <w:r w:rsidRPr="00753195">
              <w:rPr>
                <w:b/>
                <w:sz w:val="22"/>
                <w:szCs w:val="22"/>
                <w:lang w:eastAsia="uk-UA"/>
              </w:rPr>
              <w:t>01173</w:t>
            </w:r>
            <w:r w:rsidR="00A20FC6" w:rsidRPr="00753195">
              <w:rPr>
                <w:b/>
                <w:sz w:val="22"/>
                <w:szCs w:val="22"/>
                <w:lang w:val="uk-UA" w:eastAsia="uk-UA"/>
              </w:rPr>
              <w:t>6</w:t>
            </w:r>
            <w:r w:rsidRPr="00753195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A20FC6" w:rsidP="001134A5">
            <w:pPr>
              <w:rPr>
                <w:b/>
                <w:bCs/>
                <w:color w:val="000000"/>
                <w:lang w:val="uk-UA"/>
              </w:rPr>
            </w:pPr>
            <w:r w:rsidRPr="00753195">
              <w:rPr>
                <w:b/>
                <w:sz w:val="22"/>
                <w:szCs w:val="22"/>
                <w:u w:val="single"/>
              </w:rPr>
              <w:t xml:space="preserve">Виконання інвестиційних проектів в </w:t>
            </w:r>
            <w:r w:rsidR="001134A5" w:rsidRPr="00753195">
              <w:rPr>
                <w:b/>
                <w:sz w:val="22"/>
                <w:szCs w:val="22"/>
                <w:u w:val="single"/>
              </w:rPr>
              <w:t xml:space="preserve">рамках здійснення заходів щодо </w:t>
            </w:r>
            <w:r w:rsidR="001134A5" w:rsidRPr="00753195">
              <w:rPr>
                <w:b/>
                <w:sz w:val="22"/>
                <w:szCs w:val="22"/>
                <w:u w:val="single"/>
                <w:lang w:val="uk-UA"/>
              </w:rPr>
              <w:t>с</w:t>
            </w:r>
            <w:r w:rsidRPr="00753195">
              <w:rPr>
                <w:b/>
                <w:sz w:val="22"/>
                <w:szCs w:val="22"/>
                <w:u w:val="single"/>
              </w:rPr>
              <w:t>оціально-економічного розвитку окремих територій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BE" w:rsidRPr="00753195" w:rsidRDefault="00204FBE" w:rsidP="002D36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BE" w:rsidRPr="00753195" w:rsidRDefault="00204FBE" w:rsidP="002D366B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BE" w:rsidRPr="00753195" w:rsidRDefault="001D0150" w:rsidP="0010405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158,53</w:t>
            </w:r>
            <w:bookmarkStart w:id="0" w:name="_GoBack"/>
            <w:bookmarkEnd w:id="0"/>
          </w:p>
        </w:tc>
      </w:tr>
    </w:tbl>
    <w:p w:rsidR="00772290" w:rsidRDefault="00772290"/>
    <w:sectPr w:rsidR="00772290" w:rsidSect="00AD791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21C5C"/>
    <w:rsid w:val="0002500C"/>
    <w:rsid w:val="00055030"/>
    <w:rsid w:val="00060171"/>
    <w:rsid w:val="00062581"/>
    <w:rsid w:val="00067824"/>
    <w:rsid w:val="000748A0"/>
    <w:rsid w:val="00085EFB"/>
    <w:rsid w:val="000B53F7"/>
    <w:rsid w:val="000B60E3"/>
    <w:rsid w:val="000B6445"/>
    <w:rsid w:val="000E7E8C"/>
    <w:rsid w:val="000F3B30"/>
    <w:rsid w:val="000F5AAE"/>
    <w:rsid w:val="000F6132"/>
    <w:rsid w:val="0010405F"/>
    <w:rsid w:val="001134A5"/>
    <w:rsid w:val="00133DE1"/>
    <w:rsid w:val="0013555D"/>
    <w:rsid w:val="00155C4A"/>
    <w:rsid w:val="001A0314"/>
    <w:rsid w:val="001A2F1D"/>
    <w:rsid w:val="001D0150"/>
    <w:rsid w:val="001D20B2"/>
    <w:rsid w:val="00204FBE"/>
    <w:rsid w:val="00220D42"/>
    <w:rsid w:val="00221F1D"/>
    <w:rsid w:val="00224415"/>
    <w:rsid w:val="00263B36"/>
    <w:rsid w:val="0028508F"/>
    <w:rsid w:val="0028757E"/>
    <w:rsid w:val="002A2DDC"/>
    <w:rsid w:val="002B5CCF"/>
    <w:rsid w:val="002C4E81"/>
    <w:rsid w:val="002D366B"/>
    <w:rsid w:val="002E42D4"/>
    <w:rsid w:val="002F297A"/>
    <w:rsid w:val="00317450"/>
    <w:rsid w:val="00322273"/>
    <w:rsid w:val="003315E6"/>
    <w:rsid w:val="00340EB4"/>
    <w:rsid w:val="0035356F"/>
    <w:rsid w:val="00394344"/>
    <w:rsid w:val="003B4B58"/>
    <w:rsid w:val="003C5814"/>
    <w:rsid w:val="003C6486"/>
    <w:rsid w:val="003C6CB3"/>
    <w:rsid w:val="003D22A9"/>
    <w:rsid w:val="003D6F26"/>
    <w:rsid w:val="003D7D54"/>
    <w:rsid w:val="003E23D2"/>
    <w:rsid w:val="003E7C52"/>
    <w:rsid w:val="003F24D5"/>
    <w:rsid w:val="00437967"/>
    <w:rsid w:val="004417D6"/>
    <w:rsid w:val="0046135C"/>
    <w:rsid w:val="004942C3"/>
    <w:rsid w:val="004C6F77"/>
    <w:rsid w:val="004F4BEF"/>
    <w:rsid w:val="004F6E6F"/>
    <w:rsid w:val="00515D6C"/>
    <w:rsid w:val="0053473A"/>
    <w:rsid w:val="00535574"/>
    <w:rsid w:val="00553D48"/>
    <w:rsid w:val="00582F31"/>
    <w:rsid w:val="00591BF5"/>
    <w:rsid w:val="005C3B4A"/>
    <w:rsid w:val="00601A90"/>
    <w:rsid w:val="00630D67"/>
    <w:rsid w:val="00684083"/>
    <w:rsid w:val="00684DC1"/>
    <w:rsid w:val="00692116"/>
    <w:rsid w:val="006D01EF"/>
    <w:rsid w:val="006F40D2"/>
    <w:rsid w:val="006F68E9"/>
    <w:rsid w:val="00724773"/>
    <w:rsid w:val="00747D8E"/>
    <w:rsid w:val="00753195"/>
    <w:rsid w:val="0076299D"/>
    <w:rsid w:val="00772290"/>
    <w:rsid w:val="00780900"/>
    <w:rsid w:val="0079678B"/>
    <w:rsid w:val="007A47C9"/>
    <w:rsid w:val="007A4AF9"/>
    <w:rsid w:val="007C7C35"/>
    <w:rsid w:val="007D441E"/>
    <w:rsid w:val="00801C48"/>
    <w:rsid w:val="00842631"/>
    <w:rsid w:val="0084550D"/>
    <w:rsid w:val="00852D46"/>
    <w:rsid w:val="0085603A"/>
    <w:rsid w:val="008C5449"/>
    <w:rsid w:val="008E08C8"/>
    <w:rsid w:val="008F3117"/>
    <w:rsid w:val="0090459D"/>
    <w:rsid w:val="00940DD3"/>
    <w:rsid w:val="0097471B"/>
    <w:rsid w:val="00984621"/>
    <w:rsid w:val="009929C2"/>
    <w:rsid w:val="009B5590"/>
    <w:rsid w:val="009D29F3"/>
    <w:rsid w:val="009D3FDA"/>
    <w:rsid w:val="009F3A0A"/>
    <w:rsid w:val="009F47E7"/>
    <w:rsid w:val="009F5D11"/>
    <w:rsid w:val="00A139B1"/>
    <w:rsid w:val="00A20FC6"/>
    <w:rsid w:val="00A41E42"/>
    <w:rsid w:val="00A555CD"/>
    <w:rsid w:val="00A955BC"/>
    <w:rsid w:val="00A95739"/>
    <w:rsid w:val="00AA1BC5"/>
    <w:rsid w:val="00AD062E"/>
    <w:rsid w:val="00AD1A4E"/>
    <w:rsid w:val="00AD791F"/>
    <w:rsid w:val="00AF3CA3"/>
    <w:rsid w:val="00B5079F"/>
    <w:rsid w:val="00B80A05"/>
    <w:rsid w:val="00BB3CF5"/>
    <w:rsid w:val="00BB5815"/>
    <w:rsid w:val="00BD362F"/>
    <w:rsid w:val="00C21464"/>
    <w:rsid w:val="00C5159E"/>
    <w:rsid w:val="00C74336"/>
    <w:rsid w:val="00C91BFC"/>
    <w:rsid w:val="00C93621"/>
    <w:rsid w:val="00CF68D2"/>
    <w:rsid w:val="00D05FC9"/>
    <w:rsid w:val="00D30600"/>
    <w:rsid w:val="00D328B0"/>
    <w:rsid w:val="00D8798B"/>
    <w:rsid w:val="00D959BE"/>
    <w:rsid w:val="00DB33C1"/>
    <w:rsid w:val="00DB70C5"/>
    <w:rsid w:val="00DD7E56"/>
    <w:rsid w:val="00DE2C46"/>
    <w:rsid w:val="00E107AA"/>
    <w:rsid w:val="00E26EE0"/>
    <w:rsid w:val="00E62E0D"/>
    <w:rsid w:val="00E64419"/>
    <w:rsid w:val="00E91507"/>
    <w:rsid w:val="00E95D63"/>
    <w:rsid w:val="00EA208C"/>
    <w:rsid w:val="00EA43C4"/>
    <w:rsid w:val="00EA5B70"/>
    <w:rsid w:val="00EA5DCA"/>
    <w:rsid w:val="00EB4FDC"/>
    <w:rsid w:val="00EC6A27"/>
    <w:rsid w:val="00EC6D30"/>
    <w:rsid w:val="00F20560"/>
    <w:rsid w:val="00F536E9"/>
    <w:rsid w:val="00F55EB6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5246-BAB3-4E7D-BD78-C9C4DA8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D30B-B1C5-49E0-B8B6-C2B23F97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3374</Words>
  <Characters>19236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49</cp:revision>
  <cp:lastPrinted>2019-02-26T09:44:00Z</cp:lastPrinted>
  <dcterms:created xsi:type="dcterms:W3CDTF">2020-01-30T09:42:00Z</dcterms:created>
  <dcterms:modified xsi:type="dcterms:W3CDTF">2020-03-12T07:00:00Z</dcterms:modified>
</cp:coreProperties>
</file>