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DB" w:rsidRPr="008756CF" w:rsidRDefault="00DB2FDB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B2FDB" w:rsidRPr="008756CF" w:rsidRDefault="00DB2FDB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C6586" w:rsidRPr="008756CF" w:rsidRDefault="003C6586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3873C2"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29 грудня  2018 року N 1209</w:t>
      </w:r>
      <w:r w:rsidRPr="0087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3C6586" w:rsidRPr="008756CF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8756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8756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8756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8756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38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"/>
        <w:gridCol w:w="62"/>
        <w:gridCol w:w="59"/>
        <w:gridCol w:w="1643"/>
        <w:gridCol w:w="1611"/>
        <w:gridCol w:w="147"/>
        <w:gridCol w:w="633"/>
        <w:gridCol w:w="104"/>
        <w:gridCol w:w="362"/>
        <w:gridCol w:w="121"/>
        <w:gridCol w:w="659"/>
        <w:gridCol w:w="835"/>
        <w:gridCol w:w="16"/>
        <w:gridCol w:w="1418"/>
        <w:gridCol w:w="978"/>
        <w:gridCol w:w="440"/>
        <w:gridCol w:w="704"/>
        <w:gridCol w:w="401"/>
        <w:gridCol w:w="1017"/>
        <w:gridCol w:w="567"/>
        <w:gridCol w:w="995"/>
        <w:gridCol w:w="46"/>
        <w:gridCol w:w="949"/>
        <w:gridCol w:w="558"/>
        <w:gridCol w:w="525"/>
        <w:gridCol w:w="486"/>
        <w:gridCol w:w="388"/>
        <w:gridCol w:w="274"/>
      </w:tblGrid>
      <w:tr w:rsidR="003C6586" w:rsidRPr="008756CF" w:rsidTr="00B6379D">
        <w:trPr>
          <w:gridAfter w:val="2"/>
          <w:wAfter w:w="204" w:type="pct"/>
          <w:jc w:val="center"/>
        </w:trPr>
        <w:tc>
          <w:tcPr>
            <w:tcW w:w="13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47889" w:rsidP="00B6379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3C6586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637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73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429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756CF" w:rsidTr="00B6379D">
        <w:trPr>
          <w:gridAfter w:val="2"/>
          <w:wAfter w:w="204" w:type="pct"/>
          <w:jc w:val="center"/>
        </w:trPr>
        <w:tc>
          <w:tcPr>
            <w:tcW w:w="13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637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73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F45BA9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429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756CF" w:rsidTr="00B6379D">
        <w:trPr>
          <w:gridAfter w:val="2"/>
          <w:wAfter w:w="204" w:type="pct"/>
          <w:jc w:val="center"/>
        </w:trPr>
        <w:tc>
          <w:tcPr>
            <w:tcW w:w="13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F45BA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0117363</w:t>
            </w:r>
            <w:r w:rsidR="003C6586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637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913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B00716" w:rsidP="00B007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uk-UA"/>
              </w:rPr>
              <w:t xml:space="preserve">    </w:t>
            </w:r>
            <w:r w:rsidR="00F45BA9" w:rsidRPr="00875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uk-UA"/>
              </w:rPr>
              <w:t>0111</w:t>
            </w:r>
            <w:r w:rsidRPr="00875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uk-UA"/>
              </w:rPr>
              <w:t xml:space="preserve">___   </w:t>
            </w:r>
            <w:r w:rsidR="003C6586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F45BA9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3C6586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249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F45BA9" w:rsidP="00F45B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„Виконання інвестиційних проектів в рамках здійснення заходів щодо                  соціально-економічного розвитку окремих територій”</w:t>
            </w:r>
            <w:r w:rsidR="003C6586" w:rsidRPr="008756C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  <w:r w:rsidR="003C6586" w:rsidRPr="008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756CF" w:rsidTr="00B6379D">
        <w:trPr>
          <w:gridAfter w:val="2"/>
          <w:wAfter w:w="204" w:type="pct"/>
          <w:jc w:val="center"/>
        </w:trPr>
        <w:tc>
          <w:tcPr>
            <w:tcW w:w="13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65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756CF" w:rsidRDefault="003C6586" w:rsidP="000D3160">
            <w:pPr>
              <w:spacing w:before="120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4E69" w:rsidRPr="008756CF" w:rsidTr="00B6379D">
        <w:trPr>
          <w:gridAfter w:val="2"/>
          <w:wAfter w:w="204" w:type="pct"/>
          <w:jc w:val="center"/>
        </w:trPr>
        <w:tc>
          <w:tcPr>
            <w:tcW w:w="13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8756CF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4E69" w:rsidRPr="008756CF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65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8756CF" w:rsidRDefault="00A54E69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4742" w:type="pct"/>
              <w:tblLayout w:type="fixed"/>
              <w:tblLook w:val="0000" w:firstRow="0" w:lastRow="0" w:firstColumn="0" w:lastColumn="0" w:noHBand="0" w:noVBand="0"/>
            </w:tblPr>
            <w:tblGrid>
              <w:gridCol w:w="829"/>
              <w:gridCol w:w="13587"/>
              <w:gridCol w:w="14"/>
            </w:tblGrid>
            <w:tr w:rsidR="003C389A" w:rsidRPr="008756CF" w:rsidTr="003C389A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3C389A" w:rsidRPr="008756CF" w:rsidRDefault="003C389A" w:rsidP="003C389A">
                  <w:pPr>
                    <w:ind w:right="59"/>
                    <w:jc w:val="both"/>
                    <w:rPr>
                      <w:rFonts w:ascii="Times New Roman" w:hAnsi="Times New Roman" w:cs="Times New Roman"/>
                    </w:rPr>
                  </w:pPr>
                  <w:r w:rsidRPr="008756CF">
                    <w:rPr>
                      <w:rFonts w:ascii="Times New Roman" w:hAnsi="Times New Roman" w:cs="Times New Roman"/>
                    </w:rPr>
                    <w:t>4. Цілі державної політики, на досягнення яких спрямована реалізація бюджетної програми</w:t>
                  </w:r>
                </w:p>
                <w:p w:rsidR="003C389A" w:rsidRPr="008756CF" w:rsidRDefault="003C389A" w:rsidP="003C389A">
                  <w:pPr>
                    <w:pStyle w:val="a5"/>
                    <w:rPr>
                      <w:lang w:val="uk-UA"/>
                    </w:rPr>
                  </w:pPr>
                </w:p>
              </w:tc>
            </w:tr>
            <w:tr w:rsidR="003C389A" w:rsidRPr="008756CF" w:rsidTr="003C389A">
              <w:trPr>
                <w:gridAfter w:val="1"/>
                <w:wAfter w:w="5" w:type="pct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9A" w:rsidRPr="008756CF" w:rsidRDefault="003C389A" w:rsidP="003C389A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8756CF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0" w:name="149"/>
                  <w:bookmarkEnd w:id="0"/>
                  <w:r w:rsidRPr="008756CF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3C389A" w:rsidRPr="008756CF" w:rsidTr="003C389A">
              <w:trPr>
                <w:gridAfter w:val="1"/>
                <w:wAfter w:w="5" w:type="pct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9A" w:rsidRPr="008756CF" w:rsidRDefault="003C389A" w:rsidP="003C389A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9A" w:rsidRPr="008756CF" w:rsidRDefault="003C389A" w:rsidP="003C389A">
                  <w:pPr>
                    <w:pStyle w:val="a5"/>
                    <w:ind w:firstLine="0"/>
                    <w:rPr>
                      <w:lang w:val="uk-UA"/>
                    </w:rPr>
                  </w:pPr>
                  <w:proofErr w:type="spellStart"/>
                  <w:r w:rsidRPr="008756CF">
                    <w:rPr>
                      <w:lang w:val="ru-RU" w:eastAsia="uk-UA"/>
                    </w:rPr>
                    <w:t>Створення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належних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умов  для </w:t>
                  </w:r>
                  <w:proofErr w:type="spellStart"/>
                  <w:r w:rsidRPr="008756CF">
                    <w:rPr>
                      <w:lang w:val="ru-RU" w:eastAsia="uk-UA"/>
                    </w:rPr>
                    <w:t>залучення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населення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до занять </w:t>
                  </w:r>
                  <w:proofErr w:type="spellStart"/>
                  <w:r w:rsidRPr="008756CF">
                    <w:rPr>
                      <w:lang w:val="ru-RU" w:eastAsia="uk-UA"/>
                    </w:rPr>
                    <w:t>фізичною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культурою і спортом, </w:t>
                  </w:r>
                  <w:proofErr w:type="spellStart"/>
                  <w:r w:rsidRPr="008756CF">
                    <w:rPr>
                      <w:lang w:val="ru-RU" w:eastAsia="uk-UA"/>
                    </w:rPr>
                    <w:t>популяризація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здорового способу </w:t>
                  </w:r>
                  <w:proofErr w:type="spellStart"/>
                  <w:r w:rsidRPr="008756CF">
                    <w:rPr>
                      <w:lang w:val="ru-RU" w:eastAsia="uk-UA"/>
                    </w:rPr>
                    <w:t>життя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, </w:t>
                  </w:r>
                  <w:proofErr w:type="spellStart"/>
                  <w:r w:rsidRPr="008756CF">
                    <w:rPr>
                      <w:lang w:val="ru-RU" w:eastAsia="uk-UA"/>
                    </w:rPr>
                    <w:t>розвиток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різних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видів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спорту, </w:t>
                  </w:r>
                  <w:proofErr w:type="spellStart"/>
                  <w:r w:rsidRPr="008756CF">
                    <w:rPr>
                      <w:lang w:val="ru-RU" w:eastAsia="uk-UA"/>
                    </w:rPr>
                    <w:t>покращення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матеріально-технічної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бази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спортивних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закладів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міста</w:t>
                  </w:r>
                  <w:proofErr w:type="spellEnd"/>
                </w:p>
              </w:tc>
            </w:tr>
          </w:tbl>
          <w:p w:rsidR="003C389A" w:rsidRPr="008756CF" w:rsidRDefault="003C389A" w:rsidP="003C389A">
            <w:pPr>
              <w:rPr>
                <w:rFonts w:ascii="Times New Roman" w:hAnsi="Times New Roman" w:cs="Times New Roman"/>
              </w:rPr>
            </w:pPr>
            <w:bookmarkStart w:id="1" w:name="148"/>
            <w:bookmarkEnd w:id="1"/>
          </w:p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000"/>
            </w:tblGrid>
            <w:tr w:rsidR="003C389A" w:rsidRPr="008756CF" w:rsidTr="003C389A">
              <w:tc>
                <w:tcPr>
                  <w:tcW w:w="5000" w:type="pct"/>
                </w:tcPr>
                <w:p w:rsidR="003C389A" w:rsidRPr="008756CF" w:rsidRDefault="003C389A" w:rsidP="003C389A">
                  <w:pPr>
                    <w:pStyle w:val="a5"/>
                    <w:rPr>
                      <w:lang w:val="uk-UA"/>
                    </w:rPr>
                  </w:pPr>
                  <w:bookmarkStart w:id="2" w:name="156"/>
                  <w:bookmarkEnd w:id="2"/>
                  <w:r w:rsidRPr="008756CF">
                    <w:rPr>
                      <w:lang w:val="uk-UA"/>
                    </w:rPr>
                    <w:t xml:space="preserve">5. Мета бюджетної програми </w:t>
                  </w:r>
                  <w:proofErr w:type="spellStart"/>
                  <w:r w:rsidRPr="008756CF">
                    <w:rPr>
                      <w:lang w:val="ru-RU" w:eastAsia="uk-UA"/>
                    </w:rPr>
                    <w:t>Створення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належних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умов  для </w:t>
                  </w:r>
                  <w:proofErr w:type="spellStart"/>
                  <w:r w:rsidRPr="008756CF">
                    <w:rPr>
                      <w:lang w:val="ru-RU" w:eastAsia="uk-UA"/>
                    </w:rPr>
                    <w:t>залучення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населення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до занять </w:t>
                  </w:r>
                  <w:proofErr w:type="spellStart"/>
                  <w:r w:rsidRPr="008756CF">
                    <w:rPr>
                      <w:lang w:val="ru-RU" w:eastAsia="uk-UA"/>
                    </w:rPr>
                    <w:t>фізичною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культурою і спортом, </w:t>
                  </w:r>
                  <w:proofErr w:type="spellStart"/>
                  <w:r w:rsidRPr="008756CF">
                    <w:rPr>
                      <w:lang w:val="ru-RU" w:eastAsia="uk-UA"/>
                    </w:rPr>
                    <w:t>популяризація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здорового способу </w:t>
                  </w:r>
                  <w:proofErr w:type="spellStart"/>
                  <w:r w:rsidRPr="008756CF">
                    <w:rPr>
                      <w:lang w:val="ru-RU" w:eastAsia="uk-UA"/>
                    </w:rPr>
                    <w:t>життя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, </w:t>
                  </w:r>
                  <w:proofErr w:type="spellStart"/>
                  <w:r w:rsidRPr="008756CF">
                    <w:rPr>
                      <w:lang w:val="ru-RU" w:eastAsia="uk-UA"/>
                    </w:rPr>
                    <w:t>розвиток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різних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видів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спорту, </w:t>
                  </w:r>
                  <w:proofErr w:type="spellStart"/>
                  <w:r w:rsidRPr="008756CF">
                    <w:rPr>
                      <w:lang w:val="ru-RU" w:eastAsia="uk-UA"/>
                    </w:rPr>
                    <w:t>покращення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матеріально-технічної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бази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спортивних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закладів</w:t>
                  </w:r>
                  <w:proofErr w:type="spellEnd"/>
                  <w:r w:rsidRPr="008756CF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8756CF">
                    <w:rPr>
                      <w:lang w:val="ru-RU" w:eastAsia="uk-UA"/>
                    </w:rPr>
                    <w:t>міста</w:t>
                  </w:r>
                  <w:proofErr w:type="spellEnd"/>
                  <w:r w:rsidRPr="008756CF">
                    <w:rPr>
                      <w:lang w:val="uk-UA"/>
                    </w:rPr>
                    <w:br/>
                  </w:r>
                  <w:bookmarkStart w:id="3" w:name="157"/>
                  <w:bookmarkEnd w:id="3"/>
                </w:p>
                <w:p w:rsidR="003C389A" w:rsidRPr="008756CF" w:rsidRDefault="003C389A" w:rsidP="003C389A">
                  <w:pPr>
                    <w:pStyle w:val="a5"/>
                    <w:rPr>
                      <w:lang w:val="uk-UA"/>
                    </w:rPr>
                  </w:pPr>
                  <w:r w:rsidRPr="008756CF">
                    <w:rPr>
                      <w:lang w:val="uk-UA"/>
                    </w:rPr>
                    <w:lastRenderedPageBreak/>
                    <w:t>6. Завдання бюджетної програми</w:t>
                  </w:r>
                </w:p>
              </w:tc>
            </w:tr>
          </w:tbl>
          <w:p w:rsidR="003C389A" w:rsidRPr="008756CF" w:rsidRDefault="003C389A" w:rsidP="003C389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3650"/>
            </w:tblGrid>
            <w:tr w:rsidR="003C389A" w:rsidRPr="008756CF" w:rsidTr="003C389A">
              <w:tc>
                <w:tcPr>
                  <w:tcW w:w="450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4" w:name="158"/>
                  <w:bookmarkEnd w:id="4"/>
                  <w:r w:rsidRPr="008756CF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550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5" w:name="159"/>
                  <w:bookmarkEnd w:id="5"/>
                  <w:r w:rsidRPr="008756CF">
                    <w:rPr>
                      <w:lang w:val="uk-UA"/>
                    </w:rPr>
                    <w:t>Завдання</w:t>
                  </w:r>
                </w:p>
              </w:tc>
            </w:tr>
            <w:tr w:rsidR="003C389A" w:rsidRPr="008756CF" w:rsidTr="003C389A">
              <w:tc>
                <w:tcPr>
                  <w:tcW w:w="450" w:type="pct"/>
                  <w:vAlign w:val="center"/>
                </w:tcPr>
                <w:p w:rsidR="003C389A" w:rsidRPr="008756CF" w:rsidRDefault="003C389A" w:rsidP="003C389A">
                  <w:pPr>
                    <w:spacing w:after="165"/>
                    <w:jc w:val="center"/>
                  </w:pPr>
                  <w:bookmarkStart w:id="6" w:name="160"/>
                  <w:bookmarkEnd w:id="6"/>
                  <w:r w:rsidRPr="008756CF">
                    <w:t>1</w:t>
                  </w:r>
                </w:p>
              </w:tc>
              <w:tc>
                <w:tcPr>
                  <w:tcW w:w="4550" w:type="pct"/>
                  <w:vAlign w:val="center"/>
                </w:tcPr>
                <w:p w:rsidR="003C389A" w:rsidRPr="008756CF" w:rsidRDefault="003C389A" w:rsidP="003C389A">
                  <w:pPr>
                    <w:spacing w:after="165"/>
                  </w:pPr>
                  <w:r w:rsidRPr="008756CF">
                    <w:t> </w:t>
                  </w:r>
                  <w:r w:rsidRPr="008756CF">
                    <w:rPr>
                      <w:b/>
                    </w:rPr>
                    <w:t>Завдання 1.</w:t>
                  </w:r>
                  <w:r w:rsidRPr="008756CF">
                    <w:t xml:space="preserve"> Забезпечення будівництва об'єктів</w:t>
                  </w:r>
                </w:p>
              </w:tc>
            </w:tr>
            <w:tr w:rsidR="003C389A" w:rsidRPr="008756CF" w:rsidTr="003C389A">
              <w:trPr>
                <w:trHeight w:val="495"/>
              </w:trPr>
              <w:tc>
                <w:tcPr>
                  <w:tcW w:w="450" w:type="pct"/>
                  <w:vAlign w:val="center"/>
                </w:tcPr>
                <w:p w:rsidR="003C389A" w:rsidRPr="008756CF" w:rsidRDefault="003C389A" w:rsidP="003C389A">
                  <w:pPr>
                    <w:spacing w:after="165"/>
                    <w:jc w:val="center"/>
                  </w:pPr>
                  <w:bookmarkStart w:id="7" w:name="162"/>
                  <w:bookmarkEnd w:id="7"/>
                  <w:r w:rsidRPr="008756CF">
                    <w:t>2</w:t>
                  </w:r>
                </w:p>
              </w:tc>
              <w:tc>
                <w:tcPr>
                  <w:tcW w:w="4550" w:type="pct"/>
                  <w:vAlign w:val="center"/>
                </w:tcPr>
                <w:p w:rsidR="003C389A" w:rsidRPr="008756CF" w:rsidRDefault="003C389A" w:rsidP="003C389A">
                  <w:pPr>
                    <w:spacing w:after="165"/>
                  </w:pPr>
                  <w:r w:rsidRPr="008756CF">
                    <w:t> </w:t>
                  </w:r>
                  <w:r w:rsidRPr="008756CF">
                    <w:rPr>
                      <w:b/>
                    </w:rPr>
                    <w:t>Завдання 2</w:t>
                  </w:r>
                  <w:r w:rsidRPr="008756CF">
                    <w:t>. Забезпечення капітального ремонту приміщень</w:t>
                  </w:r>
                </w:p>
              </w:tc>
            </w:tr>
            <w:tr w:rsidR="003C389A" w:rsidRPr="008756CF" w:rsidTr="003C389A">
              <w:trPr>
                <w:trHeight w:val="375"/>
              </w:trPr>
              <w:tc>
                <w:tcPr>
                  <w:tcW w:w="450" w:type="pct"/>
                  <w:vAlign w:val="center"/>
                </w:tcPr>
                <w:p w:rsidR="003C389A" w:rsidRPr="008756CF" w:rsidRDefault="003C389A" w:rsidP="003C389A">
                  <w:pPr>
                    <w:spacing w:after="165"/>
                    <w:jc w:val="center"/>
                  </w:pPr>
                  <w:r w:rsidRPr="008756CF">
                    <w:t>3</w:t>
                  </w:r>
                </w:p>
              </w:tc>
              <w:tc>
                <w:tcPr>
                  <w:tcW w:w="4550" w:type="pct"/>
                  <w:vAlign w:val="center"/>
                </w:tcPr>
                <w:p w:rsidR="003C389A" w:rsidRPr="008756CF" w:rsidRDefault="003C389A" w:rsidP="003C389A">
                  <w:pPr>
                    <w:spacing w:after="165"/>
                  </w:pPr>
                  <w:r w:rsidRPr="008756CF">
                    <w:t> </w:t>
                  </w:r>
                  <w:r w:rsidRPr="008756CF">
                    <w:rPr>
                      <w:b/>
                    </w:rPr>
                    <w:t xml:space="preserve">Завдання 3. </w:t>
                  </w:r>
                  <w:r w:rsidRPr="008756CF">
                    <w:t>Придбання обладнання і предметів довгострокового користування</w:t>
                  </w:r>
                </w:p>
              </w:tc>
            </w:tr>
          </w:tbl>
          <w:p w:rsidR="003C389A" w:rsidRPr="008756CF" w:rsidRDefault="003C389A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389A" w:rsidRPr="008756CF" w:rsidRDefault="003C389A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10D04" w:rsidRPr="008756CF" w:rsidTr="003C38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1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3C389A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110D0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03" w:type="pct"/>
            <w:gridSpan w:val="2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3C389A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 xml:space="preserve">Видатки (надані кредити з бюджету) та напрями використання бюджетних коштів за бюджетною програмою                                                                                            </w:t>
            </w:r>
            <w:r w:rsidR="00110D0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(грн)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1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1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1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</w:t>
            </w:r>
            <w:r w:rsidR="003C389A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1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D04" w:rsidRPr="008756CF" w:rsidRDefault="00110D04" w:rsidP="0011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0D04" w:rsidRPr="008756CF" w:rsidRDefault="00110D04" w:rsidP="0011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1147"/>
          <w:jc w:val="center"/>
        </w:trPr>
        <w:tc>
          <w:tcPr>
            <w:tcW w:w="113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40 161 985,05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40 161 985,05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B11962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40 122 663,55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B11962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40 122 663,55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39 321,15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39 321,15</w:t>
            </w:r>
          </w:p>
        </w:tc>
      </w:tr>
      <w:tr w:rsidR="00C14B8C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404"/>
          <w:jc w:val="center"/>
        </w:trPr>
        <w:tc>
          <w:tcPr>
            <w:tcW w:w="4916" w:type="pct"/>
            <w:gridSpan w:val="27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3C389A" w:rsidP="00EE1CD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із тим ,</w:t>
            </w:r>
            <w:r w:rsidR="00EE1CDC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оплата проводилась згідно Акт</w:t>
            </w:r>
            <w:r w:rsidR="00EE1CDC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виконаних робіт</w:t>
            </w:r>
            <w:r w:rsidR="00EE1CDC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 з тим ,що оплата проводилась згідно накладної </w:t>
            </w:r>
            <w:r w:rsidR="00EE1CDC" w:rsidRPr="008756CF">
              <w:rPr>
                <w:rFonts w:ascii="Times New Roman" w:hAnsi="Times New Roman" w:cs="Times New Roman"/>
              </w:rPr>
              <w:t xml:space="preserve">за результатами проведення  публічних </w:t>
            </w:r>
            <w:proofErr w:type="spellStart"/>
            <w:r w:rsidR="00EE1CDC"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="00EE1CDC" w:rsidRPr="008756CF">
              <w:rPr>
                <w:rFonts w:ascii="Times New Roman" w:hAnsi="Times New Roman" w:cs="Times New Roman"/>
              </w:rPr>
              <w:t xml:space="preserve">, що призвело до економії бюджетних коштів 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1147"/>
          <w:jc w:val="center"/>
        </w:trPr>
        <w:tc>
          <w:tcPr>
            <w:tcW w:w="113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B11962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40 079 963,55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40 079 963,55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7,50</w:t>
            </w:r>
          </w:p>
        </w:tc>
      </w:tr>
      <w:tr w:rsidR="00C14B8C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324"/>
          <w:jc w:val="center"/>
        </w:trPr>
        <w:tc>
          <w:tcPr>
            <w:tcW w:w="4916" w:type="pct"/>
            <w:gridSpan w:val="27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3C389A" w:rsidP="001F1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із тим ,що оплата проводилась згідно Акт</w:t>
            </w:r>
            <w:r w:rsidR="001F1CA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виконаних робіт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1147"/>
          <w:jc w:val="center"/>
        </w:trPr>
        <w:tc>
          <w:tcPr>
            <w:tcW w:w="113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Будівництво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40 079 963,55</w:t>
            </w:r>
          </w:p>
        </w:tc>
        <w:tc>
          <w:tcPr>
            <w:tcW w:w="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40 079 963,55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D04" w:rsidRPr="008756CF" w:rsidRDefault="00110D04" w:rsidP="001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7,50</w:t>
            </w:r>
          </w:p>
        </w:tc>
      </w:tr>
      <w:tr w:rsidR="00133311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271"/>
          <w:jc w:val="center"/>
        </w:trPr>
        <w:tc>
          <w:tcPr>
            <w:tcW w:w="4916" w:type="pct"/>
            <w:gridSpan w:val="27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311" w:rsidRPr="008756CF" w:rsidRDefault="003C389A" w:rsidP="0076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оплата проводилась згідно Акт</w:t>
            </w:r>
            <w:r w:rsidR="001F1CA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виконаних робіт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552"/>
          <w:jc w:val="center"/>
        </w:trPr>
        <w:tc>
          <w:tcPr>
            <w:tcW w:w="11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2. Забезпечення капітального ремонту приміщень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760D4A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</w:tr>
      <w:tr w:rsidR="00C14B8C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552"/>
          <w:jc w:val="center"/>
        </w:trPr>
        <w:tc>
          <w:tcPr>
            <w:tcW w:w="4916" w:type="pct"/>
            <w:gridSpan w:val="2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3C389A" w:rsidP="00B119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1962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пов’язані із тим ,що оплата проводилась згідно Акту виконаних робіт)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1164"/>
          <w:jc w:val="center"/>
        </w:trPr>
        <w:tc>
          <w:tcPr>
            <w:tcW w:w="113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нежитлового приміщення по вул.Шевченка,21 в </w:t>
            </w: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760D4A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7 014,00</w:t>
            </w:r>
          </w:p>
        </w:tc>
      </w:tr>
      <w:tr w:rsidR="00C14B8C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258"/>
          <w:jc w:val="center"/>
        </w:trPr>
        <w:tc>
          <w:tcPr>
            <w:tcW w:w="4916" w:type="pct"/>
            <w:gridSpan w:val="2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3C389A" w:rsidP="003C3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пов’язані </w:t>
            </w:r>
            <w:r w:rsidR="00B11962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із </w:t>
            </w:r>
            <w:r w:rsidR="00B00716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відсутністю </w:t>
            </w:r>
            <w:r w:rsidR="00F454F8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бюджетного </w:t>
            </w:r>
            <w:r w:rsidR="00B00716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 за даним об</w:t>
            </w:r>
            <w:r w:rsidR="00F454F8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00716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єктом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1164"/>
          <w:jc w:val="center"/>
        </w:trPr>
        <w:tc>
          <w:tcPr>
            <w:tcW w:w="113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Завдання 3. Придбання обладнання і предметів довгострокового користування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1F3FA1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32 300,00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32 300,00</w:t>
            </w:r>
          </w:p>
        </w:tc>
      </w:tr>
      <w:tr w:rsidR="00C14B8C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396"/>
          <w:jc w:val="center"/>
        </w:trPr>
        <w:tc>
          <w:tcPr>
            <w:tcW w:w="4916" w:type="pct"/>
            <w:gridSpan w:val="2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3C389A" w:rsidP="00C14B8C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D4A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пов’язані із тим , що оплата проводилась згідно Актів виконаних робіт та  з тим ,що оплата проводилась згідно накладної </w:t>
            </w:r>
            <w:r w:rsidR="00760D4A" w:rsidRPr="008756CF">
              <w:rPr>
                <w:rFonts w:ascii="Times New Roman" w:hAnsi="Times New Roman" w:cs="Times New Roman"/>
              </w:rPr>
              <w:t xml:space="preserve">за результатами проведення  публічних </w:t>
            </w:r>
            <w:proofErr w:type="spellStart"/>
            <w:r w:rsidR="00760D4A"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="00760D4A"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trHeight w:val="1164"/>
          <w:jc w:val="center"/>
        </w:trPr>
        <w:tc>
          <w:tcPr>
            <w:tcW w:w="113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Придбання медичного обладнання (</w:t>
            </w:r>
            <w:proofErr w:type="spellStart"/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кольпоскоп</w:t>
            </w:r>
            <w:proofErr w:type="spellEnd"/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WC-160) для коломийського міжрайонного онкологічного диспансеру (Івано-</w:t>
            </w:r>
            <w:proofErr w:type="spellStart"/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Франкіська</w:t>
            </w:r>
            <w:proofErr w:type="spellEnd"/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обл.м.Коломия</w:t>
            </w:r>
            <w:proofErr w:type="spellEnd"/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вул.І.Франка,31)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1F3FA1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32 300,00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B8C" w:rsidRPr="008756CF" w:rsidRDefault="00C14B8C" w:rsidP="00C14B8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32 300,00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1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40 161 985,05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40 161 985,05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40 122 663,55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40 122 663,55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39 321,15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39 321,15</w:t>
            </w:r>
          </w:p>
        </w:tc>
      </w:tr>
      <w:tr w:rsidR="00B11962" w:rsidRPr="008756CF" w:rsidTr="003C389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" w:type="pct"/>
          <w:jc w:val="center"/>
        </w:trPr>
        <w:tc>
          <w:tcPr>
            <w:tcW w:w="4916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3C389A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454F8" w:rsidRPr="008756CF">
              <w:rPr>
                <w:rFonts w:ascii="Times New Roman" w:hAnsi="Times New Roman" w:cs="Times New Roman"/>
              </w:rPr>
              <w:t xml:space="preserve">пов’язані з тим ,що оплата проводилась за результатами проведених торгів в рамках публічних </w:t>
            </w:r>
            <w:proofErr w:type="spellStart"/>
            <w:r w:rsidR="00F454F8"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="00F454F8"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B11962" w:rsidRPr="008756CF" w:rsidTr="00760D4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6" w:type="pct"/>
            <w:gridSpan w:val="2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000"/>
            </w:tblGrid>
            <w:tr w:rsidR="003C389A" w:rsidRPr="008756CF" w:rsidTr="003C389A">
              <w:tc>
                <w:tcPr>
                  <w:tcW w:w="5000" w:type="pct"/>
                </w:tcPr>
                <w:p w:rsidR="003C389A" w:rsidRPr="008756CF" w:rsidRDefault="003C389A" w:rsidP="003C389A">
                  <w:pPr>
                    <w:pStyle w:val="a5"/>
                    <w:rPr>
                      <w:lang w:val="uk-UA"/>
                    </w:rPr>
                  </w:pPr>
                  <w:r w:rsidRPr="008756CF">
                    <w:rPr>
                      <w:lang w:val="uk-UA"/>
                    </w:rPr>
                    <w:t>8. Видатки (надані кредити з бюджету) на реалізацію місцевих/регіональних програм, які виконуються в межах бюджетної програми</w:t>
                  </w:r>
                </w:p>
              </w:tc>
            </w:tr>
            <w:tr w:rsidR="003C389A" w:rsidRPr="008756CF" w:rsidTr="003C389A">
              <w:tc>
                <w:tcPr>
                  <w:tcW w:w="5000" w:type="pct"/>
                </w:tcPr>
                <w:p w:rsidR="003C389A" w:rsidRPr="008756CF" w:rsidRDefault="003C389A" w:rsidP="003C389A">
                  <w:pPr>
                    <w:pStyle w:val="a5"/>
                    <w:jc w:val="right"/>
                    <w:rPr>
                      <w:lang w:val="uk-UA"/>
                    </w:rPr>
                  </w:pPr>
                  <w:bookmarkStart w:id="8" w:name="381"/>
                  <w:bookmarkEnd w:id="8"/>
                  <w:r w:rsidRPr="008756CF">
                    <w:rPr>
                      <w:lang w:val="uk-UA"/>
                    </w:rPr>
                    <w:t>гривень</w:t>
                  </w:r>
                </w:p>
              </w:tc>
            </w:tr>
          </w:tbl>
          <w:p w:rsidR="003C389A" w:rsidRPr="008756CF" w:rsidRDefault="003C389A" w:rsidP="003C389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15286" w:type="dxa"/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2250"/>
              <w:gridCol w:w="813"/>
              <w:gridCol w:w="1700"/>
              <w:gridCol w:w="1538"/>
              <w:gridCol w:w="1018"/>
              <w:gridCol w:w="1700"/>
              <w:gridCol w:w="1617"/>
              <w:gridCol w:w="1076"/>
              <w:gridCol w:w="1275"/>
              <w:gridCol w:w="1700"/>
            </w:tblGrid>
            <w:tr w:rsidR="003C389A" w:rsidRPr="008756CF" w:rsidTr="00B43F11">
              <w:tc>
                <w:tcPr>
                  <w:tcW w:w="196" w:type="pct"/>
                  <w:vMerge w:val="restar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9" w:name="382"/>
                  <w:bookmarkEnd w:id="9"/>
                  <w:r w:rsidRPr="008756CF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736" w:type="pct"/>
                  <w:vMerge w:val="restar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0" w:name="383"/>
                  <w:bookmarkEnd w:id="10"/>
                  <w:r w:rsidRPr="008756CF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325" w:type="pct"/>
                  <w:gridSpan w:val="3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1" w:name="384"/>
                  <w:bookmarkEnd w:id="11"/>
                  <w:r w:rsidRPr="008756CF">
                    <w:rPr>
                      <w:lang w:val="uk-UA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418" w:type="pct"/>
                  <w:gridSpan w:val="3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2" w:name="385"/>
                  <w:bookmarkEnd w:id="12"/>
                  <w:r w:rsidRPr="008756CF">
                    <w:rPr>
                      <w:lang w:val="uk-UA"/>
                    </w:rPr>
                    <w:t>Касові видатки (надані кредити з бюджету)</w:t>
                  </w:r>
                </w:p>
              </w:tc>
              <w:tc>
                <w:tcPr>
                  <w:tcW w:w="1325" w:type="pct"/>
                  <w:gridSpan w:val="3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3" w:name="386"/>
                  <w:bookmarkEnd w:id="13"/>
                  <w:r w:rsidRPr="008756CF">
                    <w:rPr>
                      <w:lang w:val="uk-UA"/>
                    </w:rPr>
                    <w:t>Відхилення</w:t>
                  </w:r>
                </w:p>
              </w:tc>
            </w:tr>
            <w:tr w:rsidR="003C389A" w:rsidRPr="008756CF" w:rsidTr="00B43F11">
              <w:tc>
                <w:tcPr>
                  <w:tcW w:w="196" w:type="pct"/>
                  <w:vMerge/>
                </w:tcPr>
                <w:p w:rsidR="003C389A" w:rsidRPr="008756CF" w:rsidRDefault="003C389A" w:rsidP="003C389A"/>
              </w:tc>
              <w:tc>
                <w:tcPr>
                  <w:tcW w:w="736" w:type="pct"/>
                  <w:vMerge/>
                </w:tcPr>
                <w:p w:rsidR="003C389A" w:rsidRPr="008756CF" w:rsidRDefault="003C389A" w:rsidP="003C389A"/>
              </w:tc>
              <w:tc>
                <w:tcPr>
                  <w:tcW w:w="266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4" w:name="387"/>
                  <w:bookmarkEnd w:id="14"/>
                  <w:r w:rsidRPr="008756CF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5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5" w:name="388"/>
                  <w:bookmarkEnd w:id="15"/>
                  <w:r w:rsidRPr="008756CF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503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6" w:name="389"/>
                  <w:bookmarkEnd w:id="16"/>
                  <w:r w:rsidRPr="008756CF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333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7" w:name="390"/>
                  <w:bookmarkEnd w:id="17"/>
                  <w:r w:rsidRPr="008756CF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56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8" w:name="391"/>
                  <w:bookmarkEnd w:id="18"/>
                  <w:r w:rsidRPr="008756CF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529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19" w:name="392"/>
                  <w:bookmarkEnd w:id="19"/>
                  <w:r w:rsidRPr="008756CF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352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0" w:name="393"/>
                  <w:bookmarkEnd w:id="20"/>
                  <w:r w:rsidRPr="008756CF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417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1" w:name="394"/>
                  <w:bookmarkEnd w:id="21"/>
                  <w:r w:rsidRPr="008756CF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556" w:type="pct"/>
                </w:tcPr>
                <w:p w:rsidR="003C389A" w:rsidRPr="008756CF" w:rsidRDefault="003C389A" w:rsidP="00B43F1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22" w:name="395"/>
                  <w:bookmarkEnd w:id="22"/>
                  <w:r w:rsidRPr="008756CF">
                    <w:rPr>
                      <w:lang w:val="uk-UA"/>
                    </w:rPr>
                    <w:t>усього</w:t>
                  </w:r>
                </w:p>
              </w:tc>
            </w:tr>
            <w:tr w:rsidR="003C389A" w:rsidRPr="008756CF" w:rsidTr="00B43F11">
              <w:tc>
                <w:tcPr>
                  <w:tcW w:w="19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3" w:name="396"/>
                  <w:bookmarkEnd w:id="23"/>
                  <w:r w:rsidRPr="008756CF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73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4" w:name="397"/>
                  <w:bookmarkEnd w:id="24"/>
                  <w:r w:rsidRPr="008756CF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6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5" w:name="398"/>
                  <w:bookmarkEnd w:id="25"/>
                  <w:r w:rsidRPr="008756CF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5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6" w:name="399"/>
                  <w:bookmarkEnd w:id="26"/>
                  <w:r w:rsidRPr="008756CF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503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7" w:name="400"/>
                  <w:bookmarkEnd w:id="27"/>
                  <w:r w:rsidRPr="008756CF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333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8" w:name="401"/>
                  <w:bookmarkEnd w:id="28"/>
                  <w:r w:rsidRPr="008756CF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55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9" w:name="402"/>
                  <w:bookmarkEnd w:id="29"/>
                  <w:r w:rsidRPr="008756CF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29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0" w:name="403"/>
                  <w:bookmarkEnd w:id="30"/>
                  <w:r w:rsidRPr="008756CF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352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1" w:name="404"/>
                  <w:bookmarkEnd w:id="31"/>
                  <w:r w:rsidRPr="008756CF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17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2" w:name="405"/>
                  <w:bookmarkEnd w:id="32"/>
                  <w:r w:rsidRPr="008756CF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556" w:type="pct"/>
                </w:tcPr>
                <w:p w:rsidR="003C389A" w:rsidRPr="008756CF" w:rsidRDefault="003C389A" w:rsidP="003C389A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33" w:name="406"/>
                  <w:bookmarkEnd w:id="33"/>
                  <w:r w:rsidRPr="008756CF">
                    <w:rPr>
                      <w:lang w:val="uk-UA"/>
                    </w:rPr>
                    <w:t>11</w:t>
                  </w:r>
                </w:p>
              </w:tc>
            </w:tr>
            <w:tr w:rsidR="003C389A" w:rsidRPr="008756CF" w:rsidTr="00B43F11">
              <w:tc>
                <w:tcPr>
                  <w:tcW w:w="196" w:type="pct"/>
                </w:tcPr>
                <w:p w:rsidR="003C389A" w:rsidRPr="00E61F3B" w:rsidRDefault="003C389A" w:rsidP="003C389A">
                  <w:pPr>
                    <w:pStyle w:val="a5"/>
                    <w:jc w:val="center"/>
                    <w:rPr>
                      <w:color w:val="FFFFFF" w:themeColor="background1"/>
                      <w:lang w:val="uk-UA"/>
                    </w:rPr>
                  </w:pPr>
                  <w:bookmarkStart w:id="34" w:name="407"/>
                  <w:bookmarkEnd w:id="34"/>
                  <w:r w:rsidRPr="00E61F3B">
                    <w:rPr>
                      <w:color w:val="FFFFFF" w:themeColor="background1"/>
                      <w:lang w:val="uk-UA"/>
                    </w:rPr>
                    <w:t> </w:t>
                  </w:r>
                </w:p>
              </w:tc>
              <w:tc>
                <w:tcPr>
                  <w:tcW w:w="736" w:type="pct"/>
                </w:tcPr>
                <w:p w:rsidR="003C389A" w:rsidRPr="00E61F3B" w:rsidRDefault="003C389A" w:rsidP="003C389A">
                  <w:pPr>
                    <w:pStyle w:val="a5"/>
                    <w:ind w:firstLine="0"/>
                    <w:rPr>
                      <w:color w:val="FFFFFF" w:themeColor="background1"/>
                      <w:sz w:val="22"/>
                      <w:szCs w:val="22"/>
                      <w:lang w:val="ru-RU"/>
                    </w:rPr>
                  </w:pPr>
                  <w:bookmarkStart w:id="35" w:name="408"/>
                  <w:bookmarkEnd w:id="35"/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Виконання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інвестиційних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проектів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в рамках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здійснення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заходів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щодо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                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соціально-економічного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розвитку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окремих</w:t>
                  </w:r>
                  <w:proofErr w:type="spellEnd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E61F3B">
                    <w:rPr>
                      <w:color w:val="FFFFFF" w:themeColor="background1"/>
                      <w:sz w:val="22"/>
                      <w:szCs w:val="22"/>
                      <w:lang w:val="ru-RU" w:eastAsia="ru-RU"/>
                    </w:rPr>
                    <w:t>територій</w:t>
                  </w:r>
                  <w:proofErr w:type="spellEnd"/>
                </w:p>
              </w:tc>
              <w:tc>
                <w:tcPr>
                  <w:tcW w:w="266" w:type="pct"/>
                  <w:vAlign w:val="center"/>
                </w:tcPr>
                <w:p w:rsidR="003C389A" w:rsidRPr="00E61F3B" w:rsidRDefault="003C389A" w:rsidP="003C389A">
                  <w:pPr>
                    <w:spacing w:after="165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bookmarkStart w:id="36" w:name="409"/>
                  <w:bookmarkEnd w:id="36"/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56" w:type="pct"/>
                  <w:vAlign w:val="center"/>
                </w:tcPr>
                <w:p w:rsidR="003C389A" w:rsidRPr="00E61F3B" w:rsidRDefault="003C389A" w:rsidP="003C389A">
                  <w:pPr>
                    <w:spacing w:after="165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40 161 985,05</w:t>
                  </w:r>
                </w:p>
              </w:tc>
              <w:tc>
                <w:tcPr>
                  <w:tcW w:w="503" w:type="pct"/>
                  <w:vAlign w:val="center"/>
                </w:tcPr>
                <w:p w:rsidR="003C389A" w:rsidRPr="00E61F3B" w:rsidRDefault="003C389A" w:rsidP="003C389A">
                  <w:pPr>
                    <w:spacing w:after="165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40 161 985,05</w:t>
                  </w:r>
                </w:p>
              </w:tc>
              <w:tc>
                <w:tcPr>
                  <w:tcW w:w="333" w:type="pct"/>
                  <w:vAlign w:val="center"/>
                </w:tcPr>
                <w:p w:rsidR="003C389A" w:rsidRPr="00E61F3B" w:rsidRDefault="003C389A" w:rsidP="003C389A">
                  <w:pPr>
                    <w:spacing w:after="165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56" w:type="pct"/>
                  <w:vAlign w:val="center"/>
                </w:tcPr>
                <w:p w:rsidR="003C389A" w:rsidRPr="00E61F3B" w:rsidRDefault="003C389A" w:rsidP="00B43F11">
                  <w:pPr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bCs/>
                      <w:color w:val="FFFFFF" w:themeColor="background1"/>
                      <w:sz w:val="22"/>
                      <w:szCs w:val="22"/>
                    </w:rPr>
                    <w:t>40 122 663,55</w:t>
                  </w:r>
                </w:p>
              </w:tc>
              <w:tc>
                <w:tcPr>
                  <w:tcW w:w="529" w:type="pct"/>
                  <w:vAlign w:val="center"/>
                </w:tcPr>
                <w:p w:rsidR="003C389A" w:rsidRPr="00E61F3B" w:rsidRDefault="003C389A" w:rsidP="003C389A">
                  <w:pPr>
                    <w:jc w:val="right"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bCs/>
                      <w:color w:val="FFFFFF" w:themeColor="background1"/>
                      <w:sz w:val="22"/>
                      <w:szCs w:val="22"/>
                    </w:rPr>
                    <w:t>40 122 663,55</w:t>
                  </w:r>
                </w:p>
              </w:tc>
              <w:tc>
                <w:tcPr>
                  <w:tcW w:w="352" w:type="pct"/>
                  <w:vAlign w:val="center"/>
                </w:tcPr>
                <w:p w:rsidR="003C389A" w:rsidRPr="00E61F3B" w:rsidRDefault="003C389A" w:rsidP="003C389A">
                  <w:pPr>
                    <w:spacing w:after="165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17" w:type="pct"/>
                  <w:vAlign w:val="center"/>
                </w:tcPr>
                <w:p w:rsidR="003C389A" w:rsidRPr="00E61F3B" w:rsidRDefault="003C389A" w:rsidP="003C389A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39 321,15</w:t>
                  </w:r>
                </w:p>
              </w:tc>
              <w:tc>
                <w:tcPr>
                  <w:tcW w:w="556" w:type="pct"/>
                  <w:vAlign w:val="center"/>
                </w:tcPr>
                <w:p w:rsidR="003C389A" w:rsidRPr="00E61F3B" w:rsidRDefault="003C389A" w:rsidP="003C389A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E61F3B">
                    <w:rPr>
                      <w:color w:val="FFFFFF" w:themeColor="background1"/>
                      <w:sz w:val="22"/>
                      <w:szCs w:val="22"/>
                    </w:rPr>
                    <w:t>39 321,15</w:t>
                  </w:r>
                  <w:bookmarkStart w:id="37" w:name="_GoBack"/>
                  <w:bookmarkEnd w:id="37"/>
                </w:p>
              </w:tc>
            </w:tr>
          </w:tbl>
          <w:p w:rsidR="00B11962" w:rsidRPr="008756CF" w:rsidRDefault="008829F1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 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3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98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 міської ради від 13.12.2018 року №3233-39/2018 «Про міський бюджет на 2019 рік», рішення  міської ради від 21.02.2019 №3439-41/2019 « Про уточнення  міського бюджету на 2019 рік », рішення  міської ради від 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08.07.2019р.  № 3892-48/2019-48 « Про уточнення  міського бюджету на 2019 рік »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40 161 985,05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40 161 985,05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40 122 663,55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40 122 663,55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39 321,15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39 321,15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70002" w:rsidP="00EE1CDC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із тим ,що оплата проводилась згідно Акту виконаних робіт</w:t>
            </w:r>
            <w:r w:rsidR="00EE1CDC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EE1CDC" w:rsidRPr="008756CF">
              <w:rPr>
                <w:rFonts w:ascii="Times New Roman" w:hAnsi="Times New Roman" w:cs="Times New Roman"/>
              </w:rPr>
              <w:t xml:space="preserve"> та з тим ,що оплата проводилась за результатами проведених торгів в рамках публічних </w:t>
            </w:r>
            <w:proofErr w:type="spellStart"/>
            <w:r w:rsidR="00EE1CDC"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="00EE1CDC"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1. Забезпечення будівництва об'єктів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40 079 963,55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40 079 963,55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7,50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B70002" w:rsidP="00760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F3FA1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 тим ,що оплата проводилась згідно Акт</w:t>
            </w:r>
            <w:r w:rsidR="00760D4A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1F3FA1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виконаних робіт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962" w:rsidRPr="008756CF" w:rsidRDefault="00B11962" w:rsidP="00B119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Будівництво типової будівлі басейну "Н2О-CLASSIC"  по вул. Богдана Хмельницького, 67 в м. Коломия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40 079 963,55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40 079 963,55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7,50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70002" w:rsidP="00760D4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lang w:eastAsia="uk-UA"/>
              </w:rPr>
              <w:t>пов’язані з тим ,що оплата проводилась згідно Акт</w:t>
            </w:r>
            <w:r w:rsidR="00760D4A" w:rsidRPr="008756CF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r w:rsidR="00B11962" w:rsidRPr="008756CF">
              <w:rPr>
                <w:rFonts w:ascii="Times New Roman" w:eastAsia="Times New Roman" w:hAnsi="Times New Roman" w:cs="Times New Roman"/>
                <w:lang w:eastAsia="uk-UA"/>
              </w:rPr>
              <w:t xml:space="preserve"> виконаних робіт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об'єктів, які планується  побудувати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760D4A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760D4A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7000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F3FA1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 тим ,що оплата проводилась згідно Акту виконаних робіт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ефективності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Середня вартість об'єкта, який планується  побудувати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40 079 971,05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40 079 963,55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40 079 963,55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7,50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7000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lang w:eastAsia="uk-UA"/>
              </w:rPr>
              <w:t>пов’язані з тим ,що оплата проводилась згідно Акту виконаних робіт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Рівень готовності об’єкта ремонту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10077A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99,9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10077A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99,9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962" w:rsidRPr="008756CF" w:rsidRDefault="00B11962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10077A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10077A" w:rsidP="00B119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11962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962" w:rsidRPr="008756CF" w:rsidRDefault="00B70002" w:rsidP="00B119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11962" w:rsidRPr="008756CF">
              <w:rPr>
                <w:rFonts w:ascii="Times New Roman" w:eastAsia="Times New Roman" w:hAnsi="Times New Roman" w:cs="Times New Roman"/>
                <w:lang w:eastAsia="uk-UA"/>
              </w:rPr>
              <w:t>пов’язані з тим ,що оплата проводилась згідно Акту виконаних робіт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pStyle w:val="Nata1"/>
              <w:jc w:val="left"/>
              <w:rPr>
                <w:sz w:val="24"/>
                <w:szCs w:val="24"/>
                <w:lang w:eastAsia="uk-UA"/>
              </w:rPr>
            </w:pPr>
            <w:proofErr w:type="spellStart"/>
            <w:r w:rsidRPr="008756CF">
              <w:rPr>
                <w:sz w:val="24"/>
                <w:szCs w:val="24"/>
                <w:lang w:eastAsia="uk-UA"/>
              </w:rPr>
              <w:t>Завдання</w:t>
            </w:r>
            <w:proofErr w:type="spellEnd"/>
            <w:r w:rsidRPr="008756CF">
              <w:rPr>
                <w:sz w:val="24"/>
                <w:szCs w:val="24"/>
                <w:lang w:eastAsia="uk-UA"/>
              </w:rPr>
              <w:t xml:space="preserve"> 2. </w:t>
            </w:r>
            <w:proofErr w:type="spellStart"/>
            <w:r w:rsidRPr="008756CF">
              <w:rPr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8756C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56CF">
              <w:rPr>
                <w:sz w:val="24"/>
                <w:szCs w:val="24"/>
                <w:lang w:eastAsia="uk-UA"/>
              </w:rPr>
              <w:t>капітального</w:t>
            </w:r>
            <w:proofErr w:type="spellEnd"/>
            <w:r w:rsidRPr="008756CF">
              <w:rPr>
                <w:sz w:val="24"/>
                <w:szCs w:val="24"/>
                <w:lang w:eastAsia="uk-UA"/>
              </w:rPr>
              <w:t xml:space="preserve"> ремонту </w:t>
            </w:r>
            <w:proofErr w:type="spellStart"/>
            <w:r w:rsidRPr="008756CF">
              <w:rPr>
                <w:sz w:val="24"/>
                <w:szCs w:val="24"/>
                <w:lang w:eastAsia="uk-UA"/>
              </w:rPr>
              <w:t>приміщень</w:t>
            </w:r>
            <w:proofErr w:type="spellEnd"/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B70002" w:rsidP="00100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CDC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пов’язані із відсутністю бюджетного фінансування за даним об’єктом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затрат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Капітальний ремонт нежитлового приміщення по вул.Шевченка,21 в </w:t>
            </w:r>
            <w:proofErr w:type="spellStart"/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B70002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CDC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пов’язані із відсутністю бюджетного фінансування за даним об’єктом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об'єктів капітального ремонту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B70002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CDC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пов’язані із відсутністю бюджетного фінансування за даним об’єктом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вартість об'єкта  капітального ремонту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7 014,00</w:t>
            </w:r>
          </w:p>
        </w:tc>
      </w:tr>
      <w:tr w:rsidR="00872B4E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4E" w:rsidRPr="008756CF" w:rsidRDefault="00B70002" w:rsidP="00872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CDC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пов’язані із відсутністю бюджетного фінансування за даним об’єктом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 якості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готовності об'єкта капітального ремонту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FD083E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FD083E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FD083E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FD083E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10077A" w:rsidP="0010077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FD083E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FD083E" w:rsidP="0010077A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077A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77A" w:rsidRPr="008756CF" w:rsidRDefault="00B70002" w:rsidP="0010077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1CDC"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пов’язані із відсутністю бюджетного фінансування за даним об’єктом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3. Придбання обладнання і предметів довгострокового користування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32 300,00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32 300,00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B70002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F3FA1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 тим ,що оплата проводилась згідно накладної</w:t>
            </w:r>
          </w:p>
          <w:p w:rsidR="00EE1CDC" w:rsidRPr="008756CF" w:rsidRDefault="00EE1CDC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 xml:space="preserve">за результатами аналізу публічних </w:t>
            </w:r>
            <w:proofErr w:type="spellStart"/>
            <w:r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Придбання медичного обладнання (</w:t>
            </w: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  <w:proofErr w:type="spellEnd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 xml:space="preserve"> WC-160) для коломийського міжрайонного онкологічного диспансеру (Івано-</w:t>
            </w: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Франкіська</w:t>
            </w:r>
            <w:proofErr w:type="spellEnd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обл.м.Коломия</w:t>
            </w:r>
            <w:proofErr w:type="spellEnd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, вул.І.Франка,31)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накладна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32 300,00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32 300,00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4" w:rsidRPr="008756CF" w:rsidRDefault="00B70002" w:rsidP="001F1C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F1CA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 тим ,що оплата проводилась згідно накладної</w:t>
            </w:r>
          </w:p>
          <w:p w:rsidR="001F3FA1" w:rsidRPr="008756CF" w:rsidRDefault="001F1CA4" w:rsidP="001F1CA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 xml:space="preserve">за результатами аналізу публічних </w:t>
            </w:r>
            <w:proofErr w:type="spellStart"/>
            <w:r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обладнання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spellEnd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760D4A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760D4A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4" w:rsidRPr="008756CF" w:rsidRDefault="00B70002" w:rsidP="001F1C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F1CA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 тим ,що оплата проводилась згідно накладної</w:t>
            </w:r>
          </w:p>
          <w:p w:rsidR="001F3FA1" w:rsidRPr="008756CF" w:rsidRDefault="001F1CA4" w:rsidP="001F1CA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 xml:space="preserve">за результатами аналізу публічних </w:t>
            </w:r>
            <w:proofErr w:type="spellStart"/>
            <w:r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вартість обладнання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накладна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32 300,00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32 300,00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CA4" w:rsidRPr="008756CF" w:rsidRDefault="00B70002" w:rsidP="001F1CA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F1CA4"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 тим ,що оплата проводилась згідно накладної</w:t>
            </w:r>
          </w:p>
          <w:p w:rsidR="001F3FA1" w:rsidRPr="008756CF" w:rsidRDefault="001F1CA4" w:rsidP="001F1CA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 xml:space="preserve">за результатами аналізу публічних </w:t>
            </w:r>
            <w:proofErr w:type="spellStart"/>
            <w:r w:rsidRPr="008756CF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8756CF">
              <w:rPr>
                <w:rFonts w:ascii="Times New Roman" w:hAnsi="Times New Roman" w:cs="Times New Roman"/>
              </w:rPr>
              <w:t>, що призвело до економії бюджетних коштів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87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8756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забезпеченості обладнанням</w:t>
            </w:r>
          </w:p>
        </w:tc>
        <w:tc>
          <w:tcPr>
            <w:tcW w:w="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1CA4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1CA4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1CA4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1CA4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1CA4" w:rsidP="001F3F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B70002" w:rsidP="00760D4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A1" w:rsidRPr="008756CF" w:rsidRDefault="001F3FA1" w:rsidP="00760D4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Проведеними роботами створено належні умови  для залучення населення до занять фізичною культурою і спортом, популяризація здорового способу життя, розвиток різних видів спорту, покращення матеріально-технічної бази спортивних </w:t>
            </w:r>
            <w:r w:rsidR="001F1CA4"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медичних </w:t>
            </w: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закладів міста.</w:t>
            </w:r>
          </w:p>
        </w:tc>
      </w:tr>
      <w:tr w:rsidR="001F3FA1" w:rsidRPr="008756CF" w:rsidTr="00760D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002" w:rsidRPr="008756CF" w:rsidRDefault="00B70002" w:rsidP="00B70002">
            <w:pPr>
              <w:pStyle w:val="a5"/>
              <w:rPr>
                <w:lang w:val="uk-UA"/>
              </w:rPr>
            </w:pPr>
            <w:r w:rsidRPr="008756CF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3C389A" w:rsidRPr="008756CF" w:rsidRDefault="003C389A" w:rsidP="001F3FA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70002" w:rsidRPr="008756CF" w:rsidRDefault="00B70002" w:rsidP="001F3FA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756CF">
              <w:rPr>
                <w:rFonts w:ascii="Times New Roman" w:hAnsi="Times New Roman" w:cs="Times New Roman"/>
              </w:rPr>
              <w:t xml:space="preserve">За рахунок субвенції з обласного бюджету профінансовано 40 122 663,55 грн. ,чим </w:t>
            </w:r>
            <w:r w:rsidRPr="00875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створено належні умови  для залучення населення до занять фізичною культурою і спортом, популяризація здорового способу життя, розвиток різних видів спорту, покращення матеріально-технічної бази спортивних  та медичних закладів міста</w:t>
            </w:r>
          </w:p>
          <w:p w:rsidR="003E158F" w:rsidRPr="008756CF" w:rsidRDefault="003E158F" w:rsidP="003E158F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8756CF">
              <w:rPr>
                <w:rFonts w:ascii="Times New Roman" w:hAnsi="Times New Roman" w:cs="Times New Roman"/>
                <w:sz w:val="27"/>
                <w:szCs w:val="27"/>
              </w:rPr>
              <w:t xml:space="preserve">Міський голова                                                                               </w:t>
            </w:r>
            <w:r w:rsidRPr="008756CF">
              <w:rPr>
                <w:rFonts w:ascii="Times New Roman" w:hAnsi="Times New Roman" w:cs="Times New Roman"/>
                <w:szCs w:val="28"/>
              </w:rPr>
              <w:t xml:space="preserve">__________                         </w:t>
            </w:r>
            <w:r w:rsidRPr="008756CF">
              <w:rPr>
                <w:rFonts w:ascii="Times New Roman" w:hAnsi="Times New Roman" w:cs="Times New Roman"/>
                <w:szCs w:val="28"/>
                <w:u w:val="single"/>
              </w:rPr>
              <w:t>___</w:t>
            </w:r>
            <w:r w:rsidRPr="008756CF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Ігор </w:t>
            </w:r>
            <w:proofErr w:type="spellStart"/>
            <w:r w:rsidRPr="008756CF">
              <w:rPr>
                <w:rFonts w:ascii="Times New Roman" w:hAnsi="Times New Roman" w:cs="Times New Roman"/>
                <w:b/>
                <w:szCs w:val="28"/>
                <w:u w:val="single"/>
              </w:rPr>
              <w:t>Слюзар</w:t>
            </w:r>
            <w:proofErr w:type="spellEnd"/>
            <w:r w:rsidRPr="008756CF">
              <w:rPr>
                <w:rFonts w:ascii="Times New Roman" w:hAnsi="Times New Roman" w:cs="Times New Roman"/>
                <w:szCs w:val="28"/>
                <w:u w:val="single"/>
              </w:rPr>
              <w:t>_____</w:t>
            </w:r>
          </w:p>
          <w:p w:rsidR="003E158F" w:rsidRPr="008756CF" w:rsidRDefault="003E158F" w:rsidP="003E158F">
            <w:pPr>
              <w:rPr>
                <w:rFonts w:ascii="Times New Roman" w:hAnsi="Times New Roman" w:cs="Times New Roman"/>
                <w:sz w:val="20"/>
              </w:rPr>
            </w:pPr>
            <w:r w:rsidRPr="008756CF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8756CF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(підпис)                                  (ініціали та прізвище)</w:t>
            </w:r>
          </w:p>
          <w:p w:rsidR="003E158F" w:rsidRPr="008756CF" w:rsidRDefault="003E158F" w:rsidP="003E158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756C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відділу економічного аналізу </w:t>
            </w:r>
          </w:p>
          <w:p w:rsidR="003E158F" w:rsidRPr="008756CF" w:rsidRDefault="003E158F" w:rsidP="003E158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756CF">
              <w:rPr>
                <w:rFonts w:ascii="Times New Roman" w:hAnsi="Times New Roman" w:cs="Times New Roman"/>
                <w:sz w:val="27"/>
                <w:szCs w:val="27"/>
              </w:rPr>
              <w:t>та стратегічного планування міської ради</w:t>
            </w:r>
            <w:r w:rsidRPr="008756CF">
              <w:rPr>
                <w:rFonts w:ascii="Times New Roman" w:hAnsi="Times New Roman" w:cs="Times New Roman"/>
                <w:szCs w:val="28"/>
              </w:rPr>
              <w:t xml:space="preserve">                                        __________                             </w:t>
            </w:r>
            <w:r w:rsidRPr="008756CF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_Наталія </w:t>
            </w:r>
            <w:proofErr w:type="spellStart"/>
            <w:r w:rsidRPr="008756CF">
              <w:rPr>
                <w:rFonts w:ascii="Times New Roman" w:hAnsi="Times New Roman" w:cs="Times New Roman"/>
                <w:b/>
                <w:szCs w:val="28"/>
                <w:u w:val="single"/>
              </w:rPr>
              <w:t>Геник</w:t>
            </w:r>
            <w:proofErr w:type="spellEnd"/>
            <w:r w:rsidRPr="008756CF">
              <w:rPr>
                <w:rFonts w:ascii="Times New Roman" w:hAnsi="Times New Roman" w:cs="Times New Roman"/>
                <w:b/>
                <w:szCs w:val="28"/>
                <w:u w:val="single"/>
              </w:rPr>
              <w:t>______</w:t>
            </w:r>
            <w:r w:rsidRPr="008756CF">
              <w:rPr>
                <w:rFonts w:ascii="Times New Roman" w:hAnsi="Times New Roman" w:cs="Times New Roman"/>
                <w:szCs w:val="28"/>
                <w:u w:val="single"/>
              </w:rPr>
              <w:br/>
            </w:r>
            <w:r w:rsidRPr="008756CF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      </w:r>
          </w:p>
          <w:p w:rsidR="003C389A" w:rsidRPr="008756CF" w:rsidRDefault="003E158F" w:rsidP="003C38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8756CF">
              <w:rPr>
                <w:rFonts w:ascii="Times New Roman" w:hAnsi="Times New Roman" w:cs="Times New Roman"/>
                <w:sz w:val="24"/>
                <w:szCs w:val="24"/>
              </w:rPr>
              <w:t>Долаврук</w:t>
            </w:r>
            <w:proofErr w:type="spellEnd"/>
          </w:p>
        </w:tc>
      </w:tr>
    </w:tbl>
    <w:p w:rsidR="003C6586" w:rsidRPr="008756CF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sectPr w:rsidR="003C6586" w:rsidRPr="008756CF" w:rsidSect="00F45BA9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04B8B"/>
    <w:rsid w:val="00016792"/>
    <w:rsid w:val="000226CE"/>
    <w:rsid w:val="0002335C"/>
    <w:rsid w:val="00024E08"/>
    <w:rsid w:val="0003312E"/>
    <w:rsid w:val="00053D1B"/>
    <w:rsid w:val="000D3160"/>
    <w:rsid w:val="000F5526"/>
    <w:rsid w:val="0010077A"/>
    <w:rsid w:val="00110D04"/>
    <w:rsid w:val="00133311"/>
    <w:rsid w:val="00175466"/>
    <w:rsid w:val="00177278"/>
    <w:rsid w:val="001F1CA4"/>
    <w:rsid w:val="001F3FA1"/>
    <w:rsid w:val="002549F0"/>
    <w:rsid w:val="00272013"/>
    <w:rsid w:val="002A4405"/>
    <w:rsid w:val="002E3621"/>
    <w:rsid w:val="0030028F"/>
    <w:rsid w:val="00311B43"/>
    <w:rsid w:val="00347889"/>
    <w:rsid w:val="00382F2C"/>
    <w:rsid w:val="003873C2"/>
    <w:rsid w:val="003C389A"/>
    <w:rsid w:val="003C6586"/>
    <w:rsid w:val="003E158F"/>
    <w:rsid w:val="003E2467"/>
    <w:rsid w:val="00400B58"/>
    <w:rsid w:val="004247FD"/>
    <w:rsid w:val="004C427D"/>
    <w:rsid w:val="004F0B62"/>
    <w:rsid w:val="004F6C4B"/>
    <w:rsid w:val="00522275"/>
    <w:rsid w:val="00546A6F"/>
    <w:rsid w:val="00547557"/>
    <w:rsid w:val="005A611F"/>
    <w:rsid w:val="006032EC"/>
    <w:rsid w:val="00613610"/>
    <w:rsid w:val="0065462E"/>
    <w:rsid w:val="006851B5"/>
    <w:rsid w:val="00690B69"/>
    <w:rsid w:val="006B7B42"/>
    <w:rsid w:val="006D7DE2"/>
    <w:rsid w:val="00715B7B"/>
    <w:rsid w:val="007262BC"/>
    <w:rsid w:val="00760D4A"/>
    <w:rsid w:val="00764B39"/>
    <w:rsid w:val="00777722"/>
    <w:rsid w:val="00790C6B"/>
    <w:rsid w:val="007920A8"/>
    <w:rsid w:val="007B1E5D"/>
    <w:rsid w:val="007B2513"/>
    <w:rsid w:val="007C33B5"/>
    <w:rsid w:val="007E4B73"/>
    <w:rsid w:val="007E7261"/>
    <w:rsid w:val="008049DE"/>
    <w:rsid w:val="008225FD"/>
    <w:rsid w:val="0084752D"/>
    <w:rsid w:val="00862017"/>
    <w:rsid w:val="00872B4E"/>
    <w:rsid w:val="008756CF"/>
    <w:rsid w:val="00882810"/>
    <w:rsid w:val="008829F1"/>
    <w:rsid w:val="0089535F"/>
    <w:rsid w:val="008B20C4"/>
    <w:rsid w:val="008C30B8"/>
    <w:rsid w:val="008C5D12"/>
    <w:rsid w:val="008E3AA0"/>
    <w:rsid w:val="008F43D7"/>
    <w:rsid w:val="00912A59"/>
    <w:rsid w:val="009265DE"/>
    <w:rsid w:val="00936B24"/>
    <w:rsid w:val="00947206"/>
    <w:rsid w:val="0096162E"/>
    <w:rsid w:val="00991B29"/>
    <w:rsid w:val="009F4C08"/>
    <w:rsid w:val="00A02BB4"/>
    <w:rsid w:val="00A10C10"/>
    <w:rsid w:val="00A129F5"/>
    <w:rsid w:val="00A21416"/>
    <w:rsid w:val="00A54E69"/>
    <w:rsid w:val="00A63EF1"/>
    <w:rsid w:val="00A76F36"/>
    <w:rsid w:val="00AC5A27"/>
    <w:rsid w:val="00AE6848"/>
    <w:rsid w:val="00B00716"/>
    <w:rsid w:val="00B11962"/>
    <w:rsid w:val="00B43F11"/>
    <w:rsid w:val="00B6379D"/>
    <w:rsid w:val="00B70002"/>
    <w:rsid w:val="00BA6687"/>
    <w:rsid w:val="00C14B8C"/>
    <w:rsid w:val="00C22778"/>
    <w:rsid w:val="00C235CC"/>
    <w:rsid w:val="00CB0341"/>
    <w:rsid w:val="00CC5736"/>
    <w:rsid w:val="00CD4084"/>
    <w:rsid w:val="00CF22D0"/>
    <w:rsid w:val="00D22D8D"/>
    <w:rsid w:val="00D70EC5"/>
    <w:rsid w:val="00DB2FDB"/>
    <w:rsid w:val="00E16228"/>
    <w:rsid w:val="00E572A2"/>
    <w:rsid w:val="00E61F3B"/>
    <w:rsid w:val="00E802A4"/>
    <w:rsid w:val="00EA4FD0"/>
    <w:rsid w:val="00EB524D"/>
    <w:rsid w:val="00EC12BB"/>
    <w:rsid w:val="00ED6C50"/>
    <w:rsid w:val="00EE1CDC"/>
    <w:rsid w:val="00F30DF5"/>
    <w:rsid w:val="00F454F8"/>
    <w:rsid w:val="00F45BA9"/>
    <w:rsid w:val="00F5304B"/>
    <w:rsid w:val="00F8016E"/>
    <w:rsid w:val="00FC6204"/>
    <w:rsid w:val="00FD083E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F22D0"/>
    <w:pPr>
      <w:ind w:left="720"/>
      <w:contextualSpacing/>
    </w:pPr>
  </w:style>
  <w:style w:type="paragraph" w:customStyle="1" w:styleId="Nata1">
    <w:name w:val="Nata1"/>
    <w:basedOn w:val="a"/>
    <w:semiHidden/>
    <w:rsid w:val="00936B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table" w:styleId="a7">
    <w:name w:val="Table Grid"/>
    <w:basedOn w:val="a1"/>
    <w:rsid w:val="003C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3C389A"/>
    <w:rPr>
      <w:b/>
      <w:bCs/>
    </w:rPr>
  </w:style>
  <w:style w:type="character" w:customStyle="1" w:styleId="rvts9">
    <w:name w:val="rvts9"/>
    <w:basedOn w:val="a0"/>
    <w:rsid w:val="003C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BC9C-7894-4791-95D8-9C28BEB5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25</cp:revision>
  <cp:lastPrinted>2020-02-03T15:59:00Z</cp:lastPrinted>
  <dcterms:created xsi:type="dcterms:W3CDTF">2019-01-25T08:16:00Z</dcterms:created>
  <dcterms:modified xsi:type="dcterms:W3CDTF">2020-02-03T15:59:00Z</dcterms:modified>
</cp:coreProperties>
</file>