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D75D68" w:rsidRDefault="00D75D68" w:rsidP="00D75D68">
      <w:pPr>
        <w:spacing w:after="165" w:line="240" w:lineRule="auto"/>
        <w:jc w:val="right"/>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 xml:space="preserve">        </w:t>
      </w:r>
      <w:r w:rsidRPr="00D75D68">
        <w:rPr>
          <w:rFonts w:ascii="Times New Roman" w:eastAsia="Times New Roman" w:hAnsi="Times New Roman" w:cs="Times New Roman"/>
          <w:color w:val="293A55"/>
          <w:sz w:val="24"/>
          <w:szCs w:val="24"/>
          <w:lang w:eastAsia="uk-UA"/>
        </w:rPr>
        <w:t>ЗАТВЕРДЖЕНО</w:t>
      </w:r>
      <w:r w:rsidRPr="00D75D68">
        <w:rPr>
          <w:rFonts w:ascii="Times New Roman" w:eastAsia="Times New Roman" w:hAnsi="Times New Roman" w:cs="Times New Roman"/>
          <w:color w:val="293A55"/>
          <w:sz w:val="24"/>
          <w:szCs w:val="24"/>
          <w:lang w:eastAsia="uk-UA"/>
        </w:rPr>
        <w:br/>
      </w:r>
      <w:r w:rsidRPr="00D75D68">
        <w:rPr>
          <w:rFonts w:ascii="Times New Roman" w:eastAsia="Times New Roman" w:hAnsi="Times New Roman" w:cs="Times New Roman"/>
          <w:color w:val="000000"/>
          <w:sz w:val="24"/>
          <w:szCs w:val="24"/>
          <w:lang w:eastAsia="uk-UA"/>
        </w:rPr>
        <w:t>Наказ Міністерства фінансів України</w:t>
      </w:r>
      <w:r w:rsidRPr="00D75D68">
        <w:rPr>
          <w:rFonts w:ascii="Times New Roman" w:eastAsia="Times New Roman" w:hAnsi="Times New Roman" w:cs="Times New Roman"/>
          <w:color w:val="000000"/>
          <w:sz w:val="24"/>
          <w:szCs w:val="24"/>
          <w:lang w:eastAsia="uk-UA"/>
        </w:rPr>
        <w:br/>
        <w:t>26 серпня 2014 року N 836</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color w:val="293A55"/>
          <w:sz w:val="24"/>
          <w:szCs w:val="24"/>
          <w:lang w:eastAsia="uk-UA"/>
        </w:rPr>
        <w:t>(у редакції наказу Міністерства фінансів України</w:t>
      </w:r>
      <w:r w:rsidRPr="00D75D68">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D75D68" w:rsidTr="00076E15">
        <w:trPr>
          <w:jc w:val="center"/>
        </w:trPr>
        <w:tc>
          <w:tcPr>
            <w:tcW w:w="2500" w:type="pct"/>
            <w:shd w:val="clear" w:color="auto" w:fill="auto"/>
            <w:tcMar>
              <w:top w:w="0" w:type="dxa"/>
              <w:left w:w="0" w:type="dxa"/>
              <w:bottom w:w="0" w:type="dxa"/>
              <w:right w:w="0" w:type="dxa"/>
            </w:tcMar>
            <w:vAlign w:val="center"/>
            <w:hideMark/>
          </w:tcPr>
          <w:p w:rsidR="00D75D68" w:rsidRPr="00D75D68" w:rsidRDefault="00D75D68" w:rsidP="00076E15">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ЗАТВЕРДЖЕНО</w:t>
            </w:r>
            <w:r w:rsidRPr="00D75D6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Розпорядженням міського голови </w:t>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Коломийська міська рада</w:t>
            </w:r>
            <w:r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(найменування головного розпорядника</w:t>
            </w:r>
            <w:r>
              <w:rPr>
                <w:rFonts w:ascii="Times New Roman" w:eastAsia="Times New Roman" w:hAnsi="Times New Roman" w:cs="Times New Roman"/>
                <w:color w:val="000000"/>
                <w:sz w:val="24"/>
                <w:szCs w:val="24"/>
                <w:lang w:eastAsia="uk-UA"/>
              </w:rPr>
              <w:t xml:space="preserve"> </w:t>
            </w:r>
            <w:r w:rsidRPr="00D75D68">
              <w:rPr>
                <w:rFonts w:ascii="Times New Roman" w:eastAsia="Times New Roman" w:hAnsi="Times New Roman" w:cs="Times New Roman"/>
                <w:color w:val="000000"/>
                <w:sz w:val="24"/>
                <w:szCs w:val="24"/>
                <w:lang w:eastAsia="uk-UA"/>
              </w:rPr>
              <w:t>коштів місцевого бюджету)</w:t>
            </w:r>
            <w:r w:rsidRPr="00D75D68">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Н</w:t>
            </w:r>
            <w:r w:rsidRPr="00D75D68">
              <w:rPr>
                <w:rFonts w:ascii="Times New Roman" w:eastAsia="Times New Roman" w:hAnsi="Times New Roman" w:cs="Times New Roman"/>
                <w:sz w:val="24"/>
                <w:szCs w:val="24"/>
                <w:lang w:eastAsia="uk-UA"/>
              </w:rPr>
              <w:t>аказ</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Фінансове управління міської ради</w:t>
            </w:r>
            <w:r w:rsidRPr="00D75D68">
              <w:rPr>
                <w:rFonts w:ascii="Times New Roman" w:eastAsia="Times New Roman" w:hAnsi="Times New Roman" w:cs="Times New Roman"/>
                <w:sz w:val="24"/>
                <w:szCs w:val="24"/>
                <w:u w:val="single"/>
                <w:lang w:eastAsia="uk-UA"/>
              </w:rPr>
              <w:br/>
            </w:r>
            <w:r w:rsidRPr="00D75D68">
              <w:rPr>
                <w:rFonts w:ascii="Times New Roman" w:eastAsia="Times New Roman" w:hAnsi="Times New Roman" w:cs="Times New Roman"/>
                <w:color w:val="000000"/>
                <w:sz w:val="24"/>
                <w:szCs w:val="24"/>
                <w:lang w:eastAsia="uk-UA"/>
              </w:rPr>
              <w:t>(найменування місцевого фінансового органу)</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tc>
      </w:tr>
    </w:tbl>
    <w:p w:rsidR="00D75D68" w:rsidRPr="00D75D68" w:rsidRDefault="00D75D68" w:rsidP="00D75D68">
      <w:pPr>
        <w:spacing w:before="330" w:after="165" w:line="240" w:lineRule="auto"/>
        <w:jc w:val="center"/>
        <w:outlineLvl w:val="2"/>
        <w:rPr>
          <w:rFonts w:ascii="Times New Roman" w:eastAsia="Times New Roman" w:hAnsi="Times New Roman" w:cs="Times New Roman"/>
          <w:color w:val="293A55"/>
          <w:sz w:val="42"/>
          <w:szCs w:val="42"/>
          <w:lang w:eastAsia="uk-UA"/>
        </w:rPr>
      </w:pPr>
      <w:r w:rsidRPr="00D75D68">
        <w:rPr>
          <w:rFonts w:ascii="Times New Roman" w:eastAsia="Times New Roman" w:hAnsi="Times New Roman" w:cs="Times New Roman"/>
          <w:b/>
          <w:bCs/>
          <w:color w:val="293A55"/>
          <w:sz w:val="42"/>
          <w:szCs w:val="42"/>
          <w:lang w:eastAsia="uk-UA"/>
        </w:rPr>
        <w:t>Паспорт</w:t>
      </w:r>
      <w:r w:rsidRPr="00D75D68">
        <w:rPr>
          <w:rFonts w:ascii="Times New Roman" w:eastAsia="Times New Roman" w:hAnsi="Times New Roman" w:cs="Times New Roman"/>
          <w:b/>
          <w:bCs/>
          <w:color w:val="293A55"/>
          <w:sz w:val="42"/>
          <w:szCs w:val="42"/>
          <w:lang w:eastAsia="uk-UA"/>
        </w:rPr>
        <w:br/>
        <w:t xml:space="preserve">бюджетної програми місцевого бюджету на </w:t>
      </w:r>
      <w:r>
        <w:rPr>
          <w:rFonts w:ascii="Times New Roman" w:eastAsia="Times New Roman" w:hAnsi="Times New Roman" w:cs="Times New Roman"/>
          <w:b/>
          <w:bCs/>
          <w:color w:val="293A55"/>
          <w:sz w:val="42"/>
          <w:szCs w:val="42"/>
          <w:lang w:eastAsia="uk-UA"/>
        </w:rPr>
        <w:t>2019</w:t>
      </w:r>
      <w:r w:rsidRPr="00D75D68">
        <w:rPr>
          <w:rFonts w:ascii="Times New Roman" w:eastAsia="Times New Roman" w:hAnsi="Times New Roman" w:cs="Times New Roman"/>
          <w:b/>
          <w:bCs/>
          <w:color w:val="293A55"/>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4"/>
        <w:gridCol w:w="1665"/>
        <w:gridCol w:w="757"/>
        <w:gridCol w:w="151"/>
        <w:gridCol w:w="757"/>
        <w:gridCol w:w="11354"/>
      </w:tblGrid>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w:t>
            </w:r>
          </w:p>
        </w:tc>
        <w:tc>
          <w:tcPr>
            <w:tcW w:w="550" w:type="pct"/>
            <w:shd w:val="clear" w:color="auto" w:fill="auto"/>
            <w:tcMar>
              <w:top w:w="0" w:type="dxa"/>
              <w:left w:w="0" w:type="dxa"/>
              <w:bottom w:w="0" w:type="dxa"/>
              <w:right w:w="0" w:type="dxa"/>
            </w:tcMar>
            <w:vAlign w:val="center"/>
            <w:hideMark/>
          </w:tcPr>
          <w:p w:rsidR="00D75D68" w:rsidRPr="00DA77B0" w:rsidRDefault="00CD25C0" w:rsidP="00076E15">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sz w:val="24"/>
                <w:szCs w:val="24"/>
                <w:u w:val="single"/>
              </w:rPr>
              <w:t>0100000</w:t>
            </w:r>
            <w:r w:rsidR="00D75D68" w:rsidRPr="00DA77B0">
              <w:rPr>
                <w:rFonts w:ascii="Times New Roman" w:eastAsia="Times New Roman" w:hAnsi="Times New Roman" w:cs="Times New Roman"/>
                <w:sz w:val="24"/>
                <w:szCs w:val="24"/>
                <w:lang w:eastAsia="uk-UA"/>
              </w:rPr>
              <w:t>___</w:t>
            </w:r>
            <w:r w:rsidR="00D75D68" w:rsidRPr="00DA77B0">
              <w:rPr>
                <w:rFonts w:ascii="Times New Roman" w:eastAsia="Times New Roman" w:hAnsi="Times New Roman" w:cs="Times New Roman"/>
                <w:sz w:val="24"/>
                <w:szCs w:val="24"/>
                <w:lang w:eastAsia="uk-UA"/>
              </w:rPr>
              <w:br/>
            </w:r>
            <w:r w:rsidR="00D75D68" w:rsidRPr="00DA77B0">
              <w:rPr>
                <w:rFonts w:ascii="Times New Roman" w:eastAsia="Times New Roman" w:hAnsi="Times New Roman" w:cs="Times New Roman"/>
                <w:color w:val="000000"/>
                <w:sz w:val="24"/>
                <w:szCs w:val="24"/>
                <w:lang w:eastAsia="uk-UA"/>
              </w:rPr>
              <w:t>(КТПКВК МБ)</w:t>
            </w:r>
          </w:p>
        </w:tc>
        <w:tc>
          <w:tcPr>
            <w:tcW w:w="30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A77B0" w:rsidRDefault="00CD25C0" w:rsidP="00076E15">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sz w:val="24"/>
                <w:szCs w:val="24"/>
                <w:u w:val="single"/>
              </w:rPr>
              <w:t>Коломийська міська рада</w:t>
            </w:r>
            <w:r w:rsidRPr="00DA77B0">
              <w:rPr>
                <w:rFonts w:ascii="Times New Roman" w:eastAsia="Times New Roman" w:hAnsi="Times New Roman" w:cs="Times New Roman"/>
                <w:sz w:val="24"/>
                <w:szCs w:val="24"/>
                <w:lang w:eastAsia="uk-UA"/>
              </w:rPr>
              <w:t xml:space="preserve"> </w:t>
            </w:r>
            <w:r w:rsidR="00D75D68" w:rsidRPr="00DA77B0">
              <w:rPr>
                <w:rFonts w:ascii="Times New Roman" w:eastAsia="Times New Roman" w:hAnsi="Times New Roman" w:cs="Times New Roman"/>
                <w:sz w:val="24"/>
                <w:szCs w:val="24"/>
                <w:lang w:eastAsia="uk-UA"/>
              </w:rPr>
              <w:t>_____________________</w:t>
            </w:r>
            <w:r w:rsidR="00D75D68" w:rsidRPr="00DA77B0">
              <w:rPr>
                <w:rFonts w:ascii="Times New Roman" w:eastAsia="Times New Roman" w:hAnsi="Times New Roman" w:cs="Times New Roman"/>
                <w:sz w:val="24"/>
                <w:szCs w:val="24"/>
                <w:lang w:eastAsia="uk-UA"/>
              </w:rPr>
              <w:br/>
            </w:r>
            <w:r w:rsidR="00D75D68" w:rsidRPr="00DA77B0">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2.</w:t>
            </w:r>
          </w:p>
        </w:tc>
        <w:tc>
          <w:tcPr>
            <w:tcW w:w="550" w:type="pct"/>
            <w:shd w:val="clear" w:color="auto" w:fill="auto"/>
            <w:tcMar>
              <w:top w:w="0" w:type="dxa"/>
              <w:left w:w="0" w:type="dxa"/>
              <w:bottom w:w="0" w:type="dxa"/>
              <w:right w:w="0" w:type="dxa"/>
            </w:tcMar>
            <w:vAlign w:val="center"/>
            <w:hideMark/>
          </w:tcPr>
          <w:p w:rsidR="00D75D68" w:rsidRPr="00DA77B0" w:rsidRDefault="00CD25C0" w:rsidP="00076E15">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sz w:val="24"/>
                <w:szCs w:val="24"/>
                <w:u w:val="single"/>
              </w:rPr>
              <w:t>0110000</w:t>
            </w:r>
            <w:r w:rsidR="00D75D68" w:rsidRPr="00DA77B0">
              <w:rPr>
                <w:rFonts w:ascii="Times New Roman" w:eastAsia="Times New Roman" w:hAnsi="Times New Roman" w:cs="Times New Roman"/>
                <w:sz w:val="24"/>
                <w:szCs w:val="24"/>
                <w:lang w:eastAsia="uk-UA"/>
              </w:rPr>
              <w:t>___</w:t>
            </w:r>
            <w:r w:rsidR="00D75D68" w:rsidRPr="00DA77B0">
              <w:rPr>
                <w:rFonts w:ascii="Times New Roman" w:eastAsia="Times New Roman" w:hAnsi="Times New Roman" w:cs="Times New Roman"/>
                <w:sz w:val="24"/>
                <w:szCs w:val="24"/>
                <w:lang w:eastAsia="uk-UA"/>
              </w:rPr>
              <w:br/>
            </w:r>
            <w:r w:rsidR="00D75D68" w:rsidRPr="00DA77B0">
              <w:rPr>
                <w:rFonts w:ascii="Times New Roman" w:eastAsia="Times New Roman" w:hAnsi="Times New Roman" w:cs="Times New Roman"/>
                <w:color w:val="000000"/>
                <w:sz w:val="24"/>
                <w:szCs w:val="24"/>
                <w:lang w:eastAsia="uk-UA"/>
              </w:rPr>
              <w:t>(КТПКВК МБ)</w:t>
            </w:r>
          </w:p>
        </w:tc>
        <w:tc>
          <w:tcPr>
            <w:tcW w:w="30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_</w:t>
            </w:r>
            <w:r w:rsidR="00CD25C0" w:rsidRPr="00DA77B0">
              <w:rPr>
                <w:rFonts w:ascii="Times New Roman" w:hAnsi="Times New Roman" w:cs="Times New Roman"/>
                <w:sz w:val="24"/>
                <w:szCs w:val="24"/>
                <w:u w:val="single"/>
              </w:rPr>
              <w:t xml:space="preserve"> Коломийська міська рада</w:t>
            </w:r>
            <w:r w:rsidR="00CD25C0" w:rsidRPr="00DA77B0">
              <w:rPr>
                <w:rFonts w:ascii="Times New Roman" w:eastAsia="Times New Roman" w:hAnsi="Times New Roman" w:cs="Times New Roman"/>
                <w:sz w:val="24"/>
                <w:szCs w:val="24"/>
                <w:lang w:eastAsia="uk-UA"/>
              </w:rPr>
              <w:t xml:space="preserve"> </w:t>
            </w:r>
            <w:r w:rsidRPr="00DA77B0">
              <w:rPr>
                <w:rFonts w:ascii="Times New Roman" w:eastAsia="Times New Roman" w:hAnsi="Times New Roman" w:cs="Times New Roman"/>
                <w:sz w:val="24"/>
                <w:szCs w:val="24"/>
                <w:lang w:eastAsia="uk-UA"/>
              </w:rPr>
              <w:t>___________________</w:t>
            </w:r>
            <w:r w:rsidRPr="00DA77B0">
              <w:rPr>
                <w:rFonts w:ascii="Times New Roman" w:eastAsia="Times New Roman" w:hAnsi="Times New Roman" w:cs="Times New Roman"/>
                <w:sz w:val="24"/>
                <w:szCs w:val="24"/>
                <w:lang w:eastAsia="uk-UA"/>
              </w:rPr>
              <w:br/>
            </w:r>
            <w:r w:rsidRPr="00DA77B0">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3.</w:t>
            </w:r>
          </w:p>
        </w:tc>
        <w:tc>
          <w:tcPr>
            <w:tcW w:w="550" w:type="pct"/>
            <w:shd w:val="clear" w:color="auto" w:fill="auto"/>
            <w:tcMar>
              <w:top w:w="0" w:type="dxa"/>
              <w:left w:w="0" w:type="dxa"/>
              <w:bottom w:w="0" w:type="dxa"/>
              <w:right w:w="0" w:type="dxa"/>
            </w:tcMar>
            <w:vAlign w:val="center"/>
            <w:hideMark/>
          </w:tcPr>
          <w:p w:rsidR="00D75D68" w:rsidRPr="00DA77B0" w:rsidRDefault="00CD25C0" w:rsidP="00076E15">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sz w:val="24"/>
                <w:szCs w:val="24"/>
                <w:u w:val="single"/>
              </w:rPr>
              <w:t>0118220</w:t>
            </w:r>
            <w:r w:rsidR="00D75D68" w:rsidRPr="00DA77B0">
              <w:rPr>
                <w:rFonts w:ascii="Times New Roman" w:eastAsia="Times New Roman" w:hAnsi="Times New Roman" w:cs="Times New Roman"/>
                <w:sz w:val="24"/>
                <w:szCs w:val="24"/>
                <w:lang w:eastAsia="uk-UA"/>
              </w:rPr>
              <w:t>___</w:t>
            </w:r>
            <w:r w:rsidR="00D75D68" w:rsidRPr="00DA77B0">
              <w:rPr>
                <w:rFonts w:ascii="Times New Roman" w:eastAsia="Times New Roman" w:hAnsi="Times New Roman" w:cs="Times New Roman"/>
                <w:sz w:val="24"/>
                <w:szCs w:val="24"/>
                <w:lang w:eastAsia="uk-UA"/>
              </w:rPr>
              <w:br/>
            </w:r>
            <w:r w:rsidR="00D75D68" w:rsidRPr="00DA77B0">
              <w:rPr>
                <w:rFonts w:ascii="Times New Roman" w:eastAsia="Times New Roman" w:hAnsi="Times New Roman" w:cs="Times New Roman"/>
                <w:color w:val="000000"/>
                <w:sz w:val="24"/>
                <w:szCs w:val="24"/>
                <w:lang w:eastAsia="uk-UA"/>
              </w:rPr>
              <w:t>(КТПКВК МБ)</w:t>
            </w:r>
          </w:p>
        </w:tc>
        <w:tc>
          <w:tcPr>
            <w:tcW w:w="550" w:type="pct"/>
            <w:gridSpan w:val="3"/>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_</w:t>
            </w:r>
            <w:r w:rsidR="00CD25C0" w:rsidRPr="00DA77B0">
              <w:rPr>
                <w:rFonts w:ascii="Times New Roman" w:hAnsi="Times New Roman" w:cs="Times New Roman"/>
                <w:sz w:val="24"/>
                <w:szCs w:val="24"/>
                <w:u w:val="single"/>
              </w:rPr>
              <w:t>0380</w:t>
            </w:r>
            <w:r w:rsidRPr="00DA77B0">
              <w:rPr>
                <w:rFonts w:ascii="Times New Roman" w:eastAsia="Times New Roman" w:hAnsi="Times New Roman" w:cs="Times New Roman"/>
                <w:sz w:val="24"/>
                <w:szCs w:val="24"/>
                <w:lang w:eastAsia="uk-UA"/>
              </w:rPr>
              <w:t>______</w:t>
            </w:r>
            <w:r w:rsidRPr="00DA77B0">
              <w:rPr>
                <w:rFonts w:ascii="Times New Roman" w:eastAsia="Times New Roman" w:hAnsi="Times New Roman" w:cs="Times New Roman"/>
                <w:sz w:val="24"/>
                <w:szCs w:val="24"/>
                <w:lang w:eastAsia="uk-UA"/>
              </w:rPr>
              <w:br/>
            </w:r>
            <w:r w:rsidRPr="00DA77B0">
              <w:rPr>
                <w:rFonts w:ascii="Times New Roman" w:eastAsia="Times New Roman" w:hAnsi="Times New Roman" w:cs="Times New Roman"/>
                <w:color w:val="000000"/>
                <w:sz w:val="24"/>
                <w:szCs w:val="24"/>
                <w:lang w:eastAsia="uk-UA"/>
              </w:rPr>
              <w:t>(КФКВК)</w:t>
            </w:r>
          </w:p>
        </w:tc>
        <w:tc>
          <w:tcPr>
            <w:tcW w:w="37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_</w:t>
            </w:r>
            <w:r w:rsidR="00CD25C0" w:rsidRPr="00DA77B0">
              <w:rPr>
                <w:rFonts w:ascii="Times New Roman" w:hAnsi="Times New Roman" w:cs="Times New Roman"/>
                <w:sz w:val="24"/>
                <w:szCs w:val="24"/>
                <w:u w:val="single"/>
              </w:rPr>
              <w:t xml:space="preserve"> Заходи та роботи з мобілізаційної підготовки місцевого значення</w:t>
            </w:r>
            <w:r w:rsidRPr="00DA77B0">
              <w:rPr>
                <w:rFonts w:ascii="Times New Roman" w:eastAsia="Times New Roman" w:hAnsi="Times New Roman" w:cs="Times New Roman"/>
                <w:sz w:val="24"/>
                <w:szCs w:val="24"/>
                <w:lang w:eastAsia="uk-UA"/>
              </w:rPr>
              <w:br/>
            </w:r>
            <w:r w:rsidRPr="00DA77B0">
              <w:rPr>
                <w:rFonts w:ascii="Times New Roman" w:eastAsia="Times New Roman" w:hAnsi="Times New Roman" w:cs="Times New Roman"/>
                <w:color w:val="000000"/>
                <w:sz w:val="24"/>
                <w:szCs w:val="24"/>
                <w:lang w:eastAsia="uk-UA"/>
              </w:rPr>
              <w:t>                  (найменування бюджетної програми)</w:t>
            </w:r>
          </w:p>
        </w:tc>
      </w:tr>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4.</w:t>
            </w:r>
          </w:p>
        </w:tc>
        <w:tc>
          <w:tcPr>
            <w:tcW w:w="4850" w:type="pct"/>
            <w:gridSpan w:val="5"/>
            <w:shd w:val="clear" w:color="auto" w:fill="auto"/>
            <w:tcMar>
              <w:top w:w="0" w:type="dxa"/>
              <w:left w:w="0" w:type="dxa"/>
              <w:bottom w:w="0" w:type="dxa"/>
              <w:right w:w="0" w:type="dxa"/>
            </w:tcMar>
            <w:vAlign w:val="center"/>
            <w:hideMark/>
          </w:tcPr>
          <w:p w:rsidR="00D75D68" w:rsidRPr="00DA77B0" w:rsidRDefault="00D75D68" w:rsidP="00460139">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xml:space="preserve">Обсяг бюджетних призначень / бюджетних асигнувань </w:t>
            </w:r>
            <w:r w:rsidR="00460139" w:rsidRPr="00DA77B0">
              <w:rPr>
                <w:rFonts w:ascii="Times New Roman" w:eastAsia="Times New Roman" w:hAnsi="Times New Roman" w:cs="Times New Roman"/>
                <w:sz w:val="24"/>
                <w:szCs w:val="24"/>
                <w:lang w:eastAsia="uk-UA"/>
              </w:rPr>
              <w:t>–</w:t>
            </w:r>
            <w:r w:rsidRPr="00DA77B0">
              <w:rPr>
                <w:rFonts w:ascii="Times New Roman" w:eastAsia="Times New Roman" w:hAnsi="Times New Roman" w:cs="Times New Roman"/>
                <w:sz w:val="24"/>
                <w:szCs w:val="24"/>
                <w:lang w:eastAsia="uk-UA"/>
              </w:rPr>
              <w:t xml:space="preserve"> </w:t>
            </w:r>
            <w:r w:rsidR="00460139" w:rsidRPr="00DA77B0">
              <w:rPr>
                <w:rFonts w:ascii="Times New Roman" w:eastAsia="Times New Roman" w:hAnsi="Times New Roman" w:cs="Times New Roman"/>
                <w:sz w:val="24"/>
                <w:szCs w:val="24"/>
                <w:u w:val="single"/>
                <w:lang w:val="ru-RU" w:eastAsia="uk-UA"/>
              </w:rPr>
              <w:t>15 000</w:t>
            </w:r>
            <w:r w:rsidRPr="00DA77B0">
              <w:rPr>
                <w:rFonts w:ascii="Times New Roman" w:eastAsia="Times New Roman" w:hAnsi="Times New Roman" w:cs="Times New Roman"/>
                <w:sz w:val="24"/>
                <w:szCs w:val="24"/>
                <w:lang w:eastAsia="uk-UA"/>
              </w:rPr>
              <w:t xml:space="preserve">___ гривень, у тому числі загального фонду </w:t>
            </w:r>
            <w:r w:rsidR="00460139" w:rsidRPr="00DA77B0">
              <w:rPr>
                <w:rFonts w:ascii="Times New Roman" w:eastAsia="Times New Roman" w:hAnsi="Times New Roman" w:cs="Times New Roman"/>
                <w:sz w:val="24"/>
                <w:szCs w:val="24"/>
                <w:lang w:eastAsia="uk-UA"/>
              </w:rPr>
              <w:t>–</w:t>
            </w:r>
            <w:r w:rsidRPr="00DA77B0">
              <w:rPr>
                <w:rFonts w:ascii="Times New Roman" w:eastAsia="Times New Roman" w:hAnsi="Times New Roman" w:cs="Times New Roman"/>
                <w:sz w:val="24"/>
                <w:szCs w:val="24"/>
                <w:lang w:eastAsia="uk-UA"/>
              </w:rPr>
              <w:t xml:space="preserve"> </w:t>
            </w:r>
            <w:r w:rsidR="00460139" w:rsidRPr="00DA77B0">
              <w:rPr>
                <w:rFonts w:ascii="Times New Roman" w:eastAsia="Times New Roman" w:hAnsi="Times New Roman" w:cs="Times New Roman"/>
                <w:sz w:val="24"/>
                <w:szCs w:val="24"/>
                <w:u w:val="single"/>
                <w:lang w:val="ru-RU" w:eastAsia="uk-UA"/>
              </w:rPr>
              <w:t>15 000</w:t>
            </w:r>
            <w:r w:rsidRPr="00DA77B0">
              <w:rPr>
                <w:rFonts w:ascii="Times New Roman" w:eastAsia="Times New Roman" w:hAnsi="Times New Roman" w:cs="Times New Roman"/>
                <w:sz w:val="24"/>
                <w:szCs w:val="24"/>
                <w:lang w:eastAsia="uk-UA"/>
              </w:rPr>
              <w:t>____ гривень та спеціального фонду - ____________ гривень.</w:t>
            </w:r>
          </w:p>
        </w:tc>
      </w:tr>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w:t>
            </w:r>
          </w:p>
        </w:tc>
        <w:tc>
          <w:tcPr>
            <w:tcW w:w="4850" w:type="pct"/>
            <w:gridSpan w:val="5"/>
            <w:shd w:val="clear" w:color="auto" w:fill="auto"/>
            <w:tcMar>
              <w:top w:w="0" w:type="dxa"/>
              <w:left w:w="0" w:type="dxa"/>
              <w:bottom w:w="0" w:type="dxa"/>
              <w:right w:w="0" w:type="dxa"/>
            </w:tcMar>
            <w:vAlign w:val="center"/>
            <w:hideMark/>
          </w:tcPr>
          <w:p w:rsidR="00D75D68" w:rsidRPr="00DA77B0" w:rsidRDefault="00F47265" w:rsidP="00020022">
            <w:pPr>
              <w:jc w:val="both"/>
              <w:rPr>
                <w:rFonts w:ascii="Times New Roman" w:eastAsia="Times New Roman" w:hAnsi="Times New Roman" w:cs="Times New Roman"/>
                <w:sz w:val="24"/>
                <w:szCs w:val="24"/>
                <w:lang w:eastAsia="uk-UA"/>
              </w:rPr>
            </w:pPr>
            <w:r w:rsidRPr="00DA77B0">
              <w:rPr>
                <w:rFonts w:ascii="Times New Roman" w:hAnsi="Times New Roman" w:cs="Times New Roman"/>
                <w:color w:val="000000"/>
                <w:sz w:val="24"/>
                <w:szCs w:val="24"/>
              </w:rPr>
              <w:t xml:space="preserve">Підстави для виконання бюджетної програми: </w:t>
            </w:r>
            <w:r w:rsidR="001B3AE7" w:rsidRPr="00DA77B0">
              <w:rPr>
                <w:rFonts w:ascii="Times New Roman" w:hAnsi="Times New Roman" w:cs="Times New Roman"/>
                <w:color w:val="000000"/>
                <w:sz w:val="24"/>
                <w:szCs w:val="24"/>
              </w:rPr>
              <w:t>Конституція України від 28.06.1996 №</w:t>
            </w:r>
            <w:r w:rsidR="001B3AE7" w:rsidRPr="00DA77B0">
              <w:rPr>
                <w:rFonts w:ascii="Times New Roman" w:hAnsi="Times New Roman" w:cs="Times New Roman"/>
                <w:b/>
                <w:color w:val="000000"/>
                <w:sz w:val="24"/>
                <w:szCs w:val="24"/>
              </w:rPr>
              <w:t xml:space="preserve"> </w:t>
            </w:r>
            <w:r w:rsidR="001B3AE7" w:rsidRPr="00DA77B0">
              <w:rPr>
                <w:rStyle w:val="a5"/>
                <w:rFonts w:ascii="Times New Roman" w:hAnsi="Times New Roman" w:cs="Times New Roman"/>
                <w:b w:val="0"/>
                <w:color w:val="000000"/>
                <w:sz w:val="24"/>
                <w:szCs w:val="24"/>
                <w:shd w:val="clear" w:color="auto" w:fill="FFFFFF"/>
              </w:rPr>
              <w:t>254к/96-ВР</w:t>
            </w:r>
            <w:r w:rsidR="001B3AE7" w:rsidRPr="00DA77B0">
              <w:rPr>
                <w:rFonts w:ascii="Times New Roman" w:hAnsi="Times New Roman" w:cs="Times New Roman"/>
                <w:color w:val="000000"/>
                <w:sz w:val="24"/>
                <w:szCs w:val="24"/>
              </w:rPr>
              <w:t xml:space="preserve">, Державний бюджет України від 23 листопада 2018 року № 2629-VIII-19, Бюджетний кодекс України від 08.07.2018 за № 2456-17 (із змінами і доповненнями), Наказ Міністерства фінансів України від 26.08.2014 року № 836 «Про деякі питання запровадження програмно – цільового методу складання та виконання місцевих бюджетів» (у редакції наказу  Міністерства фінансів України від </w:t>
            </w:r>
            <w:r w:rsidR="001B3AE7" w:rsidRPr="00DA77B0">
              <w:rPr>
                <w:rFonts w:ascii="Times New Roman" w:eastAsia="Times New Roman" w:hAnsi="Times New Roman" w:cs="Times New Roman"/>
                <w:color w:val="293A55"/>
                <w:sz w:val="24"/>
                <w:szCs w:val="24"/>
                <w:lang w:eastAsia="uk-UA"/>
              </w:rPr>
              <w:t>15 листопада 2018 року N 908</w:t>
            </w:r>
            <w:r w:rsidR="001B3AE7" w:rsidRPr="00DA77B0">
              <w:rPr>
                <w:rFonts w:ascii="Times New Roman" w:hAnsi="Times New Roman" w:cs="Times New Roman"/>
                <w:color w:val="000000"/>
                <w:sz w:val="24"/>
                <w:szCs w:val="24"/>
              </w:rPr>
              <w:t>)</w:t>
            </w:r>
            <w:r w:rsidR="001B3AE7" w:rsidRPr="00DA77B0">
              <w:rPr>
                <w:rStyle w:val="rvts23"/>
                <w:rFonts w:ascii="Times New Roman" w:hAnsi="Times New Roman" w:cs="Times New Roman"/>
                <w:color w:val="000000"/>
                <w:sz w:val="24"/>
                <w:szCs w:val="24"/>
              </w:rPr>
              <w:t xml:space="preserve">,  </w:t>
            </w:r>
            <w:r w:rsidR="001B3AE7" w:rsidRPr="00DA77B0">
              <w:rPr>
                <w:rFonts w:ascii="Times New Roman" w:hAnsi="Times New Roman" w:cs="Times New Roman"/>
                <w:snapToGrid w:val="0"/>
                <w:color w:val="000000"/>
                <w:sz w:val="24"/>
                <w:szCs w:val="24"/>
              </w:rPr>
              <w:t xml:space="preserve">наказ Міністерства фінансів України від </w:t>
            </w:r>
            <w:r w:rsidR="001B3AE7" w:rsidRPr="00DA77B0">
              <w:rPr>
                <w:rFonts w:ascii="Times New Roman" w:hAnsi="Times New Roman" w:cs="Times New Roman"/>
                <w:snapToGrid w:val="0"/>
                <w:color w:val="000000"/>
                <w:sz w:val="24"/>
                <w:szCs w:val="24"/>
              </w:rPr>
              <w:lastRenderedPageBreak/>
              <w:t xml:space="preserve">20.09.2017.№ 793 </w:t>
            </w:r>
            <w:r w:rsidR="001B3AE7" w:rsidRPr="00DA77B0">
              <w:rPr>
                <w:rFonts w:ascii="Times New Roman" w:hAnsi="Times New Roman" w:cs="Times New Roman"/>
                <w:color w:val="000000"/>
                <w:sz w:val="24"/>
                <w:szCs w:val="24"/>
              </w:rPr>
              <w:t>«Про затвердження складових програмної класифікації видатків та кредитування місцевих бюджетів»</w:t>
            </w:r>
            <w:r w:rsidR="00020022" w:rsidRPr="00DA77B0">
              <w:rPr>
                <w:rFonts w:ascii="Times New Roman" w:hAnsi="Times New Roman" w:cs="Times New Roman"/>
                <w:color w:val="000000"/>
                <w:sz w:val="24"/>
                <w:szCs w:val="24"/>
              </w:rPr>
              <w:t xml:space="preserve"> (</w:t>
            </w:r>
            <w:r w:rsidR="001B3AE7" w:rsidRPr="00DA77B0">
              <w:rPr>
                <w:rFonts w:ascii="Times New Roman" w:hAnsi="Times New Roman" w:cs="Times New Roman"/>
                <w:color w:val="000000"/>
                <w:sz w:val="24"/>
                <w:szCs w:val="24"/>
              </w:rPr>
              <w:t xml:space="preserve">у редакції наказу Міністерства фінансів України від </w:t>
            </w:r>
            <w:hyperlink r:id="rId4" w:tgtFrame="_top" w:history="1">
              <w:r w:rsidR="001B3AE7" w:rsidRPr="00DA77B0">
                <w:rPr>
                  <w:rStyle w:val="a4"/>
                  <w:rFonts w:ascii="Times New Roman" w:hAnsi="Times New Roman" w:cs="Times New Roman"/>
                  <w:color w:val="000000"/>
                  <w:sz w:val="24"/>
                  <w:szCs w:val="24"/>
                  <w:u w:val="none"/>
                </w:rPr>
                <w:t>31 серпня 2018 року N 729</w:t>
              </w:r>
            </w:hyperlink>
            <w:r w:rsidR="001B3AE7" w:rsidRPr="00DA77B0">
              <w:rPr>
                <w:rStyle w:val="rvts23"/>
                <w:rFonts w:ascii="Times New Roman" w:hAnsi="Times New Roman" w:cs="Times New Roman"/>
                <w:color w:val="000000"/>
                <w:sz w:val="24"/>
                <w:szCs w:val="24"/>
              </w:rPr>
              <w:t xml:space="preserve">), </w:t>
            </w:r>
            <w:r w:rsidR="001B3AE7" w:rsidRPr="00DA77B0">
              <w:rPr>
                <w:rStyle w:val="CharStyle19"/>
                <w:rFonts w:eastAsia="SimSun"/>
                <w:sz w:val="24"/>
                <w:szCs w:val="24"/>
              </w:rPr>
              <w:t xml:space="preserve"> </w:t>
            </w:r>
            <w:r w:rsidR="00BE2A9D" w:rsidRPr="00DA77B0">
              <w:rPr>
                <w:rStyle w:val="CharStyle19"/>
                <w:rFonts w:eastAsia="SimSun"/>
                <w:sz w:val="24"/>
                <w:szCs w:val="24"/>
              </w:rPr>
              <w:t>рішення міської ради від 22.02.2018 №2422-30/2018 «Про затвердження довгострокової програми забезпечення мобілізаційної підготовки та оборонної роботи в м. Коломиї на 2018-2022 роки»</w:t>
            </w:r>
            <w:r w:rsidR="00BE2A9D" w:rsidRPr="00DA77B0">
              <w:rPr>
                <w:rStyle w:val="rvts23"/>
                <w:rFonts w:ascii="Times New Roman" w:hAnsi="Times New Roman" w:cs="Times New Roman"/>
                <w:sz w:val="24"/>
                <w:szCs w:val="24"/>
              </w:rPr>
              <w:t>, рішення міської ради від 22.11.2018 №3181-39/2018 «Про затвердження програми «Мобілізаційні заходи та обороноздатність на 2019 рік», рішення міської ради від 21.01.2016 №153-4/2016 «Про затвердження цільової Програми забезпечення підготовки та проведення призову громадян міста Коломиї на строкову службу за контрактом на 2016-2020 роки», рішення міської ради від 29.03.2018 №2496-31/2018 «Про внесення змін до  цільової Програми забезпечення підготовки та проведення призову громадян міста Коломиї на строкову службу за контрактом на 2016-2020 роки, затвердженої рішенням міської ради від 21.01.2016 р. № 153-4/2016»</w:t>
            </w:r>
            <w:r w:rsidR="00020022" w:rsidRPr="00DA77B0">
              <w:rPr>
                <w:rStyle w:val="rvts23"/>
                <w:rFonts w:ascii="Times New Roman" w:hAnsi="Times New Roman" w:cs="Times New Roman"/>
                <w:sz w:val="24"/>
                <w:szCs w:val="24"/>
              </w:rPr>
              <w:t xml:space="preserve">, рішення міської ради від 22.11.2018 №3181-39/2018 «Про затвердження програми «Мобілізаційні заходи та обороноздатність на 2019 рік», </w:t>
            </w:r>
            <w:r w:rsidR="00020022" w:rsidRPr="00DA77B0">
              <w:rPr>
                <w:rFonts w:ascii="Times New Roman" w:hAnsi="Times New Roman" w:cs="Times New Roman"/>
                <w:snapToGrid w:val="0"/>
                <w:sz w:val="24"/>
                <w:szCs w:val="24"/>
              </w:rPr>
              <w:t>рішення міської ради від 13.12.2018 №3233-39/2018 «Про міський бюджет на 2019 рік».</w:t>
            </w:r>
          </w:p>
        </w:tc>
      </w:tr>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lastRenderedPageBreak/>
              <w:t>6.</w:t>
            </w:r>
          </w:p>
        </w:tc>
        <w:tc>
          <w:tcPr>
            <w:tcW w:w="4850" w:type="pct"/>
            <w:gridSpan w:val="5"/>
            <w:shd w:val="clear" w:color="auto" w:fill="auto"/>
            <w:tcMar>
              <w:top w:w="0" w:type="dxa"/>
              <w:left w:w="0" w:type="dxa"/>
              <w:bottom w:w="0" w:type="dxa"/>
              <w:right w:w="0" w:type="dxa"/>
            </w:tcMar>
            <w:vAlign w:val="center"/>
            <w:hideMark/>
          </w:tcPr>
          <w:p w:rsidR="00D75D68" w:rsidRPr="00DA77B0" w:rsidRDefault="00D75D68" w:rsidP="004E7175">
            <w:pPr>
              <w:pStyle w:val="a3"/>
              <w:spacing w:before="0"/>
              <w:ind w:firstLine="0"/>
              <w:rPr>
                <w:lang w:val="uk-UA" w:eastAsia="uk-UA"/>
              </w:rPr>
            </w:pPr>
            <w:r w:rsidRPr="00DA77B0">
              <w:rPr>
                <w:lang w:val="uk-UA" w:eastAsia="uk-UA"/>
              </w:rPr>
              <w:t xml:space="preserve">Мета бюджетної програми: </w:t>
            </w:r>
            <w:r w:rsidR="00F47265" w:rsidRPr="00DA77B0">
              <w:rPr>
                <w:color w:val="000000"/>
                <w:shd w:val="clear" w:color="auto" w:fill="FFFFFF"/>
                <w:lang w:val="uk-UA"/>
              </w:rPr>
              <w:t>Метою програми</w:t>
            </w:r>
            <w:r w:rsidR="00F47265" w:rsidRPr="00DA77B0">
              <w:rPr>
                <w:color w:val="000000"/>
                <w:shd w:val="clear" w:color="auto" w:fill="FFFFFF"/>
              </w:rPr>
              <w:t> </w:t>
            </w:r>
            <w:r w:rsidR="00F47265" w:rsidRPr="00DA77B0">
              <w:rPr>
                <w:color w:val="000000"/>
                <w:shd w:val="clear" w:color="auto" w:fill="FFFFFF"/>
                <w:lang w:val="uk-UA"/>
              </w:rPr>
              <w:t xml:space="preserve"> є забезпечення державного суверенітету та незалежності України, підтримання бойової</w:t>
            </w:r>
            <w:r w:rsidR="00F47265" w:rsidRPr="00DA77B0">
              <w:rPr>
                <w:color w:val="000000"/>
                <w:shd w:val="clear" w:color="auto" w:fill="FFFFFF"/>
              </w:rPr>
              <w:t> </w:t>
            </w:r>
            <w:r w:rsidR="00F47265" w:rsidRPr="00DA77B0">
              <w:rPr>
                <w:color w:val="000000"/>
                <w:shd w:val="clear" w:color="auto" w:fill="FFFFFF"/>
                <w:lang w:val="uk-UA"/>
              </w:rPr>
              <w:t xml:space="preserve"> і</w:t>
            </w:r>
            <w:r w:rsidR="00F47265" w:rsidRPr="00DA77B0">
              <w:rPr>
                <w:color w:val="000000"/>
                <w:shd w:val="clear" w:color="auto" w:fill="FFFFFF"/>
              </w:rPr>
              <w:t> </w:t>
            </w:r>
            <w:r w:rsidR="00F47265" w:rsidRPr="00DA77B0">
              <w:rPr>
                <w:color w:val="000000"/>
                <w:shd w:val="clear" w:color="auto" w:fill="FFFFFF"/>
                <w:lang w:val="uk-UA"/>
              </w:rPr>
              <w:t xml:space="preserve"> мобілізаційної</w:t>
            </w:r>
            <w:r w:rsidR="00F47265" w:rsidRPr="00DA77B0">
              <w:rPr>
                <w:color w:val="000000"/>
                <w:shd w:val="clear" w:color="auto" w:fill="FFFFFF"/>
              </w:rPr>
              <w:t> </w:t>
            </w:r>
            <w:r w:rsidR="00F47265" w:rsidRPr="00DA77B0">
              <w:rPr>
                <w:color w:val="000000"/>
                <w:shd w:val="clear" w:color="auto" w:fill="FFFFFF"/>
                <w:lang w:val="uk-UA"/>
              </w:rPr>
              <w:t xml:space="preserve"> готовності Збройних Сил України та інших військових формувань, зокрема створення належних умов для проведення мобілізаційних заходів та підготовки до територіальної оборони, забезпечення готовності органів державної влади та органів місцевого самоврядування, усіх ланок воєнної організації та правоохоронних органів України, органів цивільного захисту (цивільної оборони), а також населення і території м. Коломиї до участі в обороні, вирішення комплексу завдань щодо підготовки до збройного захисту у разі збройної агресії або відкритого збройного конфлікту та ведення територіальної оборони.</w:t>
            </w:r>
          </w:p>
        </w:tc>
      </w:tr>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7.</w:t>
            </w:r>
          </w:p>
        </w:tc>
        <w:tc>
          <w:tcPr>
            <w:tcW w:w="4850" w:type="pct"/>
            <w:gridSpan w:val="5"/>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Завдання бюджетної програми:</w:t>
            </w:r>
          </w:p>
        </w:tc>
      </w:tr>
      <w:tr w:rsidR="00D75D68" w:rsidRPr="00DA77B0" w:rsidTr="001C2F0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N з/п</w:t>
            </w:r>
          </w:p>
        </w:tc>
        <w:tc>
          <w:tcPr>
            <w:tcW w:w="4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Завдання</w:t>
            </w:r>
          </w:p>
        </w:tc>
      </w:tr>
      <w:tr w:rsidR="00D75D68" w:rsidRPr="00DA77B0" w:rsidTr="001C2F0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eastAsia="uk-UA"/>
              </w:rPr>
              <w:t> </w:t>
            </w:r>
            <w:r w:rsidR="001C2F06" w:rsidRPr="00DA77B0">
              <w:rPr>
                <w:rFonts w:ascii="Times New Roman" w:eastAsia="Times New Roman" w:hAnsi="Times New Roman" w:cs="Times New Roman"/>
                <w:sz w:val="24"/>
                <w:szCs w:val="24"/>
                <w:lang w:val="ru-RU" w:eastAsia="uk-UA"/>
              </w:rPr>
              <w:t>1</w:t>
            </w:r>
          </w:p>
        </w:tc>
        <w:tc>
          <w:tcPr>
            <w:tcW w:w="4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BF7638">
            <w:pPr>
              <w:pStyle w:val="a3"/>
              <w:ind w:firstLine="0"/>
              <w:rPr>
                <w:lang w:val="ru-RU" w:eastAsia="uk-UA"/>
              </w:rPr>
            </w:pPr>
            <w:r w:rsidRPr="00DA77B0">
              <w:rPr>
                <w:lang w:eastAsia="uk-UA"/>
              </w:rPr>
              <w:t> </w:t>
            </w:r>
            <w:r w:rsidR="00BF7638" w:rsidRPr="00DA77B0">
              <w:rPr>
                <w:lang w:val="ru-RU" w:eastAsia="uk-UA"/>
              </w:rPr>
              <w:t>2</w:t>
            </w:r>
          </w:p>
        </w:tc>
      </w:tr>
      <w:tr w:rsidR="001C2F06" w:rsidRPr="00DA77B0" w:rsidTr="001C2F0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C2F06" w:rsidRPr="00DA77B0" w:rsidRDefault="001C2F06" w:rsidP="001C2F06">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405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C2F06" w:rsidRPr="00DA77B0" w:rsidRDefault="000C331B" w:rsidP="001C2F06">
            <w:pPr>
              <w:jc w:val="both"/>
              <w:rPr>
                <w:rFonts w:ascii="Times New Roman" w:hAnsi="Times New Roman" w:cs="Times New Roman"/>
                <w:b/>
                <w:sz w:val="24"/>
                <w:szCs w:val="24"/>
                <w:lang w:val="ru-RU"/>
              </w:rPr>
            </w:pPr>
            <w:r w:rsidRPr="00DA77B0">
              <w:rPr>
                <w:rFonts w:ascii="Times New Roman" w:hAnsi="Times New Roman" w:cs="Times New Roman"/>
                <w:b/>
                <w:snapToGrid w:val="0"/>
                <w:sz w:val="24"/>
                <w:szCs w:val="24"/>
              </w:rPr>
              <w:t>Завдання 1 «</w:t>
            </w:r>
            <w:r w:rsidR="001C2F06" w:rsidRPr="00DA77B0">
              <w:rPr>
                <w:rFonts w:ascii="Times New Roman" w:hAnsi="Times New Roman" w:cs="Times New Roman"/>
                <w:b/>
                <w:snapToGrid w:val="0"/>
                <w:sz w:val="24"/>
                <w:szCs w:val="24"/>
              </w:rPr>
              <w:t>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r w:rsidRPr="00DA77B0">
              <w:rPr>
                <w:rFonts w:ascii="Times New Roman" w:hAnsi="Times New Roman" w:cs="Times New Roman"/>
                <w:b/>
                <w:snapToGrid w:val="0"/>
                <w:sz w:val="24"/>
                <w:szCs w:val="24"/>
              </w:rPr>
              <w:t>»</w:t>
            </w:r>
          </w:p>
        </w:tc>
      </w:tr>
      <w:tr w:rsidR="001C2F06" w:rsidRPr="00DA77B0" w:rsidTr="001C2F0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C2F06" w:rsidRPr="00DA77B0" w:rsidRDefault="001C2F06" w:rsidP="001C2F06">
            <w:pPr>
              <w:spacing w:after="165" w:line="240" w:lineRule="auto"/>
              <w:rPr>
                <w:rFonts w:ascii="Times New Roman" w:eastAsia="Times New Roman" w:hAnsi="Times New Roman" w:cs="Times New Roman"/>
                <w:sz w:val="24"/>
                <w:szCs w:val="24"/>
                <w:lang w:eastAsia="uk-UA"/>
              </w:rPr>
            </w:pPr>
          </w:p>
        </w:tc>
        <w:tc>
          <w:tcPr>
            <w:tcW w:w="405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2F06" w:rsidRPr="00DA77B0" w:rsidRDefault="000C331B" w:rsidP="001C2F06">
            <w:pPr>
              <w:jc w:val="both"/>
              <w:rPr>
                <w:rFonts w:ascii="Times New Roman" w:hAnsi="Times New Roman" w:cs="Times New Roman"/>
                <w:b/>
                <w:bCs/>
                <w:snapToGrid w:val="0"/>
                <w:sz w:val="24"/>
                <w:szCs w:val="24"/>
              </w:rPr>
            </w:pPr>
            <w:r w:rsidRPr="00DA77B0">
              <w:rPr>
                <w:rFonts w:ascii="Times New Roman" w:hAnsi="Times New Roman" w:cs="Times New Roman"/>
                <w:b/>
                <w:snapToGrid w:val="0"/>
                <w:sz w:val="24"/>
                <w:szCs w:val="24"/>
              </w:rPr>
              <w:t>Завдання 2 «</w:t>
            </w:r>
            <w:r w:rsidR="001C2F06" w:rsidRPr="00DA77B0">
              <w:rPr>
                <w:rFonts w:ascii="Times New Roman" w:hAnsi="Times New Roman" w:cs="Times New Roman"/>
                <w:b/>
                <w:snapToGrid w:val="0"/>
                <w:sz w:val="24"/>
                <w:szCs w:val="24"/>
              </w:rPr>
              <w:t xml:space="preserve">Програма забезпечення мобілізаційної підготовки та оборонної роботи в </w:t>
            </w:r>
            <w:proofErr w:type="spellStart"/>
            <w:r w:rsidR="001C2F06" w:rsidRPr="00DA77B0">
              <w:rPr>
                <w:rFonts w:ascii="Times New Roman" w:hAnsi="Times New Roman" w:cs="Times New Roman"/>
                <w:b/>
                <w:snapToGrid w:val="0"/>
                <w:sz w:val="24"/>
                <w:szCs w:val="24"/>
              </w:rPr>
              <w:t>м.Коломиї</w:t>
            </w:r>
            <w:proofErr w:type="spellEnd"/>
            <w:r w:rsidR="001C2F06" w:rsidRPr="00DA77B0">
              <w:rPr>
                <w:rFonts w:ascii="Times New Roman" w:hAnsi="Times New Roman" w:cs="Times New Roman"/>
                <w:b/>
                <w:snapToGrid w:val="0"/>
                <w:sz w:val="24"/>
                <w:szCs w:val="24"/>
              </w:rPr>
              <w:t xml:space="preserve"> на 2018-2022 роки</w:t>
            </w:r>
            <w:r w:rsidRPr="00DA77B0">
              <w:rPr>
                <w:rFonts w:ascii="Times New Roman" w:hAnsi="Times New Roman" w:cs="Times New Roman"/>
                <w:b/>
                <w:snapToGrid w:val="0"/>
                <w:sz w:val="24"/>
                <w:szCs w:val="24"/>
              </w:rPr>
              <w:t>»</w:t>
            </w:r>
          </w:p>
        </w:tc>
      </w:tr>
      <w:tr w:rsidR="001C2F06" w:rsidRPr="00DA77B0" w:rsidTr="001C2F0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C2F06" w:rsidRPr="00DA77B0" w:rsidRDefault="001C2F06" w:rsidP="001C2F06">
            <w:pPr>
              <w:spacing w:after="165" w:line="240" w:lineRule="auto"/>
              <w:rPr>
                <w:rFonts w:ascii="Times New Roman" w:eastAsia="Times New Roman" w:hAnsi="Times New Roman" w:cs="Times New Roman"/>
                <w:sz w:val="24"/>
                <w:szCs w:val="24"/>
                <w:lang w:eastAsia="uk-UA"/>
              </w:rPr>
            </w:pPr>
          </w:p>
        </w:tc>
        <w:tc>
          <w:tcPr>
            <w:tcW w:w="405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C2F06" w:rsidRPr="00DA77B0" w:rsidRDefault="000C331B" w:rsidP="001C2F06">
            <w:pPr>
              <w:jc w:val="both"/>
              <w:rPr>
                <w:rFonts w:ascii="Times New Roman" w:hAnsi="Times New Roman" w:cs="Times New Roman"/>
                <w:b/>
                <w:snapToGrid w:val="0"/>
                <w:sz w:val="24"/>
                <w:szCs w:val="24"/>
              </w:rPr>
            </w:pPr>
            <w:r w:rsidRPr="00DA77B0">
              <w:rPr>
                <w:rFonts w:ascii="Times New Roman" w:hAnsi="Times New Roman" w:cs="Times New Roman"/>
                <w:b/>
                <w:snapToGrid w:val="0"/>
                <w:sz w:val="24"/>
                <w:szCs w:val="24"/>
              </w:rPr>
              <w:t>Завдання 3 «</w:t>
            </w:r>
            <w:r w:rsidR="001C2F06" w:rsidRPr="00DA77B0">
              <w:rPr>
                <w:rFonts w:ascii="Times New Roman" w:hAnsi="Times New Roman" w:cs="Times New Roman"/>
                <w:b/>
                <w:snapToGrid w:val="0"/>
                <w:sz w:val="24"/>
                <w:szCs w:val="24"/>
              </w:rPr>
              <w:t>Програма мобілізаційні заходи та обороноздатність на 2019 рік</w:t>
            </w:r>
            <w:r w:rsidRPr="00DA77B0">
              <w:rPr>
                <w:rFonts w:ascii="Times New Roman" w:hAnsi="Times New Roman" w:cs="Times New Roman"/>
                <w:b/>
                <w:snapToGrid w:val="0"/>
                <w:sz w:val="24"/>
                <w:szCs w:val="24"/>
              </w:rPr>
              <w:t>»</w:t>
            </w:r>
          </w:p>
        </w:tc>
      </w:tr>
    </w:tbl>
    <w:p w:rsidR="00D75D68" w:rsidRPr="00DA77B0"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1514"/>
        <w:gridCol w:w="3633"/>
        <w:gridCol w:w="2119"/>
        <w:gridCol w:w="2119"/>
        <w:gridCol w:w="2119"/>
        <w:gridCol w:w="3179"/>
      </w:tblGrid>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8.</w:t>
            </w:r>
          </w:p>
        </w:tc>
        <w:tc>
          <w:tcPr>
            <w:tcW w:w="4850" w:type="pct"/>
            <w:gridSpan w:val="6"/>
            <w:shd w:val="clear" w:color="auto" w:fill="auto"/>
            <w:tcMar>
              <w:top w:w="0" w:type="dxa"/>
              <w:left w:w="0" w:type="dxa"/>
              <w:bottom w:w="0" w:type="dxa"/>
              <w:right w:w="0" w:type="dxa"/>
            </w:tcMar>
            <w:vAlign w:val="center"/>
            <w:hideMark/>
          </w:tcPr>
          <w:p w:rsidR="00A76E81" w:rsidRPr="00DA77B0" w:rsidRDefault="00A76E81" w:rsidP="00076E15">
            <w:pPr>
              <w:spacing w:after="165" w:line="240" w:lineRule="auto"/>
              <w:rPr>
                <w:rFonts w:ascii="Times New Roman" w:eastAsia="Times New Roman" w:hAnsi="Times New Roman" w:cs="Times New Roman"/>
                <w:sz w:val="24"/>
                <w:szCs w:val="24"/>
                <w:lang w:eastAsia="uk-UA"/>
              </w:rPr>
            </w:pPr>
          </w:p>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Напрями використання бюджетних коштів:</w:t>
            </w:r>
          </w:p>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(грн)</w:t>
            </w:r>
          </w:p>
        </w:tc>
      </w:tr>
      <w:tr w:rsidR="00D75D68"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lastRenderedPageBreak/>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Напрями використання бюджетних коштів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Загальний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Спеціальний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у тому числі бюджет розвитку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Усього</w:t>
            </w:r>
          </w:p>
        </w:tc>
      </w:tr>
      <w:tr w:rsidR="00D75D68"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6</w:t>
            </w:r>
          </w:p>
        </w:tc>
      </w:tr>
      <w:tr w:rsidR="008632E6"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b/>
                <w:snapToGrid w:val="0"/>
                <w:sz w:val="24"/>
                <w:szCs w:val="24"/>
              </w:rPr>
              <w:t>Завдання 1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r w:rsidRPr="00DA77B0">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3069D2"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rPr>
                <w:rFonts w:ascii="Times New Roman" w:eastAsia="Times New Roman" w:hAnsi="Times New Roman" w:cs="Times New Roman"/>
                <w:sz w:val="24"/>
                <w:szCs w:val="24"/>
                <w:lang w:val="ru-RU"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0" w:line="240" w:lineRule="auto"/>
              <w:rPr>
                <w:rFonts w:ascii="Times New Roman" w:eastAsia="Times New Roman" w:hAnsi="Times New Roman" w:cs="Times New Roman"/>
                <w:sz w:val="24"/>
                <w:szCs w:val="24"/>
                <w:lang w:eastAsia="uk-UA"/>
              </w:rPr>
            </w:pPr>
            <w:r w:rsidRPr="00DA77B0">
              <w:rPr>
                <w:rFonts w:ascii="Times New Roman" w:hAnsi="Times New Roman" w:cs="Times New Roman"/>
                <w:sz w:val="24"/>
                <w:szCs w:val="24"/>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8632E6"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r w:rsidRPr="00DA77B0">
              <w:rPr>
                <w:rFonts w:ascii="Times New Roman" w:eastAsia="Times New Roman" w:hAnsi="Times New Roman" w:cs="Times New Roman"/>
                <w:b/>
                <w:sz w:val="24"/>
                <w:szCs w:val="24"/>
                <w:lang w:eastAsia="uk-UA"/>
              </w:rPr>
              <w:t>Завдання 2</w:t>
            </w:r>
            <w:r w:rsidRPr="00DA77B0">
              <w:rPr>
                <w:rFonts w:ascii="Times New Roman" w:eastAsia="Times New Roman" w:hAnsi="Times New Roman" w:cs="Times New Roman"/>
                <w:sz w:val="24"/>
                <w:szCs w:val="24"/>
                <w:lang w:eastAsia="uk-UA"/>
              </w:rPr>
              <w:t xml:space="preserve"> </w:t>
            </w:r>
            <w:r w:rsidRPr="00DA77B0">
              <w:rPr>
                <w:rFonts w:ascii="Times New Roman" w:eastAsia="Times New Roman" w:hAnsi="Times New Roman" w:cs="Times New Roman"/>
                <w:b/>
                <w:sz w:val="24"/>
                <w:szCs w:val="24"/>
                <w:lang w:eastAsia="uk-UA"/>
              </w:rPr>
              <w:t>«</w:t>
            </w:r>
            <w:r w:rsidRPr="00DA77B0">
              <w:rPr>
                <w:rFonts w:ascii="Times New Roman" w:hAnsi="Times New Roman" w:cs="Times New Roman"/>
                <w:b/>
                <w:snapToGrid w:val="0"/>
                <w:sz w:val="24"/>
                <w:szCs w:val="24"/>
              </w:rPr>
              <w:t xml:space="preserve">Програма забезпечення мобілізаційної </w:t>
            </w:r>
            <w:r w:rsidRPr="00DA77B0">
              <w:rPr>
                <w:rFonts w:ascii="Times New Roman" w:hAnsi="Times New Roman" w:cs="Times New Roman"/>
                <w:b/>
                <w:snapToGrid w:val="0"/>
                <w:sz w:val="24"/>
                <w:szCs w:val="24"/>
              </w:rPr>
              <w:lastRenderedPageBreak/>
              <w:t xml:space="preserve">підготовки та оборонної роботи в </w:t>
            </w:r>
            <w:proofErr w:type="spellStart"/>
            <w:r w:rsidRPr="00DA77B0">
              <w:rPr>
                <w:rFonts w:ascii="Times New Roman" w:hAnsi="Times New Roman" w:cs="Times New Roman"/>
                <w:b/>
                <w:snapToGrid w:val="0"/>
                <w:sz w:val="24"/>
                <w:szCs w:val="24"/>
              </w:rPr>
              <w:t>м.Коломиї</w:t>
            </w:r>
            <w:proofErr w:type="spellEnd"/>
            <w:r w:rsidRPr="00DA77B0">
              <w:rPr>
                <w:rFonts w:ascii="Times New Roman" w:hAnsi="Times New Roman" w:cs="Times New Roman"/>
                <w:b/>
                <w:snapToGrid w:val="0"/>
                <w:sz w:val="24"/>
                <w:szCs w:val="24"/>
              </w:rPr>
              <w:t xml:space="preserve"> на 2018-2022 роки»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lastRenderedPageBreak/>
              <w:t>5000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3069D2"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rPr>
                <w:rFonts w:ascii="Times New Roman" w:eastAsia="Times New Roman" w:hAnsi="Times New Roman" w:cs="Times New Roman"/>
                <w:sz w:val="24"/>
                <w:szCs w:val="24"/>
                <w:lang w:val="ru-RU"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color w:val="000000"/>
                <w:sz w:val="24"/>
                <w:szCs w:val="24"/>
                <w:shd w:val="clear" w:color="auto" w:fill="FFFFFF"/>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8632E6"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b/>
                <w:snapToGrid w:val="0"/>
                <w:sz w:val="24"/>
                <w:szCs w:val="24"/>
              </w:rPr>
              <w:t>Завдання 3 «Програма мобілізаційні заходи та обороноздатність на 2019 рік»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3069D2"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rPr>
                <w:rFonts w:ascii="Times New Roman" w:eastAsia="Times New Roman" w:hAnsi="Times New Roman" w:cs="Times New Roman"/>
                <w:sz w:val="24"/>
                <w:szCs w:val="24"/>
                <w:lang w:val="ru-RU"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3069D2" w:rsidP="003069D2">
            <w:pPr>
              <w:spacing w:after="165" w:line="240" w:lineRule="auto"/>
              <w:rPr>
                <w:rFonts w:ascii="Times New Roman" w:eastAsia="Times New Roman" w:hAnsi="Times New Roman" w:cs="Times New Roman"/>
                <w:sz w:val="24"/>
                <w:szCs w:val="24"/>
                <w:lang w:eastAsia="uk-UA"/>
              </w:rPr>
            </w:pPr>
            <w:r w:rsidRPr="00DA77B0">
              <w:rPr>
                <w:rFonts w:ascii="Times New Roman" w:hAnsi="Times New Roman" w:cs="Times New Roman"/>
                <w:color w:val="000000"/>
                <w:sz w:val="24"/>
                <w:szCs w:val="24"/>
                <w:lang w:val="ru-RU"/>
              </w:rPr>
              <w:t>Б</w:t>
            </w:r>
            <w:proofErr w:type="spellStart"/>
            <w:r w:rsidRPr="00DA77B0">
              <w:rPr>
                <w:rFonts w:ascii="Times New Roman" w:hAnsi="Times New Roman" w:cs="Times New Roman"/>
                <w:color w:val="000000"/>
                <w:sz w:val="24"/>
                <w:szCs w:val="24"/>
              </w:rPr>
              <w:t>ензин</w:t>
            </w:r>
            <w:proofErr w:type="spellEnd"/>
            <w:r w:rsidRPr="00DA77B0">
              <w:rPr>
                <w:rFonts w:ascii="Times New Roman" w:hAnsi="Times New Roman" w:cs="Times New Roman"/>
                <w:color w:val="000000"/>
                <w:sz w:val="24"/>
                <w:szCs w:val="24"/>
                <w:lang w:val="ru-RU"/>
              </w:rPr>
              <w:t xml:space="preserve"> </w:t>
            </w:r>
            <w:r w:rsidRPr="00DA77B0">
              <w:rPr>
                <w:rFonts w:ascii="Times New Roman" w:hAnsi="Times New Roman" w:cs="Times New Roman"/>
                <w:color w:val="000000"/>
                <w:sz w:val="24"/>
                <w:szCs w:val="24"/>
              </w:rPr>
              <w:t>А-92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25</w:t>
            </w:r>
            <w:r w:rsidR="003069D2" w:rsidRPr="00DA77B0">
              <w:rPr>
                <w:rFonts w:ascii="Times New Roman" w:eastAsia="Times New Roman" w:hAnsi="Times New Roman" w:cs="Times New Roman"/>
                <w:sz w:val="24"/>
                <w:szCs w:val="24"/>
                <w:lang w:val="ru-RU" w:eastAsia="uk-UA"/>
              </w:rPr>
              <w:t>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69D2" w:rsidRPr="00DA77B0" w:rsidRDefault="008632E6"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25</w:t>
            </w:r>
            <w:r w:rsidR="003069D2" w:rsidRPr="00DA77B0">
              <w:rPr>
                <w:rFonts w:ascii="Times New Roman" w:eastAsia="Times New Roman" w:hAnsi="Times New Roman" w:cs="Times New Roman"/>
                <w:sz w:val="24"/>
                <w:szCs w:val="24"/>
                <w:lang w:val="ru-RU" w:eastAsia="uk-UA"/>
              </w:rPr>
              <w:t>00</w:t>
            </w:r>
          </w:p>
        </w:tc>
      </w:tr>
      <w:tr w:rsidR="008632E6"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rPr>
                <w:rFonts w:ascii="Times New Roman" w:eastAsia="Times New Roman" w:hAnsi="Times New Roman" w:cs="Times New Roman"/>
                <w:sz w:val="24"/>
                <w:szCs w:val="24"/>
                <w:lang w:val="ru-RU"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rPr>
                <w:rFonts w:ascii="Times New Roman" w:hAnsi="Times New Roman" w:cs="Times New Roman"/>
                <w:color w:val="000000"/>
                <w:sz w:val="24"/>
                <w:szCs w:val="24"/>
                <w:lang w:val="ru-RU"/>
              </w:rPr>
            </w:pPr>
            <w:proofErr w:type="spellStart"/>
            <w:r w:rsidRPr="00DA77B0">
              <w:rPr>
                <w:rFonts w:ascii="Times New Roman" w:hAnsi="Times New Roman" w:cs="Times New Roman"/>
                <w:color w:val="000000"/>
                <w:sz w:val="24"/>
                <w:szCs w:val="24"/>
                <w:lang w:val="ru-RU"/>
              </w:rPr>
              <w:t>Дизпаливо</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2500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32E6" w:rsidRPr="00DA77B0" w:rsidRDefault="008632E6" w:rsidP="008632E6">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2500</w:t>
            </w:r>
          </w:p>
        </w:tc>
      </w:tr>
      <w:tr w:rsidR="003069D2" w:rsidRPr="00DA77B0" w:rsidTr="00BF763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1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069D2" w:rsidRPr="00DA77B0" w:rsidRDefault="003069D2" w:rsidP="003069D2">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Усього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069D2" w:rsidRPr="00DA77B0" w:rsidRDefault="003069D2"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15000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069D2" w:rsidRPr="00DA77B0" w:rsidRDefault="008632E6" w:rsidP="003069D2">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069D2" w:rsidRPr="00DA77B0" w:rsidRDefault="003069D2" w:rsidP="003069D2">
            <w:pPr>
              <w:spacing w:after="165"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15000</w:t>
            </w:r>
          </w:p>
        </w:tc>
      </w:tr>
    </w:tbl>
    <w:p w:rsidR="00D75D68" w:rsidRPr="00DA77B0"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055"/>
        <w:gridCol w:w="2876"/>
        <w:gridCol w:w="2573"/>
        <w:gridCol w:w="3179"/>
      </w:tblGrid>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9.</w:t>
            </w:r>
          </w:p>
        </w:tc>
        <w:tc>
          <w:tcPr>
            <w:tcW w:w="4850" w:type="pct"/>
            <w:gridSpan w:val="4"/>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p>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(грн)</w:t>
            </w:r>
          </w:p>
        </w:tc>
      </w:tr>
      <w:tr w:rsidR="00D75D68" w:rsidRPr="00DA77B0" w:rsidTr="003E528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Спеціальний фонд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Усього</w:t>
            </w:r>
          </w:p>
        </w:tc>
      </w:tr>
      <w:tr w:rsidR="00D75D68" w:rsidRPr="00DA77B0" w:rsidTr="003E528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3E5284"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4</w:t>
            </w:r>
          </w:p>
        </w:tc>
      </w:tr>
      <w:tr w:rsidR="001C2F06" w:rsidRPr="00DA77B0" w:rsidTr="007B797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C2F06" w:rsidRPr="00DA77B0" w:rsidRDefault="001C2F06" w:rsidP="001C2F06">
            <w:pPr>
              <w:jc w:val="both"/>
              <w:rPr>
                <w:rFonts w:ascii="Times New Roman" w:hAnsi="Times New Roman" w:cs="Times New Roman"/>
                <w:b/>
                <w:sz w:val="24"/>
                <w:szCs w:val="24"/>
                <w:lang w:val="ru-RU"/>
              </w:rPr>
            </w:pPr>
            <w:r w:rsidRPr="00DA77B0">
              <w:rPr>
                <w:rFonts w:ascii="Times New Roman" w:hAnsi="Times New Roman" w:cs="Times New Roman"/>
                <w:b/>
                <w:snapToGrid w:val="0"/>
                <w:sz w:val="24"/>
                <w:szCs w:val="24"/>
              </w:rPr>
              <w:t>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C2F06" w:rsidRPr="00DA77B0" w:rsidRDefault="001C2F06" w:rsidP="001C2F0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5 000</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C2F06" w:rsidRPr="00DA77B0" w:rsidRDefault="001C2F06" w:rsidP="001C2F06">
            <w:pPr>
              <w:spacing w:after="165" w:line="240" w:lineRule="auto"/>
              <w:jc w:val="center"/>
              <w:rPr>
                <w:rFonts w:ascii="Times New Roman" w:eastAsia="Times New Roman" w:hAnsi="Times New Roman" w:cs="Times New Roman"/>
                <w:sz w:val="24"/>
                <w:szCs w:val="24"/>
                <w:lang w:eastAsia="uk-UA"/>
              </w:rPr>
            </w:pP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C2F06" w:rsidRPr="00DA77B0" w:rsidRDefault="001C2F06" w:rsidP="001C2F06">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5 000</w:t>
            </w:r>
          </w:p>
        </w:tc>
      </w:tr>
      <w:tr w:rsidR="00636F3E" w:rsidRPr="00DA77B0" w:rsidTr="007B797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36F3E" w:rsidRPr="00DA77B0" w:rsidRDefault="00636F3E" w:rsidP="00636F3E">
            <w:pPr>
              <w:jc w:val="both"/>
              <w:rPr>
                <w:rFonts w:ascii="Times New Roman" w:hAnsi="Times New Roman" w:cs="Times New Roman"/>
                <w:b/>
                <w:bCs/>
                <w:snapToGrid w:val="0"/>
                <w:sz w:val="24"/>
                <w:szCs w:val="24"/>
              </w:rPr>
            </w:pPr>
            <w:r w:rsidRPr="00DA77B0">
              <w:rPr>
                <w:rFonts w:ascii="Times New Roman" w:hAnsi="Times New Roman" w:cs="Times New Roman"/>
                <w:b/>
                <w:snapToGrid w:val="0"/>
                <w:sz w:val="24"/>
                <w:szCs w:val="24"/>
              </w:rPr>
              <w:t xml:space="preserve">Програма забезпечення мобілізаційної підготовки та оборонної роботи в </w:t>
            </w:r>
            <w:proofErr w:type="spellStart"/>
            <w:r w:rsidRPr="00DA77B0">
              <w:rPr>
                <w:rFonts w:ascii="Times New Roman" w:hAnsi="Times New Roman" w:cs="Times New Roman"/>
                <w:b/>
                <w:snapToGrid w:val="0"/>
                <w:sz w:val="24"/>
                <w:szCs w:val="24"/>
              </w:rPr>
              <w:t>м.Коломиї</w:t>
            </w:r>
            <w:proofErr w:type="spellEnd"/>
            <w:r w:rsidRPr="00DA77B0">
              <w:rPr>
                <w:rFonts w:ascii="Times New Roman" w:hAnsi="Times New Roman" w:cs="Times New Roman"/>
                <w:b/>
                <w:snapToGrid w:val="0"/>
                <w:sz w:val="24"/>
                <w:szCs w:val="24"/>
              </w:rPr>
              <w:t xml:space="preserve"> на 2018-2022 роки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5 000</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5 000</w:t>
            </w:r>
          </w:p>
        </w:tc>
      </w:tr>
      <w:tr w:rsidR="00636F3E" w:rsidRPr="00DA77B0" w:rsidTr="007B797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36F3E" w:rsidRPr="00DA77B0" w:rsidRDefault="00636F3E" w:rsidP="00636F3E">
            <w:pPr>
              <w:jc w:val="both"/>
              <w:rPr>
                <w:rFonts w:ascii="Times New Roman" w:hAnsi="Times New Roman" w:cs="Times New Roman"/>
                <w:b/>
                <w:snapToGrid w:val="0"/>
                <w:sz w:val="24"/>
                <w:szCs w:val="24"/>
              </w:rPr>
            </w:pPr>
            <w:r w:rsidRPr="00DA77B0">
              <w:rPr>
                <w:rFonts w:ascii="Times New Roman" w:hAnsi="Times New Roman" w:cs="Times New Roman"/>
                <w:b/>
                <w:snapToGrid w:val="0"/>
                <w:sz w:val="24"/>
                <w:szCs w:val="24"/>
              </w:rPr>
              <w:lastRenderedPageBreak/>
              <w:t>Програма мобілізаційні заходи та обороноздатність на 2019 рік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5 000</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5 000</w:t>
            </w:r>
          </w:p>
        </w:tc>
      </w:tr>
      <w:tr w:rsidR="00636F3E" w:rsidRPr="00DA77B0" w:rsidTr="003E528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F3E" w:rsidRPr="00DA77B0" w:rsidRDefault="00636F3E" w:rsidP="00636F3E">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15 000</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F3E" w:rsidRPr="00DA77B0" w:rsidRDefault="00636F3E" w:rsidP="00636F3E">
            <w:pPr>
              <w:spacing w:after="165"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15 000</w:t>
            </w:r>
          </w:p>
        </w:tc>
      </w:tr>
    </w:tbl>
    <w:p w:rsidR="00D75D68" w:rsidRPr="00DA77B0"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758"/>
        <w:gridCol w:w="2900"/>
        <w:gridCol w:w="1035"/>
        <w:gridCol w:w="760"/>
        <w:gridCol w:w="1359"/>
        <w:gridCol w:w="760"/>
        <w:gridCol w:w="2573"/>
        <w:gridCol w:w="451"/>
        <w:gridCol w:w="2122"/>
        <w:gridCol w:w="1965"/>
      </w:tblGrid>
      <w:tr w:rsidR="00D75D68" w:rsidRPr="00DA77B0" w:rsidTr="00076E15">
        <w:trPr>
          <w:jc w:val="center"/>
        </w:trPr>
        <w:tc>
          <w:tcPr>
            <w:tcW w:w="150" w:type="pct"/>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10.</w:t>
            </w:r>
          </w:p>
        </w:tc>
        <w:tc>
          <w:tcPr>
            <w:tcW w:w="4850" w:type="pct"/>
            <w:gridSpan w:val="10"/>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N</w:t>
            </w:r>
            <w:r w:rsidRPr="00DA77B0">
              <w:rPr>
                <w:rFonts w:ascii="Times New Roman" w:eastAsia="Times New Roman" w:hAnsi="Times New Roman" w:cs="Times New Roman"/>
                <w:sz w:val="24"/>
                <w:szCs w:val="24"/>
                <w:lang w:eastAsia="uk-UA"/>
              </w:rPr>
              <w:br/>
              <w:t>з/п</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Показник</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Одиниця виміру</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Джерело інформації</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Загальний фонд</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Спеціальний фонд</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Усього</w:t>
            </w:r>
          </w:p>
        </w:tc>
      </w:tr>
      <w:tr w:rsidR="00D75D68"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1</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2</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3</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5</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6</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A77B0" w:rsidRDefault="00D75D6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7</w:t>
            </w:r>
          </w:p>
        </w:tc>
      </w:tr>
      <w:tr w:rsidR="00BF7638"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pStyle w:val="a3"/>
              <w:spacing w:after="0"/>
              <w:ind w:firstLine="0"/>
              <w:jc w:val="center"/>
              <w:rPr>
                <w:lang w:val="ru-RU" w:eastAsia="uk-UA"/>
              </w:rPr>
            </w:pPr>
            <w:r w:rsidRPr="00DA77B0">
              <w:rPr>
                <w:b/>
                <w:i/>
                <w:lang w:val="uk-UA"/>
              </w:rPr>
              <w:t>Заходи та роботи з мобілізаційної підготовки місцевого значення</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p>
        </w:tc>
      </w:tr>
      <w:tr w:rsidR="00BF7638"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357084" w:rsidP="003069D2">
            <w:pPr>
              <w:spacing w:after="0" w:line="240" w:lineRule="auto"/>
              <w:jc w:val="center"/>
              <w:rPr>
                <w:rFonts w:ascii="Times New Roman" w:eastAsia="Times New Roman" w:hAnsi="Times New Roman" w:cs="Times New Roman"/>
                <w:sz w:val="24"/>
                <w:szCs w:val="24"/>
                <w:lang w:eastAsia="uk-UA"/>
              </w:rPr>
            </w:pPr>
            <w:r w:rsidRPr="00DA77B0">
              <w:rPr>
                <w:rFonts w:ascii="Times New Roman" w:hAnsi="Times New Roman" w:cs="Times New Roman"/>
                <w:b/>
                <w:snapToGrid w:val="0"/>
                <w:sz w:val="24"/>
                <w:szCs w:val="24"/>
              </w:rPr>
              <w:t>Завдання 1 «</w:t>
            </w:r>
            <w:r w:rsidR="00614395" w:rsidRPr="00DA77B0">
              <w:rPr>
                <w:rFonts w:ascii="Times New Roman" w:hAnsi="Times New Roman" w:cs="Times New Roman"/>
                <w:b/>
                <w:snapToGrid w:val="0"/>
                <w:sz w:val="24"/>
                <w:szCs w:val="24"/>
              </w:rPr>
              <w:t>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r w:rsidRPr="00DA77B0">
              <w:rPr>
                <w:rFonts w:ascii="Times New Roman" w:hAnsi="Times New Roman" w:cs="Times New Roman"/>
                <w:b/>
                <w:snapToGrid w:val="0"/>
                <w:sz w:val="24"/>
                <w:szCs w:val="24"/>
              </w:rPr>
              <w:t>»</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4E7175"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934E4B">
            <w:pPr>
              <w:pStyle w:val="a3"/>
              <w:spacing w:before="0" w:after="0"/>
              <w:ind w:firstLine="0"/>
              <w:jc w:val="center"/>
              <w:rPr>
                <w:b/>
                <w:lang w:val="uk-UA"/>
              </w:rPr>
            </w:pPr>
            <w:r w:rsidRPr="00DA77B0">
              <w:rPr>
                <w:b/>
                <w:lang w:val="uk-UA"/>
              </w:rPr>
              <w:t>Рішення міської ради від 21.01.2016 №153-4/2016</w:t>
            </w:r>
          </w:p>
          <w:p w:rsidR="00BF7638" w:rsidRPr="00DA77B0" w:rsidRDefault="004E7175" w:rsidP="00934E4B">
            <w:pPr>
              <w:spacing w:after="0" w:line="240" w:lineRule="auto"/>
              <w:jc w:val="center"/>
              <w:rPr>
                <w:rFonts w:ascii="Times New Roman" w:eastAsia="Times New Roman" w:hAnsi="Times New Roman" w:cs="Times New Roman"/>
                <w:sz w:val="24"/>
                <w:szCs w:val="24"/>
                <w:lang w:eastAsia="uk-UA"/>
              </w:rPr>
            </w:pPr>
            <w:r w:rsidRPr="00DA77B0">
              <w:rPr>
                <w:rFonts w:ascii="Times New Roman" w:hAnsi="Times New Roman" w:cs="Times New Roman"/>
                <w:b/>
                <w:sz w:val="24"/>
                <w:szCs w:val="24"/>
              </w:rPr>
              <w:t>зі змінами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357084"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F7638"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357084"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rPr>
                <w:rFonts w:ascii="Times New Roman" w:eastAsia="Times New Roman" w:hAnsi="Times New Roman" w:cs="Times New Roman"/>
                <w:i/>
                <w:sz w:val="24"/>
                <w:szCs w:val="24"/>
                <w:lang w:eastAsia="uk-UA"/>
              </w:rPr>
            </w:pPr>
            <w:r w:rsidRPr="00DA77B0">
              <w:rPr>
                <w:rFonts w:ascii="Times New Roman" w:hAnsi="Times New Roman" w:cs="Times New Roman"/>
                <w:i/>
                <w:sz w:val="24"/>
                <w:szCs w:val="24"/>
              </w:rPr>
              <w:t xml:space="preserve">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w:t>
            </w:r>
            <w:r w:rsidRPr="00DA77B0">
              <w:rPr>
                <w:rFonts w:ascii="Times New Roman" w:hAnsi="Times New Roman" w:cs="Times New Roman"/>
                <w:i/>
                <w:sz w:val="24"/>
                <w:szCs w:val="24"/>
              </w:rPr>
              <w:lastRenderedPageBreak/>
              <w:t>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57084" w:rsidRPr="00DA77B0" w:rsidRDefault="00357084" w:rsidP="00357084">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BF7638"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1</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затрат</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7638" w:rsidRPr="00DA77B0" w:rsidRDefault="00BF7638"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646A" w:rsidRPr="00DA77B0" w:rsidRDefault="0047646A" w:rsidP="003069D2">
            <w:pPr>
              <w:spacing w:after="0"/>
              <w:rPr>
                <w:rFonts w:ascii="Times New Roman" w:hAnsi="Times New Roman" w:cs="Times New Roman"/>
                <w:sz w:val="24"/>
                <w:szCs w:val="24"/>
              </w:rPr>
            </w:pPr>
            <w:r w:rsidRPr="00DA77B0">
              <w:rPr>
                <w:rFonts w:ascii="Times New Roman" w:hAnsi="Times New Roman" w:cs="Times New Roman"/>
                <w:sz w:val="24"/>
                <w:szCs w:val="24"/>
              </w:rPr>
              <w:t>Витрати на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E7175" w:rsidP="003069D2">
            <w:pPr>
              <w:pStyle w:val="a6"/>
              <w:jc w:val="center"/>
              <w:rPr>
                <w:rFonts w:ascii="Times New Roman" w:hAnsi="Times New Roman"/>
                <w:snapToGrid w:val="0"/>
                <w:sz w:val="24"/>
                <w:szCs w:val="24"/>
              </w:rPr>
            </w:pPr>
            <w:r w:rsidRPr="00DA77B0">
              <w:rPr>
                <w:rFonts w:ascii="Times New Roman" w:hAnsi="Times New Roman"/>
                <w:snapToGrid w:val="0"/>
                <w:sz w:val="24"/>
                <w:szCs w:val="24"/>
              </w:rPr>
              <w:t>г</w:t>
            </w:r>
            <w:r w:rsidR="0047646A" w:rsidRPr="00DA77B0">
              <w:rPr>
                <w:rFonts w:ascii="Times New Roman" w:hAnsi="Times New Roman"/>
                <w:snapToGrid w:val="0"/>
                <w:sz w:val="24"/>
                <w:szCs w:val="24"/>
              </w:rPr>
              <w:t>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jc w:val="center"/>
              <w:rPr>
                <w:rFonts w:ascii="Times New Roman" w:hAnsi="Times New Roman" w:cs="Times New Roman"/>
                <w:sz w:val="24"/>
                <w:szCs w:val="24"/>
              </w:rPr>
            </w:pPr>
            <w:r w:rsidRPr="00DA77B0">
              <w:rPr>
                <w:rFonts w:ascii="Times New Roman" w:hAnsi="Times New Roman" w:cs="Times New Roman"/>
                <w:sz w:val="24"/>
                <w:szCs w:val="24"/>
              </w:rPr>
              <w:t>кошторис</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357084" w:rsidP="003069D2">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val="ru-RU" w:eastAsia="uk-UA"/>
              </w:rPr>
              <w:t>5000</w:t>
            </w: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2</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продукту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646A" w:rsidRPr="00DA77B0" w:rsidRDefault="0047646A" w:rsidP="003069D2">
            <w:pPr>
              <w:spacing w:after="0"/>
              <w:rPr>
                <w:rFonts w:ascii="Times New Roman" w:hAnsi="Times New Roman" w:cs="Times New Roman"/>
                <w:sz w:val="24"/>
                <w:szCs w:val="24"/>
              </w:rPr>
            </w:pPr>
            <w:r w:rsidRPr="00DA77B0">
              <w:rPr>
                <w:rFonts w:ascii="Times New Roman" w:hAnsi="Times New Roman" w:cs="Times New Roman"/>
                <w:sz w:val="24"/>
                <w:szCs w:val="24"/>
              </w:rPr>
              <w:t>Кількість виготовлених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jc w:val="center"/>
              <w:rPr>
                <w:rFonts w:ascii="Times New Roman" w:hAnsi="Times New Roman" w:cs="Times New Roman"/>
                <w:sz w:val="24"/>
                <w:szCs w:val="24"/>
              </w:rPr>
            </w:pPr>
            <w:r w:rsidRPr="00DA77B0">
              <w:rPr>
                <w:rFonts w:ascii="Times New Roman" w:hAnsi="Times New Roman" w:cs="Times New Roman"/>
                <w:sz w:val="24"/>
                <w:szCs w:val="24"/>
              </w:rPr>
              <w:t>шт.</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Акти</w:t>
            </w:r>
          </w:p>
          <w:p w:rsidR="0047646A" w:rsidRPr="00DA77B0" w:rsidRDefault="0047646A" w:rsidP="003069D2">
            <w:pPr>
              <w:spacing w:after="0"/>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виконаних робіт,</w:t>
            </w:r>
          </w:p>
          <w:p w:rsidR="0047646A" w:rsidRPr="00DA77B0" w:rsidRDefault="0047646A" w:rsidP="003069D2">
            <w:pPr>
              <w:spacing w:after="0"/>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рахунки,</w:t>
            </w:r>
          </w:p>
          <w:p w:rsidR="0047646A" w:rsidRPr="00DA77B0" w:rsidRDefault="0047646A" w:rsidP="003069D2">
            <w:pPr>
              <w:spacing w:after="0"/>
              <w:jc w:val="center"/>
              <w:rPr>
                <w:rFonts w:ascii="Times New Roman" w:hAnsi="Times New Roman" w:cs="Times New Roman"/>
                <w:sz w:val="24"/>
                <w:szCs w:val="24"/>
              </w:rPr>
            </w:pPr>
            <w:r w:rsidRPr="00DA77B0">
              <w:rPr>
                <w:rFonts w:ascii="Times New Roman" w:hAnsi="Times New Roman" w:cs="Times New Roman"/>
                <w:color w:val="000000"/>
                <w:sz w:val="24"/>
                <w:szCs w:val="24"/>
              </w:rPr>
              <w:t>накладні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934E4B" w:rsidP="003069D2">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lastRenderedPageBreak/>
              <w:t>3</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ефективності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646A" w:rsidRPr="00DA77B0" w:rsidRDefault="0047646A" w:rsidP="003069D2">
            <w:pPr>
              <w:spacing w:after="0"/>
              <w:rPr>
                <w:rFonts w:ascii="Times New Roman" w:hAnsi="Times New Roman" w:cs="Times New Roman"/>
                <w:color w:val="000000"/>
                <w:sz w:val="24"/>
                <w:szCs w:val="24"/>
              </w:rPr>
            </w:pPr>
            <w:r w:rsidRPr="00DA77B0">
              <w:rPr>
                <w:rFonts w:ascii="Times New Roman" w:hAnsi="Times New Roman" w:cs="Times New Roman"/>
                <w:sz w:val="24"/>
                <w:szCs w:val="24"/>
              </w:rPr>
              <w:t>Середня вартість виготовлених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pStyle w:val="a6"/>
              <w:jc w:val="center"/>
              <w:rPr>
                <w:rFonts w:ascii="Times New Roman" w:hAnsi="Times New Roman"/>
                <w:snapToGrid w:val="0"/>
                <w:sz w:val="24"/>
                <w:szCs w:val="24"/>
              </w:rPr>
            </w:pPr>
            <w:r w:rsidRPr="00DA77B0">
              <w:rPr>
                <w:rFonts w:ascii="Times New Roman" w:hAnsi="Times New Roman"/>
                <w:sz w:val="24"/>
                <w:szCs w:val="24"/>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hAnsi="Times New Roman" w:cs="Times New Roman"/>
                <w:sz w:val="24"/>
                <w:szCs w:val="24"/>
              </w:rPr>
            </w:pPr>
            <w:r w:rsidRPr="00DA77B0">
              <w:rPr>
                <w:rFonts w:ascii="Times New Roman" w:hAnsi="Times New Roman" w:cs="Times New Roman"/>
                <w:color w:val="000000"/>
                <w:sz w:val="24"/>
                <w:szCs w:val="24"/>
              </w:rPr>
              <w:t>накладна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934E4B" w:rsidP="003069D2">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w:t>
            </w: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4</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якості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eastAsia="uk-UA"/>
              </w:rPr>
            </w:pPr>
          </w:p>
        </w:tc>
      </w:tr>
      <w:tr w:rsidR="0047646A"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7646A" w:rsidRPr="00DA77B0" w:rsidRDefault="0047646A" w:rsidP="003069D2">
            <w:pPr>
              <w:spacing w:after="0"/>
              <w:rPr>
                <w:rFonts w:ascii="Times New Roman" w:hAnsi="Times New Roman" w:cs="Times New Roman"/>
                <w:color w:val="000000"/>
                <w:sz w:val="24"/>
                <w:szCs w:val="24"/>
              </w:rPr>
            </w:pPr>
            <w:r w:rsidRPr="00DA77B0">
              <w:rPr>
                <w:rFonts w:ascii="Times New Roman" w:hAnsi="Times New Roman" w:cs="Times New Roman"/>
                <w:color w:val="000000"/>
                <w:sz w:val="24"/>
                <w:szCs w:val="24"/>
              </w:rPr>
              <w:t>Відсоток забезпеченості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розрахунок</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pStyle w:val="a3"/>
              <w:spacing w:before="0" w:after="0"/>
              <w:ind w:firstLine="0"/>
              <w:jc w:val="center"/>
              <w:rPr>
                <w:lang w:val="uk-UA"/>
              </w:rPr>
            </w:pPr>
            <w:r w:rsidRPr="00DA77B0">
              <w:rPr>
                <w:lang w:val="uk-UA"/>
              </w:rPr>
              <w:t>100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934E4B" w:rsidP="003069D2">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646A" w:rsidRPr="00DA77B0" w:rsidRDefault="0047646A" w:rsidP="003069D2">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rPr>
                <w:rFonts w:ascii="Times New Roman" w:eastAsia="Times New Roman" w:hAnsi="Times New Roman" w:cs="Times New Roman"/>
                <w:sz w:val="24"/>
                <w:szCs w:val="24"/>
                <w:lang w:eastAsia="uk-UA"/>
              </w:rPr>
            </w:pPr>
            <w:r w:rsidRPr="00DA77B0">
              <w:rPr>
                <w:rFonts w:ascii="Times New Roman" w:hAnsi="Times New Roman" w:cs="Times New Roman"/>
                <w:b/>
                <w:snapToGrid w:val="0"/>
                <w:sz w:val="24"/>
                <w:szCs w:val="24"/>
              </w:rPr>
              <w:t>Завдання 2 «</w:t>
            </w:r>
            <w:r w:rsidR="004E7175" w:rsidRPr="00DA77B0">
              <w:rPr>
                <w:rFonts w:ascii="Times New Roman" w:hAnsi="Times New Roman" w:cs="Times New Roman"/>
                <w:b/>
                <w:snapToGrid w:val="0"/>
                <w:sz w:val="24"/>
                <w:szCs w:val="24"/>
              </w:rPr>
              <w:t xml:space="preserve">Програма забезпечення мобілізаційної підготовки та оборонної роботи в </w:t>
            </w:r>
            <w:proofErr w:type="spellStart"/>
            <w:r w:rsidR="004E7175" w:rsidRPr="00DA77B0">
              <w:rPr>
                <w:rFonts w:ascii="Times New Roman" w:hAnsi="Times New Roman" w:cs="Times New Roman"/>
                <w:b/>
                <w:snapToGrid w:val="0"/>
                <w:sz w:val="24"/>
                <w:szCs w:val="24"/>
              </w:rPr>
              <w:t>м.Коломиї</w:t>
            </w:r>
            <w:proofErr w:type="spellEnd"/>
            <w:r w:rsidR="004E7175" w:rsidRPr="00DA77B0">
              <w:rPr>
                <w:rFonts w:ascii="Times New Roman" w:hAnsi="Times New Roman" w:cs="Times New Roman"/>
                <w:b/>
                <w:snapToGrid w:val="0"/>
                <w:sz w:val="24"/>
                <w:szCs w:val="24"/>
              </w:rPr>
              <w:t xml:space="preserve"> на 2018-2022 роки</w:t>
            </w:r>
            <w:r w:rsidRPr="00DA77B0">
              <w:rPr>
                <w:rFonts w:ascii="Times New Roman" w:hAnsi="Times New Roman" w:cs="Times New Roman"/>
                <w:b/>
                <w:snapToGrid w:val="0"/>
                <w:sz w:val="24"/>
                <w:szCs w:val="24"/>
              </w:rPr>
              <w:t>»</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hAnsi="Times New Roman" w:cs="Times New Roman"/>
                <w:b/>
                <w:sz w:val="24"/>
                <w:szCs w:val="24"/>
                <w:lang w:val="ru-RU"/>
              </w:rPr>
              <w:t>Р</w:t>
            </w:r>
            <w:proofErr w:type="spellStart"/>
            <w:r w:rsidRPr="00DA77B0">
              <w:rPr>
                <w:rFonts w:ascii="Times New Roman" w:hAnsi="Times New Roman" w:cs="Times New Roman"/>
                <w:b/>
                <w:sz w:val="24"/>
                <w:szCs w:val="24"/>
              </w:rPr>
              <w:t>ішення</w:t>
            </w:r>
            <w:proofErr w:type="spellEnd"/>
            <w:r w:rsidRPr="00DA77B0">
              <w:rPr>
                <w:rFonts w:ascii="Times New Roman" w:hAnsi="Times New Roman" w:cs="Times New Roman"/>
                <w:b/>
                <w:sz w:val="24"/>
                <w:szCs w:val="24"/>
              </w:rPr>
              <w:t xml:space="preserve"> міської ради від 22.02.2018 №2422-30/2018</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934E4B"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rPr>
                <w:rFonts w:ascii="Times New Roman" w:eastAsia="Times New Roman" w:hAnsi="Times New Roman" w:cs="Times New Roman"/>
                <w:i/>
                <w:sz w:val="24"/>
                <w:szCs w:val="24"/>
                <w:lang w:eastAsia="uk-UA"/>
              </w:rPr>
            </w:pPr>
            <w:r w:rsidRPr="00DA77B0">
              <w:rPr>
                <w:rFonts w:ascii="Times New Roman" w:hAnsi="Times New Roman" w:cs="Times New Roman"/>
                <w:i/>
                <w:color w:val="000000"/>
                <w:sz w:val="24"/>
                <w:szCs w:val="24"/>
                <w:shd w:val="clear" w:color="auto" w:fill="FFFFFF"/>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1</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затрат</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Витрати щодо  заправки картриджів</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pStyle w:val="a6"/>
              <w:jc w:val="center"/>
              <w:rPr>
                <w:rFonts w:ascii="Times New Roman" w:hAnsi="Times New Roman"/>
                <w:snapToGrid w:val="0"/>
                <w:sz w:val="24"/>
                <w:szCs w:val="24"/>
              </w:rPr>
            </w:pPr>
          </w:p>
          <w:p w:rsidR="004E7175" w:rsidRPr="00DA77B0" w:rsidRDefault="004E7175" w:rsidP="004E7175">
            <w:pPr>
              <w:pStyle w:val="a6"/>
              <w:jc w:val="center"/>
              <w:rPr>
                <w:rFonts w:ascii="Times New Roman" w:hAnsi="Times New Roman"/>
                <w:snapToGrid w:val="0"/>
                <w:sz w:val="24"/>
                <w:szCs w:val="24"/>
              </w:rPr>
            </w:pPr>
            <w:r w:rsidRPr="00DA77B0">
              <w:rPr>
                <w:rFonts w:ascii="Times New Roman" w:hAnsi="Times New Roman"/>
                <w:snapToGrid w:val="0"/>
                <w:sz w:val="24"/>
                <w:szCs w:val="24"/>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p>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кошторис</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2</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продукту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2F38ED">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lastRenderedPageBreak/>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Кількість послуг щодо заправки картриджів</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pStyle w:val="a6"/>
              <w:jc w:val="center"/>
              <w:rPr>
                <w:rFonts w:ascii="Times New Roman" w:hAnsi="Times New Roman"/>
                <w:snapToGrid w:val="0"/>
                <w:sz w:val="24"/>
                <w:szCs w:val="24"/>
              </w:rPr>
            </w:pPr>
            <w:r w:rsidRPr="00DA77B0">
              <w:rPr>
                <w:rFonts w:ascii="Times New Roman" w:hAnsi="Times New Roman"/>
                <w:snapToGrid w:val="0"/>
                <w:sz w:val="24"/>
                <w:szCs w:val="24"/>
              </w:rPr>
              <w:t>послуг</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Акти</w:t>
            </w:r>
          </w:p>
          <w:p w:rsidR="004E7175" w:rsidRPr="00DA77B0" w:rsidRDefault="004E7175" w:rsidP="004E7175">
            <w:pPr>
              <w:spacing w:after="0" w:line="240" w:lineRule="auto"/>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виконаних робіт,</w:t>
            </w:r>
          </w:p>
          <w:p w:rsidR="004E7175" w:rsidRPr="00DA77B0" w:rsidRDefault="004E7175" w:rsidP="004E7175">
            <w:pPr>
              <w:spacing w:after="0" w:line="240" w:lineRule="auto"/>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рахунки,</w:t>
            </w:r>
          </w:p>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color w:val="000000"/>
                <w:sz w:val="24"/>
                <w:szCs w:val="24"/>
              </w:rPr>
              <w:t>накладні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3</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ефективності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5E3348">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Середня вартість послуг щодо заправки картриджів</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pStyle w:val="a6"/>
              <w:jc w:val="center"/>
              <w:rPr>
                <w:rFonts w:ascii="Times New Roman" w:hAnsi="Times New Roman"/>
                <w:snapToGrid w:val="0"/>
                <w:sz w:val="24"/>
                <w:szCs w:val="24"/>
              </w:rPr>
            </w:pPr>
            <w:r w:rsidRPr="00DA77B0">
              <w:rPr>
                <w:rFonts w:ascii="Times New Roman" w:hAnsi="Times New Roman"/>
                <w:snapToGrid w:val="0"/>
                <w:sz w:val="24"/>
                <w:szCs w:val="24"/>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color w:val="000000"/>
                <w:sz w:val="24"/>
                <w:szCs w:val="24"/>
              </w:rPr>
            </w:pPr>
            <w:r w:rsidRPr="00DA77B0">
              <w:rPr>
                <w:rFonts w:ascii="Times New Roman" w:hAnsi="Times New Roman" w:cs="Times New Roman"/>
                <w:color w:val="000000"/>
                <w:sz w:val="24"/>
                <w:szCs w:val="24"/>
              </w:rPr>
              <w:t>Акти</w:t>
            </w:r>
          </w:p>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color w:val="000000"/>
                <w:sz w:val="24"/>
                <w:szCs w:val="24"/>
              </w:rPr>
              <w:t>наданих послуг</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4</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якості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0260E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rPr>
                <w:rFonts w:ascii="Times New Roman" w:hAnsi="Times New Roman" w:cs="Times New Roman"/>
                <w:color w:val="000000"/>
                <w:sz w:val="24"/>
                <w:szCs w:val="24"/>
              </w:rPr>
            </w:pPr>
            <w:r w:rsidRPr="00DA77B0">
              <w:rPr>
                <w:rFonts w:ascii="Times New Roman" w:hAnsi="Times New Roman" w:cs="Times New Roman"/>
                <w:color w:val="000000"/>
                <w:sz w:val="24"/>
                <w:szCs w:val="24"/>
              </w:rPr>
              <w:t>Відсоток забезпеченості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розрахунок</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jc w:val="both"/>
              <w:rPr>
                <w:rFonts w:ascii="Times New Roman" w:hAnsi="Times New Roman" w:cs="Times New Roman"/>
                <w:color w:val="000000"/>
                <w:sz w:val="24"/>
                <w:szCs w:val="24"/>
              </w:rPr>
            </w:pPr>
            <w:r w:rsidRPr="00DA77B0">
              <w:rPr>
                <w:rFonts w:ascii="Times New Roman" w:hAnsi="Times New Roman" w:cs="Times New Roman"/>
                <w:b/>
                <w:snapToGrid w:val="0"/>
                <w:sz w:val="24"/>
                <w:szCs w:val="24"/>
              </w:rPr>
              <w:t>Завдання 3 «</w:t>
            </w:r>
            <w:r w:rsidR="004E7175" w:rsidRPr="00DA77B0">
              <w:rPr>
                <w:rFonts w:ascii="Times New Roman" w:hAnsi="Times New Roman" w:cs="Times New Roman"/>
                <w:b/>
                <w:snapToGrid w:val="0"/>
                <w:sz w:val="24"/>
                <w:szCs w:val="24"/>
              </w:rPr>
              <w:t>Програма мобілізаційні заходи та обороноздатність на 2019 рік</w:t>
            </w:r>
            <w:r w:rsidRPr="00DA77B0">
              <w:rPr>
                <w:rFonts w:ascii="Times New Roman" w:hAnsi="Times New Roman" w:cs="Times New Roman"/>
                <w:b/>
                <w:snapToGrid w:val="0"/>
                <w:sz w:val="24"/>
                <w:szCs w:val="24"/>
              </w:rPr>
              <w:t>»</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hAnsi="Times New Roman" w:cs="Times New Roman"/>
                <w:b/>
                <w:sz w:val="24"/>
                <w:szCs w:val="24"/>
              </w:rPr>
              <w:t>Рішення міської ради від 22.11.2018 №3181-39/2018</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5000</w:t>
            </w:r>
          </w:p>
        </w:tc>
      </w:tr>
      <w:tr w:rsidR="004E7175" w:rsidRPr="00DA77B0" w:rsidTr="00A45B9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jc w:val="both"/>
              <w:rPr>
                <w:rFonts w:ascii="Times New Roman" w:hAnsi="Times New Roman" w:cs="Times New Roman"/>
                <w:i/>
                <w:color w:val="000000"/>
                <w:sz w:val="24"/>
                <w:szCs w:val="24"/>
              </w:rPr>
            </w:pPr>
            <w:r w:rsidRPr="00DA77B0">
              <w:rPr>
                <w:rFonts w:ascii="Times New Roman" w:hAnsi="Times New Roman" w:cs="Times New Roman"/>
                <w:i/>
                <w:color w:val="000000"/>
                <w:sz w:val="24"/>
                <w:szCs w:val="24"/>
                <w:lang w:val="ru-RU"/>
              </w:rPr>
              <w:t>Б</w:t>
            </w:r>
            <w:proofErr w:type="spellStart"/>
            <w:r w:rsidRPr="00DA77B0">
              <w:rPr>
                <w:rFonts w:ascii="Times New Roman" w:hAnsi="Times New Roman" w:cs="Times New Roman"/>
                <w:i/>
                <w:color w:val="000000"/>
                <w:sz w:val="24"/>
                <w:szCs w:val="24"/>
              </w:rPr>
              <w:t>ензин</w:t>
            </w:r>
            <w:proofErr w:type="spellEnd"/>
            <w:r w:rsidRPr="00DA77B0">
              <w:rPr>
                <w:rFonts w:ascii="Times New Roman" w:hAnsi="Times New Roman" w:cs="Times New Roman"/>
                <w:i/>
                <w:color w:val="000000"/>
                <w:sz w:val="24"/>
                <w:szCs w:val="24"/>
                <w:lang w:val="ru-RU"/>
              </w:rPr>
              <w:t xml:space="preserve"> </w:t>
            </w:r>
            <w:r w:rsidRPr="00DA77B0">
              <w:rPr>
                <w:rFonts w:ascii="Times New Roman" w:hAnsi="Times New Roman" w:cs="Times New Roman"/>
                <w:i/>
                <w:color w:val="000000"/>
                <w:sz w:val="24"/>
                <w:szCs w:val="24"/>
              </w:rPr>
              <w:t>А-92</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pStyle w:val="a6"/>
              <w:jc w:val="center"/>
              <w:rPr>
                <w:rFonts w:ascii="Times New Roman" w:hAnsi="Times New Roman"/>
                <w:snapToGrid w:val="0"/>
                <w:sz w:val="24"/>
                <w:szCs w:val="24"/>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8C4DBB">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w:t>
            </w:r>
            <w:r w:rsidR="008C4DBB" w:rsidRPr="00DA77B0">
              <w:rPr>
                <w:rFonts w:ascii="Times New Roman" w:eastAsia="Times New Roman" w:hAnsi="Times New Roman" w:cs="Times New Roman"/>
                <w:sz w:val="24"/>
                <w:szCs w:val="24"/>
                <w:lang w:val="ru-RU" w:eastAsia="uk-UA"/>
              </w:rPr>
              <w:t> </w:t>
            </w:r>
            <w:r w:rsidRPr="00DA77B0">
              <w:rPr>
                <w:rFonts w:ascii="Times New Roman" w:eastAsia="Times New Roman" w:hAnsi="Times New Roman" w:cs="Times New Roman"/>
                <w:sz w:val="24"/>
                <w:szCs w:val="24"/>
                <w:lang w:val="ru-RU" w:eastAsia="uk-UA"/>
              </w:rPr>
              <w:t>5</w:t>
            </w:r>
            <w:r w:rsidR="008C4DBB" w:rsidRPr="00DA77B0">
              <w:rPr>
                <w:rFonts w:ascii="Times New Roman" w:eastAsia="Times New Roman" w:hAnsi="Times New Roman" w:cs="Times New Roman"/>
                <w:sz w:val="24"/>
                <w:szCs w:val="24"/>
                <w:lang w:val="ru-RU" w:eastAsia="uk-UA"/>
              </w:rPr>
              <w:t>17</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934E4B" w:rsidP="008C4DBB">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w:t>
            </w:r>
            <w:r w:rsidR="008C4DBB" w:rsidRPr="00DA77B0">
              <w:rPr>
                <w:rFonts w:ascii="Times New Roman" w:eastAsia="Times New Roman" w:hAnsi="Times New Roman" w:cs="Times New Roman"/>
                <w:sz w:val="24"/>
                <w:szCs w:val="24"/>
                <w:lang w:val="ru-RU" w:eastAsia="uk-UA"/>
              </w:rPr>
              <w:t> </w:t>
            </w:r>
            <w:r w:rsidRPr="00DA77B0">
              <w:rPr>
                <w:rFonts w:ascii="Times New Roman" w:eastAsia="Times New Roman" w:hAnsi="Times New Roman" w:cs="Times New Roman"/>
                <w:sz w:val="24"/>
                <w:szCs w:val="24"/>
                <w:lang w:val="ru-RU" w:eastAsia="uk-UA"/>
              </w:rPr>
              <w:t>5</w:t>
            </w:r>
            <w:r w:rsidR="008C4DBB" w:rsidRPr="00DA77B0">
              <w:rPr>
                <w:rFonts w:ascii="Times New Roman" w:eastAsia="Times New Roman" w:hAnsi="Times New Roman" w:cs="Times New Roman"/>
                <w:sz w:val="24"/>
                <w:szCs w:val="24"/>
                <w:lang w:val="ru-RU" w:eastAsia="uk-UA"/>
              </w:rPr>
              <w:t>17</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1</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затрат</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934E4B" w:rsidRPr="00DA77B0" w:rsidTr="00A4537D">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934E4B" w:rsidRPr="00DA77B0" w:rsidRDefault="00934E4B" w:rsidP="00934E4B">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 xml:space="preserve">Витрати на придбання бензину </w:t>
            </w:r>
          </w:p>
          <w:p w:rsidR="00934E4B" w:rsidRPr="00DA77B0" w:rsidRDefault="00934E4B" w:rsidP="00934E4B">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А-92</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934E4B" w:rsidRPr="00DA77B0" w:rsidRDefault="00934E4B" w:rsidP="00934E4B">
            <w:pPr>
              <w:pStyle w:val="a6"/>
              <w:jc w:val="center"/>
              <w:rPr>
                <w:rFonts w:ascii="Times New Roman" w:hAnsi="Times New Roman"/>
                <w:snapToGrid w:val="0"/>
                <w:sz w:val="24"/>
                <w:szCs w:val="24"/>
                <w:lang w:val="ru-RU"/>
              </w:rPr>
            </w:pPr>
            <w:r w:rsidRPr="00DA77B0">
              <w:rPr>
                <w:rFonts w:ascii="Times New Roman" w:hAnsi="Times New Roman"/>
                <w:snapToGrid w:val="0"/>
                <w:sz w:val="24"/>
                <w:szCs w:val="24"/>
              </w:rPr>
              <w:t>грн.</w:t>
            </w:r>
            <w:r w:rsidRPr="00DA77B0">
              <w:rPr>
                <w:rFonts w:ascii="Times New Roman" w:hAnsi="Times New Roman"/>
                <w:snapToGrid w:val="0"/>
                <w:sz w:val="24"/>
                <w:szCs w:val="24"/>
                <w:lang w:val="ru-RU"/>
              </w:rPr>
              <w:t xml:space="preserve">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934E4B" w:rsidRPr="00DA77B0" w:rsidRDefault="00934E4B" w:rsidP="00934E4B">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кошторис</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8C4DBB">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2 5</w:t>
            </w:r>
            <w:r w:rsidR="008C4DBB" w:rsidRPr="00DA77B0">
              <w:rPr>
                <w:rFonts w:ascii="Times New Roman" w:eastAsia="Times New Roman" w:hAnsi="Times New Roman" w:cs="Times New Roman"/>
                <w:sz w:val="24"/>
                <w:szCs w:val="24"/>
                <w:lang w:val="ru-RU" w:eastAsia="uk-UA"/>
              </w:rPr>
              <w:t>17</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934E4B">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4E4B" w:rsidRPr="00DA77B0" w:rsidRDefault="00934E4B" w:rsidP="008C4DBB">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2 5</w:t>
            </w:r>
            <w:r w:rsidR="008C4DBB" w:rsidRPr="00DA77B0">
              <w:rPr>
                <w:rFonts w:ascii="Times New Roman" w:eastAsia="Times New Roman" w:hAnsi="Times New Roman" w:cs="Times New Roman"/>
                <w:sz w:val="24"/>
                <w:szCs w:val="24"/>
                <w:lang w:val="ru-RU" w:eastAsia="uk-UA"/>
              </w:rPr>
              <w:t>17</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2</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продукту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3B7DAE">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Кількість літер бензину А-92</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pStyle w:val="a6"/>
              <w:jc w:val="center"/>
              <w:rPr>
                <w:rFonts w:ascii="Times New Roman" w:hAnsi="Times New Roman"/>
                <w:snapToGrid w:val="0"/>
                <w:sz w:val="24"/>
                <w:szCs w:val="24"/>
              </w:rPr>
            </w:pPr>
            <w:r w:rsidRPr="00DA77B0">
              <w:rPr>
                <w:rFonts w:ascii="Times New Roman" w:hAnsi="Times New Roman"/>
                <w:snapToGrid w:val="0"/>
                <w:sz w:val="24"/>
                <w:szCs w:val="24"/>
              </w:rPr>
              <w:t>л.</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color w:val="000000"/>
                <w:sz w:val="24"/>
                <w:szCs w:val="24"/>
              </w:rPr>
              <w:t>накладні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8C4DBB"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90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8C4DB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8C4DBB"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90</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3</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ефективності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301D70">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934E4B">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 xml:space="preserve">Середня вартість </w:t>
            </w:r>
            <w:r w:rsidR="00934E4B" w:rsidRPr="00DA77B0">
              <w:rPr>
                <w:rFonts w:ascii="Times New Roman" w:hAnsi="Times New Roman" w:cs="Times New Roman"/>
                <w:color w:val="000000"/>
                <w:sz w:val="24"/>
                <w:szCs w:val="24"/>
              </w:rPr>
              <w:t xml:space="preserve">1 </w:t>
            </w:r>
            <w:r w:rsidR="00934E4B" w:rsidRPr="00DA77B0">
              <w:rPr>
                <w:rFonts w:ascii="Times New Roman" w:hAnsi="Times New Roman" w:cs="Times New Roman"/>
                <w:color w:val="000000"/>
                <w:sz w:val="24"/>
                <w:szCs w:val="24"/>
              </w:rPr>
              <w:t>літр</w:t>
            </w:r>
            <w:r w:rsidR="00934E4B" w:rsidRPr="00DA77B0">
              <w:rPr>
                <w:rFonts w:ascii="Times New Roman" w:hAnsi="Times New Roman" w:cs="Times New Roman"/>
                <w:color w:val="000000"/>
                <w:sz w:val="24"/>
                <w:szCs w:val="24"/>
              </w:rPr>
              <w:t>у</w:t>
            </w:r>
            <w:r w:rsidR="00934E4B" w:rsidRPr="00DA77B0">
              <w:rPr>
                <w:rFonts w:ascii="Times New Roman" w:hAnsi="Times New Roman" w:cs="Times New Roman"/>
                <w:color w:val="000000"/>
                <w:sz w:val="24"/>
                <w:szCs w:val="24"/>
              </w:rPr>
              <w:t xml:space="preserve"> бензину А-92</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pStyle w:val="a6"/>
              <w:jc w:val="center"/>
              <w:rPr>
                <w:rFonts w:ascii="Times New Roman" w:hAnsi="Times New Roman"/>
                <w:snapToGrid w:val="0"/>
                <w:sz w:val="24"/>
                <w:szCs w:val="24"/>
              </w:rPr>
            </w:pPr>
            <w:r w:rsidRPr="00DA77B0">
              <w:rPr>
                <w:rFonts w:ascii="Times New Roman" w:hAnsi="Times New Roman"/>
                <w:snapToGrid w:val="0"/>
                <w:sz w:val="24"/>
                <w:szCs w:val="24"/>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накладна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8C4DBB"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27,97</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8C4DB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8C4DBB" w:rsidP="004E717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27,97</w:t>
            </w:r>
          </w:p>
        </w:tc>
      </w:tr>
      <w:tr w:rsidR="004E7175" w:rsidRPr="00DA77B0" w:rsidTr="00D706E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4</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якості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r>
      <w:tr w:rsidR="004E7175" w:rsidRPr="00DA77B0" w:rsidTr="00DA77B0">
        <w:tblPrEx>
          <w:tblBorders>
            <w:top w:val="outset" w:sz="6" w:space="0" w:color="auto"/>
            <w:left w:val="outset" w:sz="6" w:space="0" w:color="auto"/>
            <w:bottom w:val="outset" w:sz="6" w:space="0" w:color="auto"/>
            <w:right w:val="outset" w:sz="6" w:space="0" w:color="auto"/>
          </w:tblBorders>
        </w:tblPrEx>
        <w:trPr>
          <w:gridBefore w:val="1"/>
          <w:wBefore w:w="150" w:type="pct"/>
          <w:trHeight w:val="330"/>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rPr>
                <w:rFonts w:ascii="Times New Roman" w:hAnsi="Times New Roman" w:cs="Times New Roman"/>
                <w:color w:val="000000"/>
                <w:sz w:val="24"/>
                <w:szCs w:val="24"/>
              </w:rPr>
            </w:pPr>
            <w:r w:rsidRPr="00DA77B0">
              <w:rPr>
                <w:rFonts w:ascii="Times New Roman" w:hAnsi="Times New Roman" w:cs="Times New Roman"/>
                <w:color w:val="000000"/>
                <w:sz w:val="24"/>
                <w:szCs w:val="24"/>
              </w:rPr>
              <w:t>Відсоток забезпеченості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E7175" w:rsidRPr="00DA77B0" w:rsidRDefault="004E7175" w:rsidP="004E717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розрахунок</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E7175" w:rsidRPr="00DA77B0" w:rsidRDefault="004E7175" w:rsidP="004E717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r>
      <w:tr w:rsidR="00DA77B0" w:rsidRPr="00DA77B0" w:rsidTr="00C431BC">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4E7175">
            <w:pPr>
              <w:spacing w:after="0" w:line="240" w:lineRule="auto"/>
              <w:rPr>
                <w:rFonts w:ascii="Times New Roman" w:eastAsia="Times New Roman" w:hAnsi="Times New Roman" w:cs="Times New Roman"/>
                <w:i/>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4E7175">
            <w:pPr>
              <w:spacing w:after="0"/>
              <w:rPr>
                <w:rFonts w:ascii="Times New Roman" w:hAnsi="Times New Roman" w:cs="Times New Roman"/>
                <w:i/>
                <w:color w:val="000000"/>
                <w:sz w:val="24"/>
                <w:szCs w:val="24"/>
              </w:rPr>
            </w:pPr>
            <w:r w:rsidRPr="00DA77B0">
              <w:rPr>
                <w:rFonts w:ascii="Times New Roman" w:hAnsi="Times New Roman" w:cs="Times New Roman"/>
                <w:i/>
                <w:color w:val="000000"/>
                <w:sz w:val="24"/>
                <w:szCs w:val="24"/>
              </w:rPr>
              <w:t>Дизпаливо</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4E7175">
            <w:pPr>
              <w:spacing w:after="0" w:line="240" w:lineRule="auto"/>
              <w:jc w:val="center"/>
              <w:rPr>
                <w:rFonts w:ascii="Times New Roman" w:hAnsi="Times New Roman" w:cs="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4E7175">
            <w:pPr>
              <w:spacing w:after="0" w:line="240" w:lineRule="auto"/>
              <w:jc w:val="center"/>
              <w:rPr>
                <w:rFonts w:ascii="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4E71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2 483</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4E71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4E71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2 483</w:t>
            </w: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1</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затрат</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DA77B0">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DA77B0">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 xml:space="preserve">Витрати на придбання </w:t>
            </w:r>
            <w:r>
              <w:rPr>
                <w:rFonts w:ascii="Times New Roman" w:hAnsi="Times New Roman" w:cs="Times New Roman"/>
                <w:color w:val="000000"/>
                <w:sz w:val="24"/>
                <w:szCs w:val="24"/>
              </w:rPr>
              <w:t>дизпалива</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DA77B0">
            <w:pPr>
              <w:pStyle w:val="a6"/>
              <w:jc w:val="center"/>
              <w:rPr>
                <w:rFonts w:ascii="Times New Roman" w:hAnsi="Times New Roman"/>
                <w:snapToGrid w:val="0"/>
                <w:sz w:val="24"/>
                <w:szCs w:val="24"/>
                <w:lang w:val="ru-RU"/>
              </w:rPr>
            </w:pPr>
            <w:r w:rsidRPr="00DA77B0">
              <w:rPr>
                <w:rFonts w:ascii="Times New Roman" w:hAnsi="Times New Roman"/>
                <w:snapToGrid w:val="0"/>
                <w:sz w:val="24"/>
                <w:szCs w:val="24"/>
              </w:rPr>
              <w:t>грн.</w:t>
            </w:r>
            <w:r w:rsidRPr="00DA77B0">
              <w:rPr>
                <w:rFonts w:ascii="Times New Roman" w:hAnsi="Times New Roman"/>
                <w:snapToGrid w:val="0"/>
                <w:sz w:val="24"/>
                <w:szCs w:val="24"/>
                <w:lang w:val="ru-RU"/>
              </w:rPr>
              <w:t xml:space="preserve">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DA77B0">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кошторис</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DA77B0">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2 483</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DA77B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DA77B0">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2 483</w:t>
            </w: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2</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продукту</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DA77B0">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 xml:space="preserve">Кількість літер </w:t>
            </w:r>
            <w:r>
              <w:rPr>
                <w:rFonts w:ascii="Times New Roman" w:hAnsi="Times New Roman" w:cs="Times New Roman"/>
                <w:color w:val="000000"/>
                <w:sz w:val="24"/>
                <w:szCs w:val="24"/>
              </w:rPr>
              <w:t>дизпалива</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pStyle w:val="a6"/>
              <w:jc w:val="center"/>
              <w:rPr>
                <w:rFonts w:ascii="Times New Roman" w:hAnsi="Times New Roman"/>
                <w:snapToGrid w:val="0"/>
                <w:sz w:val="24"/>
                <w:szCs w:val="24"/>
              </w:rPr>
            </w:pPr>
            <w:r w:rsidRPr="00DA77B0">
              <w:rPr>
                <w:rFonts w:ascii="Times New Roman" w:hAnsi="Times New Roman"/>
                <w:snapToGrid w:val="0"/>
                <w:sz w:val="24"/>
                <w:szCs w:val="24"/>
              </w:rPr>
              <w:t>л.</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spacing w:after="0" w:line="240" w:lineRule="auto"/>
              <w:jc w:val="center"/>
              <w:rPr>
                <w:rFonts w:ascii="Times New Roman" w:hAnsi="Times New Roman" w:cs="Times New Roman"/>
                <w:sz w:val="24"/>
                <w:szCs w:val="24"/>
              </w:rPr>
            </w:pPr>
            <w:r w:rsidRPr="00DA77B0">
              <w:rPr>
                <w:rFonts w:ascii="Times New Roman" w:hAnsi="Times New Roman" w:cs="Times New Roman"/>
                <w:color w:val="000000"/>
                <w:sz w:val="24"/>
                <w:szCs w:val="24"/>
              </w:rPr>
              <w:t>накладні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85</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85</w:t>
            </w: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lastRenderedPageBreak/>
              <w:t>3</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ефективності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DA77B0">
            <w:pPr>
              <w:spacing w:after="0"/>
              <w:jc w:val="both"/>
              <w:rPr>
                <w:rFonts w:ascii="Times New Roman" w:hAnsi="Times New Roman" w:cs="Times New Roman"/>
                <w:color w:val="000000"/>
                <w:sz w:val="24"/>
                <w:szCs w:val="24"/>
              </w:rPr>
            </w:pPr>
            <w:r w:rsidRPr="00DA77B0">
              <w:rPr>
                <w:rFonts w:ascii="Times New Roman" w:hAnsi="Times New Roman" w:cs="Times New Roman"/>
                <w:color w:val="000000"/>
                <w:sz w:val="24"/>
                <w:szCs w:val="24"/>
              </w:rPr>
              <w:t xml:space="preserve">Середня вартість 1 літру </w:t>
            </w:r>
            <w:r>
              <w:rPr>
                <w:rFonts w:ascii="Times New Roman" w:hAnsi="Times New Roman" w:cs="Times New Roman"/>
                <w:color w:val="000000"/>
                <w:sz w:val="24"/>
                <w:szCs w:val="24"/>
              </w:rPr>
              <w:t>дизпалива</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pStyle w:val="a6"/>
              <w:jc w:val="center"/>
              <w:rPr>
                <w:rFonts w:ascii="Times New Roman" w:hAnsi="Times New Roman"/>
                <w:snapToGrid w:val="0"/>
                <w:sz w:val="24"/>
                <w:szCs w:val="24"/>
              </w:rPr>
            </w:pPr>
            <w:r w:rsidRPr="00DA77B0">
              <w:rPr>
                <w:rFonts w:ascii="Times New Roman" w:hAnsi="Times New Roman"/>
                <w:snapToGrid w:val="0"/>
                <w:sz w:val="24"/>
                <w:szCs w:val="24"/>
              </w:rPr>
              <w:t>Грн.</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накладна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29,21</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0</w:t>
            </w: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29,21</w:t>
            </w: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4</w:t>
            </w: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b/>
                <w:sz w:val="24"/>
                <w:szCs w:val="24"/>
                <w:lang w:eastAsia="uk-UA"/>
              </w:rPr>
            </w:pPr>
            <w:r w:rsidRPr="00DA77B0">
              <w:rPr>
                <w:rFonts w:ascii="Times New Roman" w:eastAsia="Times New Roman" w:hAnsi="Times New Roman" w:cs="Times New Roman"/>
                <w:b/>
                <w:sz w:val="24"/>
                <w:szCs w:val="24"/>
                <w:lang w:eastAsia="uk-UA"/>
              </w:rPr>
              <w:t>якості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r>
      <w:tr w:rsidR="00DA77B0" w:rsidRPr="00DA77B0" w:rsidTr="008A3815">
        <w:tblPrEx>
          <w:tblBorders>
            <w:top w:val="outset" w:sz="6" w:space="0" w:color="auto"/>
            <w:left w:val="outset" w:sz="6" w:space="0" w:color="auto"/>
            <w:bottom w:val="outset" w:sz="6" w:space="0" w:color="auto"/>
            <w:right w:val="outset" w:sz="6" w:space="0" w:color="auto"/>
          </w:tblBorders>
        </w:tblPrEx>
        <w:trPr>
          <w:gridBefore w:val="1"/>
          <w:wBefore w:w="150" w:type="pct"/>
          <w:trHeight w:val="330"/>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rPr>
                <w:rFonts w:ascii="Times New Roman" w:eastAsia="Times New Roman" w:hAnsi="Times New Roman" w:cs="Times New Roman"/>
                <w:sz w:val="24"/>
                <w:szCs w:val="24"/>
                <w:lang w:eastAsia="uk-UA"/>
              </w:rPr>
            </w:pPr>
          </w:p>
        </w:tc>
        <w:tc>
          <w:tcPr>
            <w:tcW w:w="9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spacing w:after="0"/>
              <w:rPr>
                <w:rFonts w:ascii="Times New Roman" w:hAnsi="Times New Roman" w:cs="Times New Roman"/>
                <w:color w:val="000000"/>
                <w:sz w:val="24"/>
                <w:szCs w:val="24"/>
              </w:rPr>
            </w:pPr>
            <w:r w:rsidRPr="00DA77B0">
              <w:rPr>
                <w:rFonts w:ascii="Times New Roman" w:hAnsi="Times New Roman" w:cs="Times New Roman"/>
                <w:color w:val="000000"/>
                <w:sz w:val="24"/>
                <w:szCs w:val="24"/>
              </w:rPr>
              <w:t>Відсоток забезпеченості</w:t>
            </w:r>
          </w:p>
        </w:tc>
        <w:tc>
          <w:tcPr>
            <w:tcW w:w="59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A77B0" w:rsidRPr="00DA77B0" w:rsidRDefault="00DA77B0" w:rsidP="008A3815">
            <w:pPr>
              <w:spacing w:after="0" w:line="240" w:lineRule="auto"/>
              <w:jc w:val="center"/>
              <w:rPr>
                <w:rFonts w:ascii="Times New Roman" w:hAnsi="Times New Roman" w:cs="Times New Roman"/>
                <w:sz w:val="24"/>
                <w:szCs w:val="24"/>
              </w:rPr>
            </w:pPr>
            <w:r w:rsidRPr="00DA77B0">
              <w:rPr>
                <w:rFonts w:ascii="Times New Roman" w:hAnsi="Times New Roman" w:cs="Times New Roman"/>
                <w:sz w:val="24"/>
                <w:szCs w:val="24"/>
              </w:rPr>
              <w:t>розрахунок</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eastAsia="uk-UA"/>
              </w:rPr>
            </w:pPr>
          </w:p>
        </w:tc>
        <w:tc>
          <w:tcPr>
            <w:tcW w:w="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A77B0" w:rsidRPr="00DA77B0" w:rsidRDefault="00DA77B0" w:rsidP="008A3815">
            <w:pPr>
              <w:spacing w:after="0" w:line="240" w:lineRule="auto"/>
              <w:jc w:val="center"/>
              <w:rPr>
                <w:rFonts w:ascii="Times New Roman" w:eastAsia="Times New Roman" w:hAnsi="Times New Roman" w:cs="Times New Roman"/>
                <w:sz w:val="24"/>
                <w:szCs w:val="24"/>
                <w:lang w:val="ru-RU" w:eastAsia="uk-UA"/>
              </w:rPr>
            </w:pPr>
            <w:r w:rsidRPr="00DA77B0">
              <w:rPr>
                <w:rFonts w:ascii="Times New Roman" w:eastAsia="Times New Roman" w:hAnsi="Times New Roman" w:cs="Times New Roman"/>
                <w:sz w:val="24"/>
                <w:szCs w:val="24"/>
                <w:lang w:val="ru-RU" w:eastAsia="uk-UA"/>
              </w:rPr>
              <w:t>100</w:t>
            </w:r>
          </w:p>
        </w:tc>
      </w:tr>
      <w:tr w:rsidR="00D75D68" w:rsidRPr="00DA77B0"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hideMark/>
          </w:tcPr>
          <w:p w:rsidR="00D75D68" w:rsidRPr="00DA77B0" w:rsidRDefault="00D10E3F" w:rsidP="00076E15">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Перший заступник міського голови</w:t>
            </w:r>
          </w:p>
        </w:tc>
        <w:tc>
          <w:tcPr>
            <w:tcW w:w="70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r w:rsidRPr="00DA77B0">
              <w:rPr>
                <w:rFonts w:ascii="Times New Roman" w:eastAsia="Times New Roman" w:hAnsi="Times New Roman" w:cs="Times New Roman"/>
                <w:sz w:val="24"/>
                <w:szCs w:val="24"/>
                <w:lang w:eastAsia="uk-UA"/>
              </w:rPr>
              <w:br/>
              <w:t>__________</w:t>
            </w:r>
            <w:r w:rsidRPr="00DA77B0">
              <w:rPr>
                <w:rFonts w:ascii="Times New Roman" w:eastAsia="Times New Roman" w:hAnsi="Times New Roman" w:cs="Times New Roman"/>
                <w:sz w:val="24"/>
                <w:szCs w:val="24"/>
                <w:lang w:eastAsia="uk-UA"/>
              </w:rPr>
              <w:br/>
            </w:r>
            <w:r w:rsidRPr="00DA77B0">
              <w:rPr>
                <w:rFonts w:ascii="Times New Roman" w:eastAsia="Times New Roman" w:hAnsi="Times New Roman" w:cs="Times New Roman"/>
                <w:color w:val="000000"/>
                <w:sz w:val="24"/>
                <w:szCs w:val="24"/>
                <w:lang w:eastAsia="uk-UA"/>
              </w:rPr>
              <w:t>(підпис)</w:t>
            </w:r>
          </w:p>
        </w:tc>
        <w:tc>
          <w:tcPr>
            <w:tcW w:w="1250" w:type="pct"/>
            <w:gridSpan w:val="3"/>
            <w:shd w:val="clear" w:color="auto" w:fill="auto"/>
            <w:tcMar>
              <w:top w:w="0" w:type="dxa"/>
              <w:left w:w="0" w:type="dxa"/>
              <w:bottom w:w="0" w:type="dxa"/>
              <w:right w:w="0" w:type="dxa"/>
            </w:tcMar>
            <w:vAlign w:val="center"/>
            <w:hideMark/>
          </w:tcPr>
          <w:p w:rsidR="00D75D68" w:rsidRPr="00DA77B0" w:rsidRDefault="00D75D68" w:rsidP="00D10E3F">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r w:rsidRPr="00DA77B0">
              <w:rPr>
                <w:rFonts w:ascii="Times New Roman" w:eastAsia="Times New Roman" w:hAnsi="Times New Roman" w:cs="Times New Roman"/>
                <w:sz w:val="24"/>
                <w:szCs w:val="24"/>
                <w:lang w:eastAsia="uk-UA"/>
              </w:rPr>
              <w:br/>
              <w:t>___</w:t>
            </w:r>
            <w:r w:rsidR="00D10E3F">
              <w:rPr>
                <w:rFonts w:ascii="Times New Roman" w:eastAsia="Times New Roman" w:hAnsi="Times New Roman" w:cs="Times New Roman"/>
                <w:b/>
                <w:sz w:val="24"/>
                <w:szCs w:val="24"/>
                <w:lang w:eastAsia="uk-UA"/>
              </w:rPr>
              <w:t>В.Григорук</w:t>
            </w:r>
            <w:bookmarkStart w:id="0" w:name="_GoBack"/>
            <w:bookmarkEnd w:id="0"/>
            <w:r w:rsidRPr="00DA77B0">
              <w:rPr>
                <w:rFonts w:ascii="Times New Roman" w:eastAsia="Times New Roman" w:hAnsi="Times New Roman" w:cs="Times New Roman"/>
                <w:sz w:val="24"/>
                <w:szCs w:val="24"/>
                <w:lang w:eastAsia="uk-UA"/>
              </w:rPr>
              <w:t>________________</w:t>
            </w:r>
            <w:r w:rsidRPr="00DA77B0">
              <w:rPr>
                <w:rFonts w:ascii="Times New Roman" w:eastAsia="Times New Roman" w:hAnsi="Times New Roman" w:cs="Times New Roman"/>
                <w:sz w:val="24"/>
                <w:szCs w:val="24"/>
                <w:lang w:eastAsia="uk-UA"/>
              </w:rPr>
              <w:br/>
            </w:r>
            <w:r w:rsidRPr="00DA77B0">
              <w:rPr>
                <w:rFonts w:ascii="Times New Roman" w:eastAsia="Times New Roman" w:hAnsi="Times New Roman" w:cs="Times New Roman"/>
                <w:color w:val="000000"/>
                <w:sz w:val="24"/>
                <w:szCs w:val="24"/>
                <w:lang w:eastAsia="uk-UA"/>
              </w:rPr>
              <w:t>(ініціали та прізвище)</w:t>
            </w:r>
          </w:p>
        </w:tc>
        <w:tc>
          <w:tcPr>
            <w:tcW w:w="135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r>
      <w:tr w:rsidR="00D75D68" w:rsidRPr="00DA77B0"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ПОГОДЖЕНО:</w:t>
            </w:r>
          </w:p>
        </w:tc>
        <w:tc>
          <w:tcPr>
            <w:tcW w:w="70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1250" w:type="pct"/>
            <w:gridSpan w:val="3"/>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c>
          <w:tcPr>
            <w:tcW w:w="135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r>
      <w:tr w:rsidR="00D75D68" w:rsidRPr="00DA77B0"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hideMark/>
          </w:tcPr>
          <w:p w:rsidR="00D75D68" w:rsidRPr="00DA77B0" w:rsidRDefault="00DD19BD" w:rsidP="00DD19BD">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xml:space="preserve">Начальник </w:t>
            </w:r>
            <w:r w:rsidR="00D75D68" w:rsidRPr="00DA77B0">
              <w:rPr>
                <w:rFonts w:ascii="Times New Roman" w:eastAsia="Times New Roman" w:hAnsi="Times New Roman" w:cs="Times New Roman"/>
                <w:sz w:val="24"/>
                <w:szCs w:val="24"/>
                <w:lang w:eastAsia="uk-UA"/>
              </w:rPr>
              <w:t xml:space="preserve"> фінансового </w:t>
            </w:r>
            <w:r w:rsidRPr="00DA77B0">
              <w:rPr>
                <w:rFonts w:ascii="Times New Roman" w:eastAsia="Times New Roman" w:hAnsi="Times New Roman" w:cs="Times New Roman"/>
                <w:sz w:val="24"/>
                <w:szCs w:val="24"/>
                <w:lang w:eastAsia="uk-UA"/>
              </w:rPr>
              <w:t>управління</w:t>
            </w:r>
          </w:p>
        </w:tc>
        <w:tc>
          <w:tcPr>
            <w:tcW w:w="70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color w:val="000000"/>
                <w:sz w:val="24"/>
                <w:szCs w:val="24"/>
                <w:lang w:eastAsia="uk-UA"/>
              </w:rPr>
              <w:t>__________</w:t>
            </w:r>
            <w:r w:rsidRPr="00DA77B0">
              <w:rPr>
                <w:rFonts w:ascii="Times New Roman" w:eastAsia="Times New Roman" w:hAnsi="Times New Roman" w:cs="Times New Roman"/>
                <w:color w:val="000000"/>
                <w:sz w:val="24"/>
                <w:szCs w:val="24"/>
                <w:lang w:eastAsia="uk-UA"/>
              </w:rPr>
              <w:br/>
              <w:t>(підпис)</w:t>
            </w:r>
          </w:p>
        </w:tc>
        <w:tc>
          <w:tcPr>
            <w:tcW w:w="1250" w:type="pct"/>
            <w:gridSpan w:val="3"/>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_____</w:t>
            </w:r>
            <w:proofErr w:type="spellStart"/>
            <w:r w:rsidR="00610003" w:rsidRPr="00DA77B0">
              <w:rPr>
                <w:rFonts w:ascii="Times New Roman" w:eastAsia="Times New Roman" w:hAnsi="Times New Roman" w:cs="Times New Roman"/>
                <w:b/>
                <w:sz w:val="24"/>
                <w:szCs w:val="24"/>
                <w:lang w:eastAsia="uk-UA"/>
              </w:rPr>
              <w:t>Г.Бакай</w:t>
            </w:r>
            <w:proofErr w:type="spellEnd"/>
            <w:r w:rsidRPr="00DA77B0">
              <w:rPr>
                <w:rFonts w:ascii="Times New Roman" w:eastAsia="Times New Roman" w:hAnsi="Times New Roman" w:cs="Times New Roman"/>
                <w:sz w:val="24"/>
                <w:szCs w:val="24"/>
                <w:lang w:eastAsia="uk-UA"/>
              </w:rPr>
              <w:t>___________________</w:t>
            </w:r>
            <w:r w:rsidRPr="00DA77B0">
              <w:rPr>
                <w:rFonts w:ascii="Times New Roman" w:eastAsia="Times New Roman" w:hAnsi="Times New Roman" w:cs="Times New Roman"/>
                <w:sz w:val="24"/>
                <w:szCs w:val="24"/>
                <w:lang w:eastAsia="uk-UA"/>
              </w:rPr>
              <w:br/>
            </w:r>
            <w:r w:rsidRPr="00DA77B0">
              <w:rPr>
                <w:rFonts w:ascii="Times New Roman" w:eastAsia="Times New Roman" w:hAnsi="Times New Roman" w:cs="Times New Roman"/>
                <w:color w:val="000000"/>
                <w:sz w:val="24"/>
                <w:szCs w:val="24"/>
                <w:lang w:eastAsia="uk-UA"/>
              </w:rPr>
              <w:t>(ініціали та прізвище)</w:t>
            </w:r>
          </w:p>
        </w:tc>
        <w:tc>
          <w:tcPr>
            <w:tcW w:w="1350" w:type="pct"/>
            <w:gridSpan w:val="2"/>
            <w:shd w:val="clear" w:color="auto" w:fill="auto"/>
            <w:tcMar>
              <w:top w:w="0" w:type="dxa"/>
              <w:left w:w="0" w:type="dxa"/>
              <w:bottom w:w="0" w:type="dxa"/>
              <w:right w:w="0" w:type="dxa"/>
            </w:tcMar>
            <w:vAlign w:val="center"/>
            <w:hideMark/>
          </w:tcPr>
          <w:p w:rsidR="00D75D68" w:rsidRPr="00DA77B0" w:rsidRDefault="00D75D68" w:rsidP="00076E15">
            <w:pPr>
              <w:spacing w:after="165" w:line="240" w:lineRule="auto"/>
              <w:rPr>
                <w:rFonts w:ascii="Times New Roman" w:eastAsia="Times New Roman" w:hAnsi="Times New Roman" w:cs="Times New Roman"/>
                <w:sz w:val="24"/>
                <w:szCs w:val="24"/>
                <w:lang w:eastAsia="uk-UA"/>
              </w:rPr>
            </w:pPr>
            <w:r w:rsidRPr="00DA77B0">
              <w:rPr>
                <w:rFonts w:ascii="Times New Roman" w:eastAsia="Times New Roman" w:hAnsi="Times New Roman" w:cs="Times New Roman"/>
                <w:sz w:val="24"/>
                <w:szCs w:val="24"/>
                <w:lang w:eastAsia="uk-UA"/>
              </w:rPr>
              <w:t> </w:t>
            </w: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r w:rsidR="00DA77B0" w:rsidRPr="00D75D68" w:rsidTr="00076E15">
        <w:tblPrEx>
          <w:tblCellMar>
            <w:top w:w="60" w:type="dxa"/>
            <w:left w:w="60" w:type="dxa"/>
            <w:bottom w:w="60" w:type="dxa"/>
            <w:right w:w="60" w:type="dxa"/>
          </w:tblCellMar>
        </w:tblPrEx>
        <w:trPr>
          <w:jc w:val="center"/>
        </w:trPr>
        <w:tc>
          <w:tcPr>
            <w:tcW w:w="1700" w:type="pct"/>
            <w:gridSpan w:val="4"/>
            <w:shd w:val="clear" w:color="auto" w:fill="auto"/>
            <w:tcMar>
              <w:top w:w="0" w:type="dxa"/>
              <w:left w:w="0" w:type="dxa"/>
              <w:bottom w:w="0" w:type="dxa"/>
              <w:right w:w="0" w:type="dxa"/>
            </w:tcMar>
            <w:vAlign w:val="center"/>
          </w:tcPr>
          <w:p w:rsidR="00DA77B0" w:rsidRDefault="00DA77B0" w:rsidP="00DD19BD">
            <w:pPr>
              <w:spacing w:after="165" w:line="240" w:lineRule="auto"/>
              <w:rPr>
                <w:rFonts w:ascii="Times New Roman" w:eastAsia="Times New Roman" w:hAnsi="Times New Roman" w:cs="Times New Roman"/>
                <w:sz w:val="24"/>
                <w:szCs w:val="24"/>
                <w:lang w:eastAsia="uk-UA"/>
              </w:rPr>
            </w:pPr>
          </w:p>
        </w:tc>
        <w:tc>
          <w:tcPr>
            <w:tcW w:w="70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color w:val="000000"/>
                <w:sz w:val="24"/>
                <w:szCs w:val="24"/>
                <w:lang w:eastAsia="uk-UA"/>
              </w:rPr>
            </w:pPr>
          </w:p>
        </w:tc>
        <w:tc>
          <w:tcPr>
            <w:tcW w:w="1250" w:type="pct"/>
            <w:gridSpan w:val="3"/>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c>
          <w:tcPr>
            <w:tcW w:w="1350" w:type="pct"/>
            <w:gridSpan w:val="2"/>
            <w:shd w:val="clear" w:color="auto" w:fill="auto"/>
            <w:tcMar>
              <w:top w:w="0" w:type="dxa"/>
              <w:left w:w="0" w:type="dxa"/>
              <w:bottom w:w="0" w:type="dxa"/>
              <w:right w:w="0" w:type="dxa"/>
            </w:tcMar>
            <w:vAlign w:val="center"/>
          </w:tcPr>
          <w:p w:rsidR="00DA77B0" w:rsidRPr="00D75D68" w:rsidRDefault="00DA77B0" w:rsidP="00076E15">
            <w:pPr>
              <w:spacing w:after="165" w:line="240" w:lineRule="auto"/>
              <w:rPr>
                <w:rFonts w:ascii="Times New Roman" w:eastAsia="Times New Roman" w:hAnsi="Times New Roman" w:cs="Times New Roman"/>
                <w:sz w:val="24"/>
                <w:szCs w:val="24"/>
                <w:lang w:eastAsia="uk-UA"/>
              </w:rPr>
            </w:pPr>
          </w:p>
        </w:tc>
      </w:tr>
    </w:tbl>
    <w:p w:rsidR="00772290" w:rsidRPr="00D75D68" w:rsidRDefault="00772290">
      <w:pPr>
        <w:rPr>
          <w:rFonts w:ascii="Times New Roman" w:hAnsi="Times New Roman" w:cs="Times New Roman"/>
        </w:rPr>
      </w:pPr>
    </w:p>
    <w:sectPr w:rsidR="00772290" w:rsidRPr="00D75D68" w:rsidSect="004E7175">
      <w:pgSz w:w="16838" w:h="11906" w:orient="landscape"/>
      <w:pgMar w:top="1135" w:right="850"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20022"/>
    <w:rsid w:val="0006295E"/>
    <w:rsid w:val="000C331B"/>
    <w:rsid w:val="001B3AE7"/>
    <w:rsid w:val="001C2F06"/>
    <w:rsid w:val="001E37E4"/>
    <w:rsid w:val="003069D2"/>
    <w:rsid w:val="00317450"/>
    <w:rsid w:val="00357084"/>
    <w:rsid w:val="003E5284"/>
    <w:rsid w:val="00460139"/>
    <w:rsid w:val="0047646A"/>
    <w:rsid w:val="004E7175"/>
    <w:rsid w:val="005C7E37"/>
    <w:rsid w:val="005F1646"/>
    <w:rsid w:val="00610003"/>
    <w:rsid w:val="00614395"/>
    <w:rsid w:val="00636F3E"/>
    <w:rsid w:val="0069499D"/>
    <w:rsid w:val="00772290"/>
    <w:rsid w:val="008632E6"/>
    <w:rsid w:val="008C4DBB"/>
    <w:rsid w:val="00934E4B"/>
    <w:rsid w:val="00A76E81"/>
    <w:rsid w:val="00AC6B9C"/>
    <w:rsid w:val="00BE2A9D"/>
    <w:rsid w:val="00BE36DC"/>
    <w:rsid w:val="00BF40DC"/>
    <w:rsid w:val="00BF7638"/>
    <w:rsid w:val="00C549A1"/>
    <w:rsid w:val="00CD25C0"/>
    <w:rsid w:val="00D10E3F"/>
    <w:rsid w:val="00D706E6"/>
    <w:rsid w:val="00D75D68"/>
    <w:rsid w:val="00D77673"/>
    <w:rsid w:val="00DA77B0"/>
    <w:rsid w:val="00DD19BD"/>
    <w:rsid w:val="00E63EA9"/>
    <w:rsid w:val="00F47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E1AB"/>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F47265"/>
    <w:pPr>
      <w:spacing w:before="100" w:after="100" w:line="240" w:lineRule="auto"/>
      <w:ind w:firstLine="567"/>
      <w:jc w:val="both"/>
    </w:pPr>
    <w:rPr>
      <w:rFonts w:ascii="Times New Roman" w:eastAsia="Times New Roman" w:hAnsi="Times New Roman" w:cs="Times New Roman"/>
      <w:sz w:val="24"/>
      <w:szCs w:val="24"/>
      <w:lang w:val="en-US"/>
    </w:rPr>
  </w:style>
  <w:style w:type="character" w:styleId="a4">
    <w:name w:val="Hyperlink"/>
    <w:semiHidden/>
    <w:rsid w:val="00F47265"/>
    <w:rPr>
      <w:color w:val="0000FF"/>
      <w:u w:val="single"/>
    </w:rPr>
  </w:style>
  <w:style w:type="character" w:styleId="a5">
    <w:name w:val="Strong"/>
    <w:uiPriority w:val="22"/>
    <w:qFormat/>
    <w:rsid w:val="00F47265"/>
    <w:rPr>
      <w:b/>
      <w:bCs/>
    </w:rPr>
  </w:style>
  <w:style w:type="character" w:customStyle="1" w:styleId="rvts23">
    <w:name w:val="rvts23"/>
    <w:rsid w:val="00F47265"/>
  </w:style>
  <w:style w:type="character" w:customStyle="1" w:styleId="CharStyle19">
    <w:name w:val="CharStyle19"/>
    <w:rsid w:val="00F47265"/>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rvts9">
    <w:name w:val="rvts9"/>
    <w:basedOn w:val="a0"/>
    <w:rsid w:val="001B3AE7"/>
  </w:style>
  <w:style w:type="paragraph" w:styleId="a6">
    <w:name w:val="No Spacing"/>
    <w:uiPriority w:val="1"/>
    <w:qFormat/>
    <w:rsid w:val="0047646A"/>
    <w:pPr>
      <w:spacing w:after="0" w:line="240" w:lineRule="auto"/>
    </w:pPr>
    <w:rPr>
      <w:rFonts w:ascii="Arial" w:eastAsia="Times New Roman"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ligazakon.ua/l_doc2.nsf/link1/MF18049.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6335</Words>
  <Characters>3612</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Геник Наталя Антонівна</cp:lastModifiedBy>
  <cp:revision>13</cp:revision>
  <dcterms:created xsi:type="dcterms:W3CDTF">2019-01-28T09:54:00Z</dcterms:created>
  <dcterms:modified xsi:type="dcterms:W3CDTF">2019-01-30T09:29:00Z</dcterms:modified>
</cp:coreProperties>
</file>