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63" w:rsidRPr="00797463" w:rsidRDefault="00797463" w:rsidP="00797463">
      <w:pPr>
        <w:widowControl w:val="0"/>
        <w:spacing w:after="0" w:line="240" w:lineRule="auto"/>
        <w:ind w:left="5664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97463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0"/>
          <w:lang w:eastAsia="ru-RU"/>
        </w:rPr>
        <w:t xml:space="preserve">                                                                                </w:t>
      </w:r>
      <w:r w:rsidRPr="0079746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ЗАТВЕРДЖЕНО</w:t>
      </w:r>
    </w:p>
    <w:p w:rsidR="00797463" w:rsidRPr="00797463" w:rsidRDefault="00797463" w:rsidP="00797463">
      <w:pPr>
        <w:widowControl w:val="0"/>
        <w:suppressAutoHyphens/>
        <w:spacing w:after="0" w:line="240" w:lineRule="auto"/>
        <w:ind w:left="4956"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9746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розпорядження міського голови</w:t>
      </w:r>
    </w:p>
    <w:p w:rsidR="00797463" w:rsidRPr="00797463" w:rsidRDefault="00797463" w:rsidP="00797463">
      <w:pPr>
        <w:widowControl w:val="0"/>
        <w:suppressAutoHyphens/>
        <w:spacing w:after="0" w:line="240" w:lineRule="auto"/>
        <w:ind w:left="4956"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9746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від 22.05.2020 р. № 154-р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0"/>
          <w:lang w:eastAsia="ru-RU"/>
        </w:rPr>
      </w:pP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0"/>
          <w:lang w:eastAsia="ru-RU"/>
        </w:rPr>
        <w:t>ПЕРЕЛІК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0"/>
          <w:lang w:eastAsia="ru-RU"/>
        </w:rPr>
        <w:t xml:space="preserve">відомостей, що становлять службову інформацію міської ради, 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0"/>
          <w:lang w:eastAsia="ru-RU"/>
        </w:rPr>
        <w:t xml:space="preserve">якій надається гриф обмеженого доступу 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b/>
          <w:snapToGrid w:val="0"/>
          <w:color w:val="000000"/>
          <w:spacing w:val="-2"/>
          <w:sz w:val="28"/>
          <w:szCs w:val="20"/>
          <w:lang w:eastAsia="ru-RU"/>
        </w:rPr>
        <w:t>«Для службового користування»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 1. Інформація про оперативну і слідчу роботу органів прокуратури, Міністерства внутрішніх справ України, Національної поліції України, роботу органів досудового розслідування у тих випадка, коли її розголошення може зашкодити оперативним заходами, розслідуванню чи дізнанню, створити загрозу життю або здоров’ю будь якої особи. 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1.1. Інформація, що міститься у документах, які становлять внутрівідомчу, службову кореспонденцію, доповідні записки, рекомендації, якщо вони пов’язані з розробкою напряму діяльності міської ради, процесом прийняття  рішень і передують публічному обговоренню та/або прийняттю рішень.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2. Відомості про заходи мобілізаційної підготовки, мобілізаційного плану міської ради, підприємств, установ, організацій усіх форм власності щодо: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 2.1. Створення, розвитку, утримання, передачі, ліквідації, реалізації та фінансування мобілізаційних </w:t>
      </w:r>
      <w:proofErr w:type="spellStart"/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потужностей</w:t>
      </w:r>
      <w:proofErr w:type="spellEnd"/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 2.2. Виробництва та поставки технічних засобів і майна речової служби в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2.3. Виробництва, закупівлі та поставки продовольства, сільськогосподарської продукції в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2.4. Виробництва та поставки лікарських засобів та медичного майна в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 </w:t>
      </w: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ab/>
        <w:t>2.5. Виробництва та поставки паливно-мастильних матеріалів в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 </w:t>
      </w: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ab/>
        <w:t>2.6. Мобілізаційних завдань із замовлення на виробництво продукції, виконання робіт, надання послуг в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 2.7. Підготовки фахівців у закладах освіти на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 2.8. Показників із праці та кадрів, джерел забезпечення кадрами на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 2.9. Надання медичних, транспортних, поштових, телекомунікаційних, житлово-комунальних, побутових, ремонтних та інших послуг в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 2.10. Номенклатури, обсягів (норм), місць зберігання матеріальних цінностей мобілізаційного резерву в міській раді, на підприємстві, в установі, організації, які не задіяні у виробництві озброєння, боєприпасів, військової техніки, спеціальних комплектувальних виробів до них.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2.11. Створення страхового фонду документації для забезпечення виробництва продукції, виконання робіт, надання послуг в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2.12. Кількості автотранспортної, </w:t>
      </w:r>
      <w:proofErr w:type="spellStart"/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дорожньо</w:t>
      </w:r>
      <w:proofErr w:type="spellEnd"/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-будівельної техніки, в органі місцевого самоврядування, яка підлягає передачі до складу Збройних сил України. 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lastRenderedPageBreak/>
        <w:t>2.13. Забезпечення виконавців мобілізаційних завдань матеріально-технічними, сировинними та енергетичними ресурсами в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2.14. Виробництва ветеринарного майна та технічних засобів ветеринарної медицини на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2.15.  Створення та накопичення нестандартного обладнання та устаткування на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2.16. Виробництва найважливішої цивільної промислової продукції в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2.17.  Капітального будівництва в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3.18. Потреби сільського господарства в хімічних і мікробіологічних засобах захисту рослин, мінеральних добривах в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 3. Відомості про заходи, передбачені для забезпечення сталого функціонування міської ради, а також підприємств. установ, організацій, які не задіяні в особливий період у виробництві озброєння, боєприпасів, військової техніки, спеціальних комплектувальних виробів до них, які не підлягають під дію статей Зводу відомостей, що становлять державну таємницю.</w:t>
      </w:r>
    </w:p>
    <w:p w:rsidR="00797463" w:rsidRPr="00797463" w:rsidRDefault="00797463" w:rsidP="0079746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4. Відомості про військовозобов’язаних, в тому числі заброньованих за міською радою, іншими державними органами, підприємствами, установами, організаціями, які не задіяні в особливий період у виробництві озброєння, боєприпасів, військової техніки, спеціальних комплектуючих виробів до них.</w:t>
      </w:r>
    </w:p>
    <w:p w:rsidR="00797463" w:rsidRPr="00797463" w:rsidRDefault="00797463" w:rsidP="0079746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 5. Відомості про стан мобілізаційної готовності підприємств, установ, організацій, які не задіяні в особливий період у виробництві озброєння, боєприпасів, військової техніки, спеціальних комплектуючих до них, які не підлягають під дію статей Зводу відомостей, що становлять державну таємницю.</w:t>
      </w:r>
    </w:p>
    <w:p w:rsidR="00797463" w:rsidRPr="00797463" w:rsidRDefault="00797463" w:rsidP="0079746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6. Відомості про організацію та порядок роботи курсів підвищення кваліфікації з питань мобілізаційної підготовки.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 7. Відомості про потребу в асигнуваннях та фактичні фінансові витрати на мобілізаційну підготовку підприємств, установ, організацій, які не підлягають під дію статей Зводу відомостей, що становлять державну таємницю.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8. Відомості про виділення будівель, споруд, земельних ділянок, транспортних та інших матеріально-технічних засобів Збройним Силам України, іншим військовим формуванням в особливий період.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 9. Відомості про заходи мобілізаційної підготовки та мобілізаційного плану міської ради, підприємства, установи, організації.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10. Відомості про функціонування єдиної транспортної системи України в особливий період у частині, що стосується міської ради, ВАТ ’’Коломийське АТП’’,  ВАТ ’’АТП ДОЗ’’.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11. Відомості, які містяться в експлуатаційній документації на програмні засоби та комплексну систему захисту інформації в автоматизованих системах із питань мобілізаційної підготовки, які не підпадають під дію статей Зводу відомостей, що становлять державну таємницю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12. Відомості про виробничі потужності, обсяги, технологію виробництва матеріалів, які передбачаються для виготовлення озброєння, військової техніки, спеціальних виробів до них у цілому щодо підприємства, установи, організації.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13. Відомості про заходи територіальної оборони в умовах особливого періоду.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lastRenderedPageBreak/>
        <w:t>14. Відомості про дислокацію, характеристики запасних пунктів управління, обсяги матеріально-технічних засобів продовольства, систему їх охорони та захисту міської ради, які не підлягають під дію ст.1.12.2 Зводу відомостей, що становлять державну таємницю.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15. Відомості, що розкривають координати місць приєднань до комунальних водоводів об’єктів промисловості.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16. Координати об’єктів джерел комунального водозабезпечення в місцях водозабору.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17. Відомості про запаси знезаражуючих речовин для очищення питної води.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18. Організаційні заходи та технічні засоби охорони об’єктів комунального водозабезпечення.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19. Відомості про фактичні об’єми запасів, місця розташування поверхневих або підземних резервних джерел водозабезпечення у місті, якщо такі відомості не становлять державну таємницю.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20. Плани міста, виконані на топографічних та картографічних матеріалах у масштабі: - 1:50000 і </w:t>
      </w:r>
      <w:proofErr w:type="spellStart"/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великомасштабніше</w:t>
      </w:r>
      <w:proofErr w:type="spellEnd"/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 у будь-якій іншій системі координат, крім державної; - 1:100000 у державній системі координат 1942 р. або іншій системі координат, але в балтійській системі висот, які містять за сукупністю всіх показників повну інформацію для детального вивчення та оцінки місцевості. 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21. Відомості про координати астрономічних, гравіметричних, геодезичних пунктів на території міста, які визначені з точністю 20 м і точніше в умовній та місцевій системі координат.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22. Відомості за окремими показниками про планування та організацію запровадження заходів забезпечення режиму секретності, фактичний стан, наявність недоліків в організації охорони державної таємниці, крім відомостей, що становлять державну таємницю.</w:t>
      </w:r>
    </w:p>
    <w:p w:rsidR="00797463" w:rsidRPr="00797463" w:rsidRDefault="00797463" w:rsidP="00797463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 23. Зведені відомості щодо оформлення та надання допуску та доступу посадовим особам до державної таємниці.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 xml:space="preserve">24. Відомості щодо організації та ведення секретного діловодства. 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25. Відомості про обладнання приміщень, в яких проводяться секретні роботи або зберігаються матеріальні носії інформації, заходи щодо їх охорони.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26. Відомості щодо перегляду грифу обмеження доступу секретних матеріальних носіїв інформації.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27. Відомості про організаційні та технічні заходи з охорони інформації з обмеженим доступом під час міжнародного співробітництва.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28. Відомості за сукупністю всіх показників про норми, обсяги, заготівлі донорської крові, її препаратів, які не підпадають під дію ст.2.1.19 Зводу відомостей, що становлять державну таємницю.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29. Інформація, щодо питань діяльності нетрадиційних релігійних структур, релігійні конфліктні ситуації, міжрелігійні протистояння.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30. Інформація, щодо забезпечення урядовим зв’язком посадових осіб органів місцевого самоврядування.</w:t>
      </w:r>
    </w:p>
    <w:p w:rsidR="00797463" w:rsidRPr="00797463" w:rsidRDefault="00797463" w:rsidP="007974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</w:pPr>
      <w:r w:rsidRPr="00797463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0"/>
          <w:lang w:eastAsia="ru-RU"/>
        </w:rPr>
        <w:t>31. Перелік суб’єктів господарювання, що відносяться до категорій з цивільного захисту.</w:t>
      </w:r>
    </w:p>
    <w:p w:rsidR="00797463" w:rsidRPr="00797463" w:rsidRDefault="00797463" w:rsidP="00797463">
      <w:pPr>
        <w:widowControl w:val="0"/>
        <w:spacing w:after="0" w:line="240" w:lineRule="auto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</w:p>
    <w:p w:rsidR="00797463" w:rsidRPr="00797463" w:rsidRDefault="00797463" w:rsidP="007974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974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Керуючий справами </w:t>
      </w:r>
    </w:p>
    <w:p w:rsidR="00797463" w:rsidRPr="00797463" w:rsidRDefault="00797463" w:rsidP="007974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974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виконавчого комітету міської ради  </w:t>
      </w:r>
      <w:r w:rsidRPr="007974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7974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7974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7974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7974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Тарас </w:t>
      </w:r>
      <w:proofErr w:type="spellStart"/>
      <w:r w:rsidRPr="007974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Кухтар</w:t>
      </w:r>
      <w:proofErr w:type="spellEnd"/>
    </w:p>
    <w:p w:rsidR="00FB60F4" w:rsidRDefault="00797463">
      <w:bookmarkStart w:id="0" w:name="_GoBack"/>
      <w:bookmarkEnd w:id="0"/>
    </w:p>
    <w:sectPr w:rsidR="00FB60F4" w:rsidSect="004C5D80">
      <w:headerReference w:type="even" r:id="rId4"/>
      <w:pgSz w:w="11909" w:h="16834" w:code="9"/>
      <w:pgMar w:top="284" w:right="569" w:bottom="993" w:left="170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34E" w:rsidRDefault="00797463" w:rsidP="00AC0D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34E" w:rsidRDefault="00797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63"/>
    <w:rsid w:val="00797463"/>
    <w:rsid w:val="007F546B"/>
    <w:rsid w:val="00A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AB9055-D74A-42A1-A3EB-E2D12540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46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797463"/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character" w:styleId="a5">
    <w:name w:val="page number"/>
    <w:basedOn w:val="a0"/>
    <w:rsid w:val="0079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5223</Words>
  <Characters>2978</Characters>
  <Application>Microsoft Office Word</Application>
  <DocSecurity>0</DocSecurity>
  <Lines>24</Lines>
  <Paragraphs>16</Paragraphs>
  <ScaleCrop>false</ScaleCrop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Волчинська Наталія Миколаївна</dc:creator>
  <cp:keywords/>
  <dc:description/>
  <cp:lastModifiedBy>Волчинська Наталія Миколаївна</cp:lastModifiedBy>
  <cp:revision>1</cp:revision>
  <dcterms:created xsi:type="dcterms:W3CDTF">2020-05-25T13:28:00Z</dcterms:created>
  <dcterms:modified xsi:type="dcterms:W3CDTF">2020-05-25T13:29:00Z</dcterms:modified>
</cp:coreProperties>
</file>