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7"/>
        <w:gridCol w:w="201"/>
      </w:tblGrid>
      <w:tr w:rsidR="0063066C" w:rsidRPr="0063066C" w:rsidTr="000C16F2">
        <w:trPr>
          <w:tblCellSpacing w:w="0" w:type="dxa"/>
        </w:trPr>
        <w:tc>
          <w:tcPr>
            <w:tcW w:w="1493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7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9806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19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63066C" w:rsidTr="008A431A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E807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="002462C4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24005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9806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="002462C4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9806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3.    </w:t>
                        </w:r>
                        <w:r w:rsidR="0063066C" w:rsidRPr="00ED71C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5207B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1017340</w:t>
                        </w:r>
                        <w:r w:rsidR="00B668F3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 _</w:t>
                        </w:r>
                        <w:r w:rsidR="005207B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0443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  __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5207B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Проектування, реставрація та охорона пам’яток архітектури______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 (КПКВК ДБ (МБ)   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proofErr w:type="spellStart"/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</w:t>
                        </w:r>
                        <w:r w:rsidR="001B6E1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Проведен</w:t>
                        </w:r>
                        <w:proofErr w:type="spellEnd"/>
                        <w:r w:rsidR="001B6E1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ня реконструкції та </w:t>
                        </w:r>
                        <w:r w:rsidR="00302D9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реставраціях</w:t>
                        </w:r>
                        <w:bookmarkStart w:id="0" w:name="_GoBack"/>
                        <w:bookmarkEnd w:id="0"/>
                        <w:r w:rsidR="001B6E1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 об’єктах культурної спадщини</w:t>
                        </w:r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</w:t>
                        </w:r>
                        <w:r w:rsidR="001B6E1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793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2518"/>
                    <w:gridCol w:w="1144"/>
                    <w:gridCol w:w="1159"/>
                    <w:gridCol w:w="1300"/>
                    <w:gridCol w:w="1121"/>
                    <w:gridCol w:w="1072"/>
                    <w:gridCol w:w="1485"/>
                    <w:gridCol w:w="1017"/>
                    <w:gridCol w:w="1115"/>
                    <w:gridCol w:w="2499"/>
                  </w:tblGrid>
                  <w:tr w:rsidR="001B7784" w:rsidRPr="0063066C" w:rsidTr="00A448BA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5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3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52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1B7784" w:rsidRPr="0063066C" w:rsidTr="00A448BA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9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1B7784" w:rsidRPr="0063066C" w:rsidTr="00A448BA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2C52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1B6E1C" w:rsidP="0073406F">
                        <w:pPr>
                          <w:spacing w:before="100" w:beforeAutospacing="1" w:after="100" w:afterAutospacing="1" w:line="240" w:lineRule="auto"/>
                          <w:ind w:left="198" w:hanging="1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2C52CA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2C52C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D542D" w:rsidRDefault="008D542D" w:rsidP="002C52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8D542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між плановими та фактичними показниками </w:t>
                        </w:r>
                        <w:r w:rsid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немає</w:t>
                        </w:r>
                      </w:p>
                    </w:tc>
                  </w:tr>
                  <w:tr w:rsidR="001B7784" w:rsidRPr="0063066C" w:rsidTr="00A448BA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7784" w:rsidRPr="0063066C" w:rsidTr="00A448BA">
                    <w:trPr>
                      <w:trHeight w:val="538"/>
                      <w:tblCellSpacing w:w="15" w:type="dxa"/>
                      <w:jc w:val="center"/>
                    </w:trPr>
                    <w:tc>
                      <w:tcPr>
                        <w:tcW w:w="1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65562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Реставрація пам’яток культури, історії та архітектури</w:t>
                        </w:r>
                      </w:p>
                    </w:tc>
                    <w:tc>
                      <w:tcPr>
                        <w:tcW w:w="3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55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8D542D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65562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8D542D" w:rsidP="00B668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2C52C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D542D" w:rsidRDefault="008D542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</w:tbl>
                <w:p w:rsidR="0063066C" w:rsidRPr="0063066C" w:rsidRDefault="0063066C" w:rsidP="00B668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65562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відхилення фактичних обсягів надходжень від планових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      </w:r>
                      </w:p>
                    </w:tc>
                  </w:tr>
                </w:tbl>
                <w:p w:rsid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5562A" w:rsidRDefault="0065562A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5562A" w:rsidRDefault="0065562A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131E0C" w:rsidRDefault="00131E0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131E0C" w:rsidRPr="0063066C" w:rsidRDefault="00131E0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620" w:type="dxa"/>
                    <w:jc w:val="center"/>
                    <w:tblCellSpacing w:w="15" w:type="dxa"/>
                    <w:tblInd w:w="28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"/>
                    <w:gridCol w:w="2388"/>
                    <w:gridCol w:w="1173"/>
                    <w:gridCol w:w="1124"/>
                    <w:gridCol w:w="1310"/>
                    <w:gridCol w:w="1088"/>
                    <w:gridCol w:w="1168"/>
                    <w:gridCol w:w="1385"/>
                    <w:gridCol w:w="1134"/>
                    <w:gridCol w:w="963"/>
                    <w:gridCol w:w="2655"/>
                  </w:tblGrid>
                  <w:tr w:rsidR="00131E0C" w:rsidRPr="0063066C" w:rsidTr="00131E0C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2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2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58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131E0C" w:rsidRPr="0063066C" w:rsidTr="00131E0C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31E0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63066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A448BA">
                          <w:rPr>
                            <w:rFonts w:ascii="Verdana" w:eastAsia="Times New Roman" w:hAnsi="Verdana" w:cs="Times New Roman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1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A448BA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Реставраційно-ремонтні роботи пам'ятника Тарасу Шевченку с. </w:t>
                        </w:r>
                        <w:proofErr w:type="spellStart"/>
                        <w:r w:rsidRPr="00A448BA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</w:tr>
                  <w:tr w:rsidR="00131E0C" w:rsidRPr="0063066C" w:rsidTr="00131E0C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131E0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42EE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31E0C" w:rsidRPr="0063066C" w:rsidTr="00131E0C">
                    <w:trPr>
                      <w:trHeight w:val="664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C868C4" w:rsidRDefault="00A448B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реставраційно-ремонтні роботи пам'ятника Тарасу Шевченку с. </w:t>
                        </w:r>
                        <w:proofErr w:type="spellStart"/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B5B46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ru-RU"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131E0C" w:rsidRPr="0063066C" w:rsidTr="00131E0C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131E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31E0C" w:rsidRPr="0063066C" w:rsidTr="00131E0C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C868C4" w:rsidRDefault="00A448B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пам'ятників на яких буде проводитися реставраційно-ремонтні роботи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1D6317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B5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131E0C" w:rsidRPr="0063066C" w:rsidTr="00131E0C">
                    <w:trPr>
                      <w:trHeight w:val="360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131E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31E0C" w:rsidRPr="0063066C" w:rsidTr="00131E0C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C868C4" w:rsidRDefault="00A448B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середня вартість реставраційно-ремонтних робіт пам'ятника Тарасу Шевченку с. </w:t>
                        </w:r>
                        <w:proofErr w:type="spellStart"/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A44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0C16F2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131E0C" w:rsidRPr="0063066C" w:rsidTr="00131E0C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131E0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31E0C" w:rsidRPr="0063066C" w:rsidTr="00131E0C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C868C4" w:rsidRDefault="00A448B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</w:t>
                        </w:r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реставраційно-ремонтними  роботами пам'ятника Тарасу Шевченку с. </w:t>
                        </w:r>
                        <w:proofErr w:type="spellStart"/>
                        <w:r w:rsidRPr="00A448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131E0C" w:rsidRDefault="00A448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10D74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131E0C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31E0C" w:rsidRPr="00610D74" w:rsidRDefault="00131E0C" w:rsidP="00131E0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1E0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Касові видатки за 12 місяців 2019 року становлять 114999,60 грн., що складає 100 відсотків річного плану. Кошти використані за цільовим призначенням на 100% в т.ч. вся сума по бюджету розвитку спеціального фонду, розбіжності між затвердженими та досягнутими результативними показниками відсутні. Кредиторська заборгованість за підсумком 2019 року (станом 01.01.2020 р.) відсутня.</w:t>
                        </w:r>
                      </w:p>
                    </w:tc>
                  </w:tr>
                  <w:tr w:rsidR="00911829" w:rsidRPr="0063066C" w:rsidTr="001B778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131E0C" w:rsidRPr="0063066C" w:rsidTr="00131E0C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345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"/>
                    <w:gridCol w:w="2041"/>
                    <w:gridCol w:w="1114"/>
                    <w:gridCol w:w="1061"/>
                    <w:gridCol w:w="1103"/>
                    <w:gridCol w:w="910"/>
                    <w:gridCol w:w="1114"/>
                    <w:gridCol w:w="1289"/>
                    <w:gridCol w:w="949"/>
                    <w:gridCol w:w="1292"/>
                    <w:gridCol w:w="2268"/>
                  </w:tblGrid>
                  <w:tr w:rsidR="00EC077D" w:rsidRPr="0063066C" w:rsidTr="00EC077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76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22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62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EC077D" w:rsidRPr="0063066C" w:rsidTr="00EC077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EC077D" w:rsidRPr="0063066C" w:rsidTr="00EC077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+114999,60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2738AF" w:rsidRDefault="00561188" w:rsidP="002738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+114999,60</w:t>
                        </w:r>
                      </w:p>
                    </w:tc>
                  </w:tr>
                  <w:tr w:rsidR="0063066C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BA59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У 2019 році дана бюджетна програма затверджувалася вперше.</w:t>
                        </w:r>
                      </w:p>
                    </w:tc>
                  </w:tr>
                  <w:tr w:rsidR="00EC077D" w:rsidRPr="0063066C" w:rsidTr="00EC077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C077D" w:rsidRPr="0063066C" w:rsidTr="00EC077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Реставрація пам’яток культури, історії та архітектури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61188" w:rsidRDefault="00561188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</w:tr>
                  <w:tr w:rsidR="00502DB7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3591B" w:rsidRDefault="00502DB7" w:rsidP="009838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8B2CC9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93591B" w:rsidRDefault="008B2CC9" w:rsidP="009C7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</w:p>
                    </w:tc>
                  </w:tr>
                  <w:tr w:rsidR="00EC077D" w:rsidRPr="0063066C" w:rsidTr="00EC077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A50A8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C077D" w:rsidRPr="0063066C" w:rsidTr="00EC077D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56118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Обсяг видатків на реставраційно-</w:t>
                        </w: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 xml:space="preserve">ремонтні роботи пам'ятника Тарасу Шевченку с. </w:t>
                        </w:r>
                        <w:proofErr w:type="spellStart"/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61188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</w:tr>
                  <w:tr w:rsidR="00F032CE" w:rsidRPr="0063066C" w:rsidTr="00F236FC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C077D" w:rsidRPr="0063066C" w:rsidTr="00EC077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561188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A50A8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C077D" w:rsidRPr="0063066C" w:rsidTr="00EC077D">
                    <w:trPr>
                      <w:trHeight w:val="1068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56118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кількість пам'ятників на яких буде проводитися реставраційно-ремонтні роботи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88031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2E2B13" w:rsidRPr="0063066C" w:rsidTr="00EC077D">
                    <w:trPr>
                      <w:trHeight w:val="275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Pr="0063066C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866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Default="004C2C81" w:rsidP="0005580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C077D" w:rsidRPr="0063066C" w:rsidTr="00EC077D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895160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895160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C077D" w:rsidRPr="0063066C" w:rsidTr="00EC077D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56118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середня вартість реставраційно-ремонтних робіт пам'ятника Тарасу Шевченку с. </w:t>
                        </w:r>
                        <w:proofErr w:type="spellStart"/>
                        <w:r w:rsidRPr="005611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F032CE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114999,60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EC077D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EC07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+114999,60</w:t>
                        </w:r>
                      </w:p>
                    </w:tc>
                  </w:tr>
                  <w:tr w:rsidR="00A40567" w:rsidRPr="0063066C" w:rsidTr="00561188">
                    <w:trPr>
                      <w:trHeight w:val="29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40567" w:rsidRPr="0005580D" w:rsidRDefault="00A40567" w:rsidP="00A405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C077D" w:rsidRPr="0063066C" w:rsidTr="00EC077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5611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AC037A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AC037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C077D" w:rsidRPr="0063066C" w:rsidTr="00EC077D">
                    <w:trPr>
                      <w:trHeight w:val="2284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D1970" w:rsidRDefault="0056118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118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реставраційно-ремонтними  роботами пам'ятника Тарасу Шевченку с. </w:t>
                        </w:r>
                        <w:proofErr w:type="spellStart"/>
                        <w:r w:rsidRPr="0056118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9D1970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C1B9F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+100,0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56118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+100,0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032CE" w:rsidRPr="0063066C" w:rsidTr="00F236FC">
                    <w:trPr>
                      <w:trHeight w:val="29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динаміки результативних показників за відповідним напрямом використання бюджетних коштів </w:t>
                        </w:r>
                      </w:p>
                    </w:tc>
                  </w:tr>
                  <w:tr w:rsidR="00EC077D" w:rsidRPr="0063066C" w:rsidTr="00EC077D">
                    <w:trPr>
                      <w:trHeight w:val="1025"/>
                      <w:tblCellSpacing w:w="15" w:type="dxa"/>
                      <w:jc w:val="center"/>
                    </w:trPr>
                    <w:tc>
                      <w:tcPr>
                        <w:tcW w:w="1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05580D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C077D" w:rsidRDefault="00EC077D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</w:p>
                      <w:p w:rsidR="00EC077D" w:rsidRDefault="00EC077D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</w:p>
                      <w:p w:rsidR="0063066C" w:rsidRPr="0005580D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5.6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Фінансових порушень за результатами контрольних заходів не виявлено.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</w:t>
                        </w:r>
                      </w:p>
                      <w:p w:rsidR="0063066C" w:rsidRPr="0005580D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5.7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"Стан фінансової дисципліни"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: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br/>
                          <w:t>_____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Дебіторської та кредиторської заборгованостей, у тому числі прострочених, </w:t>
                        </w:r>
                        <w:r w:rsidR="004358D0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по бюджетній програмі «</w:t>
                        </w:r>
                        <w:r w:rsid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Проектування, реставрація та охорона пам’яток архітектури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» немає.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</w:p>
                      <w:p w:rsidR="0063066C" w:rsidRPr="0005580D" w:rsidRDefault="006F04B5" w:rsidP="00FC081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6.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Узагальнений висновок щодо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______________________________________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br/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а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ктуальності бюджетної програми</w:t>
                        </w:r>
                        <w:r w:rsidR="004358D0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 w:rsidR="00EC077D">
                          <w:t xml:space="preserve"> </w:t>
                        </w:r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згідно дефектного акту та виготовленої кошторисної документації проектною організацією "Пара-План", прийняті роботи (на основі акту виконаних робіт форма 2, 3) по реставраційних - роботах </w:t>
                        </w:r>
                        <w:proofErr w:type="spellStart"/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памя'тника</w:t>
                        </w:r>
                        <w:proofErr w:type="spellEnd"/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Тарасу Шевченку;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</w:t>
                        </w:r>
                      </w:p>
                      <w:p w:rsidR="0063066C" w:rsidRPr="0005580D" w:rsidRDefault="0063066C" w:rsidP="00FC081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ефективності бюджетної програми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реставраційно</w:t>
                        </w:r>
                        <w:proofErr w:type="spellEnd"/>
                        <w:r w:rsidR="004031D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- ремонтні роботи пам'ятника Тарасу Шевченка  реалізувалися за рахунок коштів  місцевого бюджету;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lastRenderedPageBreak/>
                          <w:t>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</w:t>
                        </w:r>
                      </w:p>
                      <w:p w:rsidR="0063066C" w:rsidRPr="0005580D" w:rsidRDefault="0063066C" w:rsidP="00EC077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и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__</w:t>
                        </w:r>
                        <w:r w:rsidR="00EC077D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відновлення втрачених та пошкоджених елементів пам'ятника Тарасу Шевченку із збереженням автентичності і історичної цінності;</w:t>
                        </w:r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</w:t>
                        </w:r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здійснення реставраційних-робіт </w:t>
                        </w:r>
                        <w:proofErr w:type="spellStart"/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памя'тника</w:t>
                        </w:r>
                        <w:proofErr w:type="spellEnd"/>
                        <w:r w:rsidR="00EC077D" w:rsidRPr="00EC077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Тарасу Шевченку  з метою збереження пам'ятки монументального значення.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_______________________________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Pr="0005580D" w:rsidRDefault="0063066C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3570BE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236FC" w:rsidRDefault="00F236F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F236FC" w:rsidRDefault="00F236F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A1053B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236FC" w:rsidRDefault="00F236F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F236FC" w:rsidRDefault="00F236F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A1053B" w:rsidRDefault="0063066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_______</w:t>
                        </w:r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</w:t>
                        </w:r>
                        <w:r w:rsid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        </w:t>
                        </w:r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Г.Я. </w:t>
                        </w:r>
                        <w:proofErr w:type="spellStart"/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Бежук</w:t>
                        </w:r>
                        <w:proofErr w:type="spellEnd"/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(підпис)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Pr="0063066C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EC077D" w:rsidRDefault="00EC077D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63066C" w:rsidRPr="0063066C" w:rsidRDefault="0063066C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13E" w:rsidRDefault="0052013E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4A0516" w:rsidTr="004A0516">
        <w:tc>
          <w:tcPr>
            <w:tcW w:w="4815" w:type="dxa"/>
            <w:vMerge w:val="restart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Звітний період</w:t>
            </w:r>
          </w:p>
        </w:tc>
      </w:tr>
      <w:tr w:rsidR="004A0516" w:rsidTr="004A0516">
        <w:tc>
          <w:tcPr>
            <w:tcW w:w="4815" w:type="dxa"/>
            <w:vMerge/>
          </w:tcPr>
          <w:p w:rsidR="004A0516" w:rsidRPr="004A0516" w:rsidRDefault="004A0516">
            <w:pPr>
              <w:rPr>
                <w:b/>
              </w:rPr>
            </w:pPr>
          </w:p>
        </w:tc>
        <w:tc>
          <w:tcPr>
            <w:tcW w:w="1773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750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8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  <w:tc>
          <w:tcPr>
            <w:tcW w:w="1861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82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25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</w:tr>
      <w:tr w:rsidR="004A0516" w:rsidTr="004A0516">
        <w:tc>
          <w:tcPr>
            <w:tcW w:w="15128" w:type="dxa"/>
            <w:gridSpan w:val="7"/>
          </w:tcPr>
          <w:p w:rsidR="00CE419E" w:rsidRPr="00CE419E" w:rsidRDefault="00EC077D" w:rsidP="006A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7D">
              <w:rPr>
                <w:rFonts w:ascii="Times New Roman" w:hAnsi="Times New Roman" w:cs="Times New Roman"/>
                <w:b/>
              </w:rPr>
              <w:t xml:space="preserve">Завдання </w:t>
            </w:r>
            <w:r w:rsidRPr="00EC077D">
              <w:rPr>
                <w:rFonts w:ascii="Times New Roman" w:hAnsi="Times New Roman" w:cs="Times New Roman"/>
              </w:rPr>
              <w:t xml:space="preserve">1 Реставраційно-ремонтні роботи пам'ятника Тарасу Шевченку с. </w:t>
            </w:r>
            <w:proofErr w:type="spellStart"/>
            <w:r w:rsidRPr="00EC077D">
              <w:rPr>
                <w:rFonts w:ascii="Times New Roman" w:hAnsi="Times New Roman" w:cs="Times New Roman"/>
              </w:rPr>
              <w:t>Шепарівці</w:t>
            </w:r>
            <w:proofErr w:type="spellEnd"/>
          </w:p>
        </w:tc>
      </w:tr>
      <w:tr w:rsidR="004A0516" w:rsidTr="004A0516">
        <w:tc>
          <w:tcPr>
            <w:tcW w:w="4815" w:type="dxa"/>
          </w:tcPr>
          <w:p w:rsidR="004A0516" w:rsidRPr="00CE419E" w:rsidRDefault="006A5F98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EC077D">
            <w:pPr>
              <w:rPr>
                <w:rFonts w:ascii="Times New Roman" w:hAnsi="Times New Roman" w:cs="Times New Roman"/>
              </w:rPr>
            </w:pPr>
            <w:r w:rsidRPr="00EC077D">
              <w:rPr>
                <w:rFonts w:ascii="Times New Roman" w:hAnsi="Times New Roman" w:cs="Times New Roman"/>
              </w:rPr>
              <w:t xml:space="preserve">середня вартість реставраційно-ремонтних робіт пам'ятника Тарасу Шевченку с. </w:t>
            </w:r>
            <w:proofErr w:type="spellStart"/>
            <w:r w:rsidRPr="00EC077D">
              <w:rPr>
                <w:rFonts w:ascii="Times New Roman" w:hAnsi="Times New Roman" w:cs="Times New Roman"/>
              </w:rPr>
              <w:t>Шепарівці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(грн.)</w:t>
            </w:r>
          </w:p>
        </w:tc>
        <w:tc>
          <w:tcPr>
            <w:tcW w:w="1773" w:type="dxa"/>
          </w:tcPr>
          <w:p w:rsidR="009D1970" w:rsidRPr="00CE419E" w:rsidRDefault="00EC077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9D1970" w:rsidRPr="00CE419E" w:rsidRDefault="00EC077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9D1970" w:rsidRPr="00CE419E" w:rsidRDefault="00EC077D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61" w:type="dxa"/>
          </w:tcPr>
          <w:p w:rsidR="009D1970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114999,60</w:t>
            </w:r>
          </w:p>
        </w:tc>
        <w:tc>
          <w:tcPr>
            <w:tcW w:w="1822" w:type="dxa"/>
          </w:tcPr>
          <w:p w:rsidR="009D1970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114999,60</w:t>
            </w: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EC077D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4722" w:rsidRPr="00CE419E" w:rsidRDefault="00EC0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якості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EC077D">
            <w:pPr>
              <w:rPr>
                <w:rFonts w:ascii="Times New Roman" w:hAnsi="Times New Roman" w:cs="Times New Roman"/>
              </w:rPr>
            </w:pPr>
            <w:r w:rsidRPr="00EC077D">
              <w:rPr>
                <w:rFonts w:ascii="Times New Roman" w:hAnsi="Times New Roman" w:cs="Times New Roman"/>
              </w:rPr>
              <w:t xml:space="preserve">відсоток забезпеченості реставраційно-ремонтними  роботами пам'ятника Тарасу Шевченку с. </w:t>
            </w:r>
            <w:proofErr w:type="spellStart"/>
            <w:r w:rsidRPr="00EC077D">
              <w:rPr>
                <w:rFonts w:ascii="Times New Roman" w:hAnsi="Times New Roman" w:cs="Times New Roman"/>
              </w:rPr>
              <w:t>Шепарівці</w:t>
            </w:r>
            <w:proofErr w:type="spellEnd"/>
          </w:p>
        </w:tc>
        <w:tc>
          <w:tcPr>
            <w:tcW w:w="1773" w:type="dxa"/>
          </w:tcPr>
          <w:p w:rsidR="004A0516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4A0516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4A0516" w:rsidRPr="00CE419E" w:rsidRDefault="00EC0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61" w:type="dxa"/>
          </w:tcPr>
          <w:p w:rsidR="004A0516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2" w:type="dxa"/>
          </w:tcPr>
          <w:p w:rsidR="004A0516" w:rsidRPr="00CE419E" w:rsidRDefault="00EC0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25" w:type="dxa"/>
          </w:tcPr>
          <w:p w:rsidR="004A0516" w:rsidRPr="00CE419E" w:rsidRDefault="00EC0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0E3FE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EC0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923209" w:rsidTr="00CE419E">
        <w:trPr>
          <w:trHeight w:val="445"/>
        </w:trPr>
        <w:tc>
          <w:tcPr>
            <w:tcW w:w="4815" w:type="dxa"/>
          </w:tcPr>
          <w:p w:rsidR="00923209" w:rsidRPr="00CE419E" w:rsidRDefault="00CE419E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 xml:space="preserve">Ефективність завдання </w:t>
            </w:r>
          </w:p>
        </w:tc>
        <w:tc>
          <w:tcPr>
            <w:tcW w:w="8788" w:type="dxa"/>
            <w:gridSpan w:val="5"/>
          </w:tcPr>
          <w:p w:rsidR="00923209" w:rsidRPr="00CE419E" w:rsidRDefault="00EC077D" w:rsidP="00EC07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1,000+1,000*100</w:t>
            </w:r>
          </w:p>
        </w:tc>
        <w:tc>
          <w:tcPr>
            <w:tcW w:w="1525" w:type="dxa"/>
          </w:tcPr>
          <w:p w:rsidR="00923209" w:rsidRPr="00EC077D" w:rsidRDefault="00EC077D">
            <w:pPr>
              <w:rPr>
                <w:rFonts w:ascii="Times New Roman" w:hAnsi="Times New Roman" w:cs="Times New Roman"/>
                <w:b/>
              </w:rPr>
            </w:pPr>
            <w:r w:rsidRPr="00EC077D">
              <w:rPr>
                <w:rFonts w:ascii="Times New Roman" w:hAnsi="Times New Roman" w:cs="Times New Roman"/>
                <w:b/>
              </w:rPr>
              <w:t>200,0</w:t>
            </w:r>
          </w:p>
        </w:tc>
      </w:tr>
    </w:tbl>
    <w:p w:rsidR="007C2615" w:rsidRDefault="000E0D28" w:rsidP="00FC081D">
      <w:pPr>
        <w:rPr>
          <w:rFonts w:ascii="Times New Roman" w:hAnsi="Times New Roman" w:cs="Times New Roman"/>
          <w:b/>
        </w:rPr>
      </w:pPr>
      <w:r w:rsidRPr="000E0D28">
        <w:rPr>
          <w:rFonts w:ascii="Times New Roman" w:hAnsi="Times New Roman" w:cs="Times New Roman"/>
          <w:b/>
        </w:rPr>
        <w:t>Розрахунок основних параметрів оцінки:</w:t>
      </w:r>
    </w:p>
    <w:p w:rsidR="000E0D28" w:rsidRPr="000E0D28" w:rsidRDefault="000E0D28" w:rsidP="000E0D2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E0D28">
        <w:rPr>
          <w:rFonts w:ascii="Times New Roman" w:hAnsi="Times New Roman" w:cs="Times New Roman"/>
        </w:rPr>
        <w:t>Розрахунок середнього індексу виконання показників ефективності:</w:t>
      </w:r>
    </w:p>
    <w:p w:rsidR="000E0D28" w:rsidRDefault="00CE4722" w:rsidP="000E0D2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І(еф) =</w:t>
      </w:r>
      <w:r w:rsidR="00EC077D">
        <w:rPr>
          <w:rFonts w:ascii="Times New Roman" w:hAnsi="Times New Roman" w:cs="Times New Roman"/>
        </w:rPr>
        <w:t>1,000*</w:t>
      </w:r>
      <w:r w:rsidR="00A40567">
        <w:rPr>
          <w:rFonts w:ascii="Times New Roman" w:hAnsi="Times New Roman" w:cs="Times New Roman"/>
        </w:rPr>
        <w:t>100=</w:t>
      </w:r>
      <w:r w:rsidR="00EC077D">
        <w:rPr>
          <w:rFonts w:ascii="Times New Roman" w:hAnsi="Times New Roman" w:cs="Times New Roman"/>
        </w:rPr>
        <w:t>100</w:t>
      </w:r>
    </w:p>
    <w:p w:rsidR="00E30651" w:rsidRDefault="00E30651" w:rsidP="00E30651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Розрахунок середнього індексу виконання показників якості бюджетної програми:</w:t>
      </w:r>
    </w:p>
    <w:p w:rsidR="00E30651" w:rsidRPr="00E30651" w:rsidRDefault="00EC077D" w:rsidP="00E3065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І(як)=1,000</w:t>
      </w:r>
      <w:r w:rsidR="00A40567">
        <w:rPr>
          <w:rFonts w:ascii="Times New Roman" w:hAnsi="Times New Roman" w:cs="Times New Roman"/>
        </w:rPr>
        <w:t>*100=</w:t>
      </w:r>
      <w:r>
        <w:rPr>
          <w:rFonts w:ascii="Times New Roman" w:hAnsi="Times New Roman" w:cs="Times New Roman"/>
        </w:rPr>
        <w:t>100</w:t>
      </w:r>
    </w:p>
    <w:p w:rsidR="00EC077D" w:rsidRDefault="000E0D28" w:rsidP="00EC077D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Розрахунок </w:t>
      </w:r>
      <w:r w:rsidR="00EC077D">
        <w:rPr>
          <w:rFonts w:ascii="Times New Roman" w:hAnsi="Times New Roman" w:cs="Times New Roman"/>
        </w:rPr>
        <w:t>порівняння результативності бюджетної програми із показниками попередніх періодів не проводиться у зв’язку із застосуванням бюджетної програми «</w:t>
      </w:r>
      <w:r w:rsidR="00C93346">
        <w:rPr>
          <w:rFonts w:ascii="Times New Roman" w:hAnsi="Times New Roman" w:cs="Times New Roman"/>
        </w:rPr>
        <w:t>Проектування, реставрація та охорона пам’яток архітектури»  у 2019 році проводилася вперше</w:t>
      </w:r>
      <w:r w:rsidR="00EB354C">
        <w:rPr>
          <w:rFonts w:ascii="Times New Roman" w:hAnsi="Times New Roman" w:cs="Times New Roman"/>
        </w:rPr>
        <w:t>.</w:t>
      </w:r>
    </w:p>
    <w:p w:rsidR="000E0D28" w:rsidRDefault="009B5072" w:rsidP="009B5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Визначення ступеню ефективності</w:t>
      </w:r>
      <w:r w:rsidR="00046E02">
        <w:rPr>
          <w:rFonts w:ascii="Times New Roman" w:hAnsi="Times New Roman" w:cs="Times New Roman"/>
          <w:b/>
        </w:rPr>
        <w:t>:</w:t>
      </w:r>
    </w:p>
    <w:p w:rsidR="009B5072" w:rsidRDefault="009B5072" w:rsidP="009B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A2E10">
        <w:rPr>
          <w:rFonts w:ascii="Times New Roman" w:hAnsi="Times New Roman" w:cs="Times New Roman"/>
        </w:rPr>
        <w:t xml:space="preserve">Кінцевий </w:t>
      </w:r>
      <w:r w:rsidR="00046E02">
        <w:rPr>
          <w:rFonts w:ascii="Times New Roman" w:hAnsi="Times New Roman" w:cs="Times New Roman"/>
        </w:rPr>
        <w:t>розрахунок загальної ефективності бюджетної програми складається  із загальної суми балів за кожним з параметром оцінки:</w:t>
      </w:r>
    </w:p>
    <w:p w:rsidR="00046E02" w:rsidRDefault="00CE419E" w:rsidP="009B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Е=</w:t>
      </w:r>
      <w:r w:rsidR="00C93346">
        <w:rPr>
          <w:rFonts w:ascii="Times New Roman" w:hAnsi="Times New Roman" w:cs="Times New Roman"/>
        </w:rPr>
        <w:t>100,0+100,0+0=200,0</w:t>
      </w: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Pr="005A2E10" w:rsidRDefault="00BD6C4E" w:rsidP="009B5072">
      <w:pPr>
        <w:rPr>
          <w:rFonts w:ascii="Times New Roman" w:hAnsi="Times New Roman" w:cs="Times New Roman"/>
        </w:rPr>
      </w:pPr>
    </w:p>
    <w:p w:rsidR="004A0516" w:rsidRDefault="00EB5948" w:rsidP="003153CA">
      <w:pPr>
        <w:jc w:val="center"/>
        <w:rPr>
          <w:b/>
          <w:sz w:val="28"/>
          <w:szCs w:val="28"/>
        </w:rPr>
      </w:pPr>
      <w:r w:rsidRPr="00EB5948">
        <w:rPr>
          <w:b/>
          <w:sz w:val="28"/>
          <w:szCs w:val="28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Tr="00CE419E">
        <w:tc>
          <w:tcPr>
            <w:tcW w:w="704" w:type="dxa"/>
            <w:vMerge w:val="restart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нарахованих балів</w:t>
            </w:r>
          </w:p>
        </w:tc>
      </w:tr>
      <w:tr w:rsidR="00EB5948" w:rsidTr="00CE419E">
        <w:tc>
          <w:tcPr>
            <w:tcW w:w="704" w:type="dxa"/>
            <w:vMerge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  <w:vMerge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C93346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Низька ефективність</w:t>
            </w:r>
          </w:p>
        </w:tc>
      </w:tr>
      <w:tr w:rsidR="00CE419E" w:rsidTr="00CE419E">
        <w:tc>
          <w:tcPr>
            <w:tcW w:w="704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CE419E" w:rsidRPr="00C93346" w:rsidRDefault="00C93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1</w:t>
            </w: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CE419E" w:rsidRPr="00C93346" w:rsidRDefault="00C93346" w:rsidP="00BD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Реставраційно-ремонтні роботи пам'ятника Тарасу Шевченку с. </w:t>
            </w:r>
            <w:proofErr w:type="spellStart"/>
            <w:r w:rsidRPr="00C93346">
              <w:rPr>
                <w:rFonts w:ascii="Times New Roman" w:hAnsi="Times New Roman" w:cs="Times New Roman"/>
                <w:sz w:val="20"/>
                <w:szCs w:val="20"/>
              </w:rPr>
              <w:t>Шепарівці</w:t>
            </w:r>
            <w:proofErr w:type="spellEnd"/>
          </w:p>
        </w:tc>
        <w:tc>
          <w:tcPr>
            <w:tcW w:w="3026" w:type="dxa"/>
          </w:tcPr>
          <w:p w:rsidR="00CE419E" w:rsidRPr="00C93346" w:rsidRDefault="00CE419E" w:rsidP="00BD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93346" w:rsidP="00C93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C4E" w:rsidTr="00CE419E">
        <w:tc>
          <w:tcPr>
            <w:tcW w:w="704" w:type="dxa"/>
          </w:tcPr>
          <w:p w:rsidR="00BD6C4E" w:rsidRPr="00C93346" w:rsidRDefault="00BD6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BD6C4E" w:rsidRPr="00C93346" w:rsidRDefault="00BD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BD6C4E" w:rsidRPr="00C93346" w:rsidRDefault="00BD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BD6C4E" w:rsidRPr="00C93346" w:rsidRDefault="00BD6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BD6C4E" w:rsidRPr="00C93346" w:rsidRDefault="00BD6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CE419E" w:rsidRPr="00C93346" w:rsidRDefault="00CE419E" w:rsidP="00EB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93346" w:rsidP="00C93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46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E419E" w:rsidP="0004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E419E" w:rsidRPr="00C93346" w:rsidRDefault="00CE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53CA" w:rsidRDefault="003153CA">
      <w:pPr>
        <w:rPr>
          <w:b/>
          <w:sz w:val="28"/>
          <w:szCs w:val="28"/>
        </w:rPr>
      </w:pPr>
    </w:p>
    <w:p w:rsidR="00046E02" w:rsidRPr="009B03A3" w:rsidRDefault="00046E02" w:rsidP="00046E0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B03A3">
        <w:rPr>
          <w:rFonts w:ascii="Times New Roman" w:hAnsi="Times New Roman" w:cs="Times New Roman"/>
          <w:sz w:val="26"/>
          <w:szCs w:val="26"/>
        </w:rPr>
        <w:t xml:space="preserve">Отже, 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C93346">
        <w:rPr>
          <w:rFonts w:ascii="Times New Roman" w:hAnsi="Times New Roman" w:cs="Times New Roman"/>
          <w:sz w:val="26"/>
          <w:szCs w:val="26"/>
        </w:rPr>
        <w:t>середню</w:t>
      </w:r>
      <w:r w:rsidRPr="009B03A3">
        <w:rPr>
          <w:rFonts w:ascii="Times New Roman" w:hAnsi="Times New Roman" w:cs="Times New Roman"/>
          <w:sz w:val="26"/>
          <w:szCs w:val="26"/>
        </w:rPr>
        <w:t xml:space="preserve"> ефективність програми.</w:t>
      </w:r>
    </w:p>
    <w:p w:rsidR="00CF2782" w:rsidRDefault="00CF2782">
      <w:pPr>
        <w:rPr>
          <w:b/>
          <w:sz w:val="28"/>
          <w:szCs w:val="28"/>
        </w:rPr>
      </w:pPr>
    </w:p>
    <w:p w:rsidR="003153CA" w:rsidRPr="00C93346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C93346">
        <w:rPr>
          <w:rFonts w:ascii="Times New Roman" w:hAnsi="Times New Roman" w:cs="Times New Roman"/>
          <w:b/>
          <w:sz w:val="24"/>
          <w:szCs w:val="24"/>
        </w:rPr>
        <w:t>Керівник установи головного розпорядника</w:t>
      </w:r>
      <w:r w:rsidR="00A1053B" w:rsidRPr="00C93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B03A3" w:rsidRPr="00C93346">
        <w:rPr>
          <w:rFonts w:ascii="Times New Roman" w:hAnsi="Times New Roman" w:cs="Times New Roman"/>
          <w:b/>
          <w:sz w:val="24"/>
          <w:szCs w:val="24"/>
        </w:rPr>
        <w:tab/>
      </w:r>
      <w:r w:rsidR="009B03A3" w:rsidRPr="00C93346">
        <w:rPr>
          <w:rFonts w:ascii="Times New Roman" w:hAnsi="Times New Roman" w:cs="Times New Roman"/>
          <w:b/>
          <w:sz w:val="24"/>
          <w:szCs w:val="24"/>
        </w:rPr>
        <w:tab/>
      </w:r>
      <w:r w:rsidR="00A1053B" w:rsidRPr="00C933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03A3" w:rsidRPr="00C933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A1053B" w:rsidRPr="00C93346">
        <w:rPr>
          <w:rFonts w:ascii="Times New Roman" w:hAnsi="Times New Roman" w:cs="Times New Roman"/>
          <w:b/>
          <w:sz w:val="24"/>
          <w:szCs w:val="24"/>
        </w:rPr>
        <w:t>Мандрусяк</w:t>
      </w:r>
      <w:proofErr w:type="spellEnd"/>
      <w:r w:rsidR="009B03A3" w:rsidRPr="00C93346">
        <w:rPr>
          <w:rFonts w:ascii="Times New Roman" w:hAnsi="Times New Roman" w:cs="Times New Roman"/>
          <w:b/>
          <w:sz w:val="24"/>
          <w:szCs w:val="24"/>
        </w:rPr>
        <w:t xml:space="preserve"> У. І.</w:t>
      </w:r>
    </w:p>
    <w:p w:rsidR="003153CA" w:rsidRPr="00C93346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C93346">
        <w:rPr>
          <w:rFonts w:ascii="Times New Roman" w:hAnsi="Times New Roman" w:cs="Times New Roman"/>
          <w:b/>
          <w:sz w:val="24"/>
          <w:szCs w:val="24"/>
        </w:rPr>
        <w:t xml:space="preserve"> бюджетних коштів</w:t>
      </w:r>
    </w:p>
    <w:sectPr w:rsidR="003153CA" w:rsidRPr="00C93346" w:rsidSect="001E0AD3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B4E"/>
    <w:multiLevelType w:val="hybridMultilevel"/>
    <w:tmpl w:val="638C5F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C"/>
    <w:rsid w:val="000031B3"/>
    <w:rsid w:val="000041DE"/>
    <w:rsid w:val="000167AC"/>
    <w:rsid w:val="00046E02"/>
    <w:rsid w:val="0004766D"/>
    <w:rsid w:val="0005580D"/>
    <w:rsid w:val="0006517F"/>
    <w:rsid w:val="00074674"/>
    <w:rsid w:val="00080039"/>
    <w:rsid w:val="00090D7C"/>
    <w:rsid w:val="000B5B46"/>
    <w:rsid w:val="000C07B3"/>
    <w:rsid w:val="000C16F2"/>
    <w:rsid w:val="000C3ED5"/>
    <w:rsid w:val="000D4D5A"/>
    <w:rsid w:val="000E0D28"/>
    <w:rsid w:val="000E3FE4"/>
    <w:rsid w:val="000F60DA"/>
    <w:rsid w:val="00131E0C"/>
    <w:rsid w:val="00142EE5"/>
    <w:rsid w:val="001B6E1C"/>
    <w:rsid w:val="001B7784"/>
    <w:rsid w:val="001D6317"/>
    <w:rsid w:val="001E0AD3"/>
    <w:rsid w:val="00235D7C"/>
    <w:rsid w:val="002462C4"/>
    <w:rsid w:val="00257533"/>
    <w:rsid w:val="002738AF"/>
    <w:rsid w:val="002C52CA"/>
    <w:rsid w:val="002E2B13"/>
    <w:rsid w:val="002E75F1"/>
    <w:rsid w:val="00302D96"/>
    <w:rsid w:val="003153CA"/>
    <w:rsid w:val="003476B9"/>
    <w:rsid w:val="003570BE"/>
    <w:rsid w:val="003905FA"/>
    <w:rsid w:val="003C1B9F"/>
    <w:rsid w:val="003C69CE"/>
    <w:rsid w:val="003D055C"/>
    <w:rsid w:val="003F546A"/>
    <w:rsid w:val="004031D2"/>
    <w:rsid w:val="00406889"/>
    <w:rsid w:val="004160B9"/>
    <w:rsid w:val="0042597D"/>
    <w:rsid w:val="0043226A"/>
    <w:rsid w:val="004358D0"/>
    <w:rsid w:val="00447C3E"/>
    <w:rsid w:val="004907BE"/>
    <w:rsid w:val="004A0516"/>
    <w:rsid w:val="004B39D5"/>
    <w:rsid w:val="004C2C81"/>
    <w:rsid w:val="00502DB7"/>
    <w:rsid w:val="005067DA"/>
    <w:rsid w:val="0052013E"/>
    <w:rsid w:val="005207BA"/>
    <w:rsid w:val="0052237B"/>
    <w:rsid w:val="005379A1"/>
    <w:rsid w:val="00541980"/>
    <w:rsid w:val="00561188"/>
    <w:rsid w:val="005930AD"/>
    <w:rsid w:val="005A2E10"/>
    <w:rsid w:val="005D1891"/>
    <w:rsid w:val="005E13E8"/>
    <w:rsid w:val="00610D74"/>
    <w:rsid w:val="00624005"/>
    <w:rsid w:val="006254FB"/>
    <w:rsid w:val="0063066C"/>
    <w:rsid w:val="00644497"/>
    <w:rsid w:val="00653C5F"/>
    <w:rsid w:val="0065562A"/>
    <w:rsid w:val="00667B4A"/>
    <w:rsid w:val="006A50A8"/>
    <w:rsid w:val="006A5F98"/>
    <w:rsid w:val="006B61A2"/>
    <w:rsid w:val="006F04B5"/>
    <w:rsid w:val="00700A82"/>
    <w:rsid w:val="0073406F"/>
    <w:rsid w:val="00737389"/>
    <w:rsid w:val="00750833"/>
    <w:rsid w:val="0077584E"/>
    <w:rsid w:val="007A1C87"/>
    <w:rsid w:val="007C2615"/>
    <w:rsid w:val="007D3ADF"/>
    <w:rsid w:val="007D5FB1"/>
    <w:rsid w:val="00814718"/>
    <w:rsid w:val="00861EB0"/>
    <w:rsid w:val="00863A68"/>
    <w:rsid w:val="008723E9"/>
    <w:rsid w:val="0087747C"/>
    <w:rsid w:val="00880310"/>
    <w:rsid w:val="00890C12"/>
    <w:rsid w:val="00895160"/>
    <w:rsid w:val="008A431A"/>
    <w:rsid w:val="008A6C9A"/>
    <w:rsid w:val="008B2CC9"/>
    <w:rsid w:val="008D542D"/>
    <w:rsid w:val="00900F5D"/>
    <w:rsid w:val="00911829"/>
    <w:rsid w:val="00923209"/>
    <w:rsid w:val="0093591B"/>
    <w:rsid w:val="009547D7"/>
    <w:rsid w:val="009806C4"/>
    <w:rsid w:val="00983803"/>
    <w:rsid w:val="009916D4"/>
    <w:rsid w:val="00994A12"/>
    <w:rsid w:val="009A15A0"/>
    <w:rsid w:val="009A7E37"/>
    <w:rsid w:val="009B03A3"/>
    <w:rsid w:val="009B5072"/>
    <w:rsid w:val="009C7469"/>
    <w:rsid w:val="009D1970"/>
    <w:rsid w:val="00A1053B"/>
    <w:rsid w:val="00A40567"/>
    <w:rsid w:val="00A448BA"/>
    <w:rsid w:val="00A47638"/>
    <w:rsid w:val="00A64E20"/>
    <w:rsid w:val="00A94E18"/>
    <w:rsid w:val="00AB2C54"/>
    <w:rsid w:val="00AC037A"/>
    <w:rsid w:val="00B021F8"/>
    <w:rsid w:val="00B334C9"/>
    <w:rsid w:val="00B36BA4"/>
    <w:rsid w:val="00B41900"/>
    <w:rsid w:val="00B43621"/>
    <w:rsid w:val="00B668F3"/>
    <w:rsid w:val="00BA596B"/>
    <w:rsid w:val="00BB5FA2"/>
    <w:rsid w:val="00BD6C4E"/>
    <w:rsid w:val="00C26563"/>
    <w:rsid w:val="00C26E31"/>
    <w:rsid w:val="00C27D39"/>
    <w:rsid w:val="00C5030A"/>
    <w:rsid w:val="00C60B57"/>
    <w:rsid w:val="00C868C4"/>
    <w:rsid w:val="00C93346"/>
    <w:rsid w:val="00CD0E06"/>
    <w:rsid w:val="00CE419E"/>
    <w:rsid w:val="00CE4722"/>
    <w:rsid w:val="00CF2782"/>
    <w:rsid w:val="00D52ABD"/>
    <w:rsid w:val="00D64BDA"/>
    <w:rsid w:val="00D90F9E"/>
    <w:rsid w:val="00DA2D6E"/>
    <w:rsid w:val="00DC12FD"/>
    <w:rsid w:val="00DD7FC3"/>
    <w:rsid w:val="00DF03BC"/>
    <w:rsid w:val="00E177F9"/>
    <w:rsid w:val="00E30651"/>
    <w:rsid w:val="00E62D7A"/>
    <w:rsid w:val="00E76A59"/>
    <w:rsid w:val="00E80746"/>
    <w:rsid w:val="00EB1313"/>
    <w:rsid w:val="00EB354C"/>
    <w:rsid w:val="00EB5948"/>
    <w:rsid w:val="00EC077D"/>
    <w:rsid w:val="00ED6DF0"/>
    <w:rsid w:val="00ED71C5"/>
    <w:rsid w:val="00EE0DC1"/>
    <w:rsid w:val="00F032CE"/>
    <w:rsid w:val="00F236FC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30E-F4CD-494D-8803-FAC40E5D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14</cp:revision>
  <cp:lastPrinted>2020-02-13T11:29:00Z</cp:lastPrinted>
  <dcterms:created xsi:type="dcterms:W3CDTF">2020-02-13T07:24:00Z</dcterms:created>
  <dcterms:modified xsi:type="dcterms:W3CDTF">2020-02-13T11:31:00Z</dcterms:modified>
</cp:coreProperties>
</file>