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3" w:type="pct"/>
        <w:tblCellSpacing w:w="0" w:type="dxa"/>
        <w:tblInd w:w="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5"/>
        <w:gridCol w:w="201"/>
      </w:tblGrid>
      <w:tr w:rsidR="0063066C" w:rsidRPr="0063066C" w:rsidTr="004F19F0">
        <w:trPr>
          <w:tblCellSpacing w:w="0" w:type="dxa"/>
        </w:trPr>
        <w:tc>
          <w:tcPr>
            <w:tcW w:w="14795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95"/>
            </w:tblGrid>
            <w:tr w:rsidR="0063066C" w:rsidRPr="0063066C" w:rsidTr="007D5FB1">
              <w:trPr>
                <w:tblCellSpacing w:w="0" w:type="dxa"/>
              </w:trPr>
              <w:tc>
                <w:tcPr>
                  <w:tcW w:w="14937" w:type="dxa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2250" w:type="pct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58"/>
                  </w:tblGrid>
                  <w:tr w:rsidR="0063066C" w:rsidRPr="0063066C" w:rsidTr="007D5FB1">
                    <w:trPr>
                      <w:tblCellSpacing w:w="15" w:type="dxa"/>
                    </w:trPr>
                    <w:tc>
                      <w:tcPr>
                        <w:tcW w:w="666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</w:tr>
                </w:tbl>
                <w:p w:rsidR="0063066C" w:rsidRPr="0063066C" w:rsidRDefault="0063066C" w:rsidP="006306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p w:rsidR="0063066C" w:rsidRPr="0063066C" w:rsidRDefault="0063066C" w:rsidP="0063066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ОЦІНКА ЕФЕКТИВНОСТІ БЮДЖЕТНОЇ ПРОГРАМИ </w:t>
                  </w:r>
                  <w:r w:rsidRPr="0063066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br/>
                    <w:t>за 20</w:t>
                  </w:r>
                  <w:r w:rsidR="0081456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19</w:t>
                  </w:r>
                  <w:r w:rsidRPr="0063066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 xml:space="preserve"> рік</w:t>
                  </w:r>
                </w:p>
                <w:tbl>
                  <w:tblPr>
                    <w:tblW w:w="12647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"/>
                    <w:gridCol w:w="411"/>
                    <w:gridCol w:w="1725"/>
                    <w:gridCol w:w="1134"/>
                    <w:gridCol w:w="993"/>
                    <w:gridCol w:w="992"/>
                    <w:gridCol w:w="1134"/>
                    <w:gridCol w:w="1276"/>
                    <w:gridCol w:w="1134"/>
                    <w:gridCol w:w="1275"/>
                    <w:gridCol w:w="1276"/>
                    <w:gridCol w:w="1247"/>
                  </w:tblGrid>
                  <w:tr w:rsidR="0063066C" w:rsidRPr="0063066C" w:rsidTr="00FA17CB">
                    <w:trPr>
                      <w:gridAfter w:val="1"/>
                      <w:wAfter w:w="1202" w:type="dxa"/>
                      <w:trHeight w:val="4133"/>
                      <w:tblCellSpacing w:w="15" w:type="dxa"/>
                      <w:jc w:val="center"/>
                    </w:trPr>
                    <w:tc>
                      <w:tcPr>
                        <w:tcW w:w="11355" w:type="dxa"/>
                        <w:gridSpan w:val="1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B645F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1.____</w:t>
                        </w:r>
                        <w:r w:rsidRPr="00B645F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1000000</w:t>
                        </w:r>
                        <w:r w:rsidR="002462C4" w:rsidRPr="00B645F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__________ </w:t>
                        </w:r>
                        <w:r w:rsidR="0063066C" w:rsidRPr="00B645F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</w:t>
                        </w:r>
                        <w:r w:rsidR="00814565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Управління</w:t>
                        </w:r>
                        <w:r w:rsidR="002462C4" w:rsidRPr="00B645F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культури Коломийської міської ради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_______</w:t>
                        </w:r>
                        <w:r w:rsidR="002462C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_______________</w:t>
                        </w:r>
                        <w:r w:rsidR="002462C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  <w:t xml:space="preserve">         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(КПКВК ДБ (МБ))                          (найменування головного розпорядника)</w:t>
                        </w:r>
                      </w:p>
                      <w:p w:rsidR="0063066C" w:rsidRPr="0063066C" w:rsidRDefault="002462C4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2. </w:t>
                        </w:r>
                        <w:r w:rsidR="009475C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</w:t>
                        </w:r>
                        <w:r w:rsidR="00B645FC" w:rsidRPr="00B645F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1010000</w:t>
                        </w:r>
                        <w:r w:rsidRPr="00B645F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 </w:t>
                        </w:r>
                        <w:r w:rsidR="0063066C" w:rsidRPr="00B645F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</w:t>
                        </w:r>
                        <w:r w:rsidR="006A6909" w:rsidRPr="00B645F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__________</w:t>
                        </w:r>
                        <w:r w:rsidR="0063066C" w:rsidRPr="00B645F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</w:t>
                        </w:r>
                        <w:r w:rsidR="006A6909" w:rsidRPr="00B645F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</w:t>
                        </w:r>
                        <w:r w:rsidR="00814565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Управління</w:t>
                        </w:r>
                        <w:r w:rsidRPr="00B645F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культури</w:t>
                        </w:r>
                        <w:r w:rsidR="006A6909" w:rsidRPr="00B645F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____</w:t>
                        </w:r>
                        <w:r w:rsidR="0063066C" w:rsidRPr="00B645F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___________________</w:t>
                        </w:r>
                        <w:r w:rsidRPr="00B645F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_______________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  <w:t>         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(КПКВК ДБ (МБ))                         (найменування відповідального виконавця)</w:t>
                        </w:r>
                      </w:p>
                      <w:p w:rsidR="0063066C" w:rsidRPr="0063066C" w:rsidRDefault="002462C4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  <w:r w:rsidR="00B645F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.         </w:t>
                        </w:r>
                        <w:r w:rsidR="00B645FC" w:rsidRPr="00B645FC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1014082</w:t>
                        </w:r>
                        <w:r w:rsidR="00B645F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__   </w:t>
                        </w:r>
                        <w:r w:rsidR="00B645FC" w:rsidRPr="00B645F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_0829</w:t>
                        </w:r>
                        <w:r w:rsidR="00B645F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_        </w:t>
                        </w:r>
                        <w:r w:rsidR="00B645FC" w:rsidRPr="00B645F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Інші заходи в галузі культури і мистецтва</w:t>
                        </w:r>
                        <w:r w:rsidR="00B645F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                           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  <w:t>   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     (КПКВК ДБ (МБ))</w:t>
                        </w:r>
                        <w:r w:rsidR="006A690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 </w:t>
                        </w:r>
                        <w:r w:rsidR="000E744A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(КФКВК)                 (найменування бюджетної програми)</w:t>
                        </w:r>
                      </w:p>
                      <w:p w:rsidR="0063066C" w:rsidRPr="0063066C" w:rsidRDefault="002462C4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4. Мета 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бюджетної програми:</w:t>
                        </w:r>
                        <w:r w:rsidR="006A690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_________________________________________________________________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  <w:t>__</w:t>
                        </w:r>
                        <w:r w:rsidR="006A690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Інформування і задоволення творчих потреб інтересів громадян, їх естетичне виховання, розвиток та збагачення духовного потенціалу.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____________________________________________________________</w:t>
                        </w:r>
                      </w:p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 Оцінка ефективності бюджетної програми за критеріями:</w:t>
                        </w:r>
                      </w:p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5.1 "Виконання бюджетної програми за напрямами викори</w:t>
                        </w:r>
                        <w:r w:rsidR="002462C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стання бюджетних коштів": (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грн.) </w:t>
                        </w:r>
                      </w:p>
                    </w:tc>
                  </w:tr>
                  <w:tr w:rsidR="004B6C3E" w:rsidRPr="0063066C" w:rsidTr="00FA17CB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23"/>
                      <w:tblCellSpacing w:w="15" w:type="dxa"/>
                      <w:jc w:val="center"/>
                    </w:trPr>
                    <w:tc>
                      <w:tcPr>
                        <w:tcW w:w="381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з/п </w:t>
                        </w:r>
                      </w:p>
                    </w:tc>
                    <w:tc>
                      <w:tcPr>
                        <w:tcW w:w="169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 </w:t>
                        </w:r>
                      </w:p>
                    </w:tc>
                    <w:tc>
                      <w:tcPr>
                        <w:tcW w:w="3089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План з урахуванням змін </w:t>
                        </w:r>
                      </w:p>
                    </w:tc>
                    <w:tc>
                      <w:tcPr>
                        <w:tcW w:w="351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 </w:t>
                        </w:r>
                      </w:p>
                    </w:tc>
                    <w:tc>
                      <w:tcPr>
                        <w:tcW w:w="3753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 </w:t>
                        </w:r>
                      </w:p>
                    </w:tc>
                  </w:tr>
                  <w:tr w:rsidR="00FA17CB" w:rsidRPr="0063066C" w:rsidTr="00FA17CB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23"/>
                      <w:tblCellSpacing w:w="15" w:type="dxa"/>
                      <w:jc w:val="center"/>
                    </w:trPr>
                    <w:tc>
                      <w:tcPr>
                        <w:tcW w:w="381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</w:tr>
                  <w:tr w:rsidR="00FA17CB" w:rsidRPr="0063066C" w:rsidTr="00FA17CB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917"/>
                      <w:tblCellSpacing w:w="15" w:type="dxa"/>
                      <w:jc w:val="center"/>
                    </w:trPr>
                    <w:tc>
                      <w:tcPr>
                        <w:tcW w:w="38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1. 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Видатки (надані кредити) 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B6C3E" w:rsidRDefault="007A5B5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925000</w:t>
                        </w:r>
                        <w:r w:rsidR="0063066C" w:rsidRPr="004B6C3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B6C3E" w:rsidRDefault="007A5B5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150000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B6C3E" w:rsidRDefault="007A5B5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1075000</w:t>
                        </w:r>
                        <w:r w:rsidR="0063066C" w:rsidRPr="004B6C3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B6C3E" w:rsidRDefault="007A5B5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924999,23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B6C3E" w:rsidRDefault="007A5B57" w:rsidP="001A171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150000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B6C3E" w:rsidRDefault="007A5B5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1074999,23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B6C3E" w:rsidRDefault="007A5B57" w:rsidP="001A171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0,77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B6C3E" w:rsidRDefault="001A1713" w:rsidP="001A171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63066C" w:rsidRPr="004B6C3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B6C3E" w:rsidRDefault="007A5B57" w:rsidP="007A5B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0,77</w:t>
                        </w:r>
                        <w:r w:rsidR="0063066C" w:rsidRPr="004B6C3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4B6C3E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186"/>
                      <w:tblCellSpacing w:w="15" w:type="dxa"/>
                      <w:jc w:val="center"/>
                    </w:trPr>
                    <w:tc>
                      <w:tcPr>
                        <w:tcW w:w="12552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FA17CB" w:rsidRDefault="00980F7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Розбіжність фактичних показників від планових показників виникла у зв’язку із зміною ціни на придбання сувенірів та фактичною оплатою рахунків</w:t>
                        </w:r>
                      </w:p>
                    </w:tc>
                  </w:tr>
                  <w:tr w:rsidR="00FA17CB" w:rsidRPr="0063066C" w:rsidTr="00FA17CB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198"/>
                      <w:tblCellSpacing w:w="15" w:type="dxa"/>
                      <w:jc w:val="center"/>
                    </w:trPr>
                    <w:tc>
                      <w:tcPr>
                        <w:tcW w:w="38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т. ч. 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FA17CB" w:rsidRPr="007A5B57" w:rsidTr="00FA17CB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1282"/>
                      <w:tblCellSpacing w:w="15" w:type="dxa"/>
                      <w:jc w:val="center"/>
                    </w:trPr>
                    <w:tc>
                      <w:tcPr>
                        <w:tcW w:w="3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868C4" w:rsidRDefault="00363ED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lastRenderedPageBreak/>
                          <w:t>1.1</w:t>
                        </w:r>
                        <w:r w:rsidR="0063066C" w:rsidRPr="00C868C4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7D5FB1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Витрати на предмети, матеріали, обл</w:t>
                        </w:r>
                        <w:r w:rsidR="006A690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аднання та інвентар (2210)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7A5B57" w:rsidRDefault="007A5B57" w:rsidP="000E744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7A5B5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226509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7A5B57" w:rsidRDefault="001A171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7A5B5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63066C" w:rsidRPr="007A5B5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7A5B57" w:rsidRDefault="0063066C" w:rsidP="007A5B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7A5B5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7A5B5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226509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7A5B57" w:rsidRDefault="0063066C" w:rsidP="007A5B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7A5B5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7A5B5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226508,75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7A5B57" w:rsidRDefault="001A171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7A5B5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63066C" w:rsidRPr="007A5B5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7A5B57" w:rsidRDefault="007A5B5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226508,75</w:t>
                        </w:r>
                        <w:r w:rsidR="0063066C" w:rsidRPr="007A5B5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7A5B57" w:rsidRDefault="007A5B5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-0,25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4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7A5B57" w:rsidRDefault="001A1713" w:rsidP="00E0172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7A5B5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outset" w:sz="6" w:space="0" w:color="auto"/>
                          <w:bottom w:val="outset" w:sz="6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7A5B57" w:rsidRDefault="007A5B5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-0,25</w:t>
                        </w:r>
                      </w:p>
                    </w:tc>
                  </w:tr>
                  <w:tr w:rsidR="007D5FB1" w:rsidRPr="0063066C" w:rsidTr="004B6C3E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186"/>
                      <w:tblCellSpacing w:w="15" w:type="dxa"/>
                      <w:jc w:val="center"/>
                    </w:trPr>
                    <w:tc>
                      <w:tcPr>
                        <w:tcW w:w="12552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7D5FB1" w:rsidRPr="00FA17CB" w:rsidRDefault="007D5FB1" w:rsidP="00B950B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FA17CB" w:rsidRPr="0063066C" w:rsidTr="00FA17CB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634"/>
                      <w:tblCellSpacing w:w="15" w:type="dxa"/>
                      <w:jc w:val="center"/>
                    </w:trPr>
                    <w:tc>
                      <w:tcPr>
                        <w:tcW w:w="3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B1" w:rsidRPr="00C868C4" w:rsidRDefault="00363EDE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1.2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B1" w:rsidRPr="007D5FB1" w:rsidRDefault="007D5FB1" w:rsidP="00A835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Витрати на оплату послуг</w:t>
                        </w:r>
                        <w:r w:rsidR="00A8358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 </w:t>
                        </w:r>
                        <w:r w:rsidR="00E017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 (2240)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B1" w:rsidRPr="000E744A" w:rsidRDefault="007A5B57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678491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B1" w:rsidRPr="000E744A" w:rsidRDefault="007D5FB1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B1" w:rsidRPr="000E744A" w:rsidRDefault="007A5B57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678491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B1" w:rsidRPr="000E744A" w:rsidRDefault="007A5B57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678490,48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B1" w:rsidRPr="000E744A" w:rsidRDefault="007D5FB1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B1" w:rsidRPr="000E744A" w:rsidRDefault="007A5B57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678490,48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B1" w:rsidRPr="000E744A" w:rsidRDefault="00980F76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-0,52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B1" w:rsidRPr="000E744A" w:rsidRDefault="001A1713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B1" w:rsidRPr="000E744A" w:rsidRDefault="00980F76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-0,52</w:t>
                        </w:r>
                      </w:p>
                    </w:tc>
                  </w:tr>
                  <w:tr w:rsidR="00626E5C" w:rsidRPr="0063066C" w:rsidTr="00980F76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243"/>
                      <w:tblCellSpacing w:w="15" w:type="dxa"/>
                      <w:jc w:val="center"/>
                    </w:trPr>
                    <w:tc>
                      <w:tcPr>
                        <w:tcW w:w="12552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26E5C" w:rsidRPr="00FA17CB" w:rsidRDefault="00626E5C" w:rsidP="00002D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FA17CB" w:rsidRPr="0063066C" w:rsidTr="00FA17CB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1345"/>
                      <w:tblCellSpacing w:w="15" w:type="dxa"/>
                      <w:jc w:val="center"/>
                    </w:trPr>
                    <w:tc>
                      <w:tcPr>
                        <w:tcW w:w="3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26E5C" w:rsidRPr="00C868C4" w:rsidRDefault="00363EDE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1.3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26E5C" w:rsidRDefault="00626E5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Інші виплати населенню (2730)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26E5C" w:rsidRDefault="007A5B57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20000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26E5C" w:rsidRPr="0063066C" w:rsidRDefault="000E744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26E5C" w:rsidRDefault="007A5B57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20000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26E5C" w:rsidRDefault="00980F76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20000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26E5C" w:rsidRPr="0063066C" w:rsidRDefault="000E744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26E5C" w:rsidRDefault="00980F76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20000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26E5C" w:rsidRDefault="00626E5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26E5C" w:rsidRPr="0063066C" w:rsidRDefault="00626E5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26E5C" w:rsidRDefault="00626E5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C2043F" w:rsidRPr="0063066C" w:rsidTr="000E59CD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347"/>
                      <w:tblCellSpacing w:w="15" w:type="dxa"/>
                      <w:jc w:val="center"/>
                    </w:trPr>
                    <w:tc>
                      <w:tcPr>
                        <w:tcW w:w="12552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2043F" w:rsidRPr="00FA17CB" w:rsidRDefault="001A1713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FA17C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Розбіжності немає</w:t>
                        </w:r>
                      </w:p>
                    </w:tc>
                  </w:tr>
                  <w:tr w:rsidR="00FA17CB" w:rsidRPr="0063066C" w:rsidTr="00FA17CB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1345"/>
                      <w:tblCellSpacing w:w="15" w:type="dxa"/>
                      <w:jc w:val="center"/>
                    </w:trPr>
                    <w:tc>
                      <w:tcPr>
                        <w:tcW w:w="3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E744A" w:rsidRDefault="000E59CD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1.4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E744A" w:rsidRDefault="0003620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Капітальний ремонт інших об’єктів 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E744A" w:rsidRDefault="0003620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E744A" w:rsidRDefault="007A5B57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150000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E744A" w:rsidRDefault="007A5B57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150000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E744A" w:rsidRDefault="001A1713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E744A" w:rsidRDefault="00980F76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150000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E744A" w:rsidRDefault="00980F76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150000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E744A" w:rsidRDefault="001A1713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E744A" w:rsidRDefault="001A1713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E744A" w:rsidRDefault="001A1713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8A431A" w:rsidRPr="0063066C" w:rsidTr="004B6C3E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5" w:type="dxa"/>
                      <w:trHeight w:val="198"/>
                      <w:tblCellSpacing w:w="15" w:type="dxa"/>
                      <w:jc w:val="center"/>
                    </w:trPr>
                    <w:tc>
                      <w:tcPr>
                        <w:tcW w:w="12552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  <w:vAlign w:val="center"/>
                      </w:tcPr>
                      <w:p w:rsidR="008A431A" w:rsidRPr="00FA17CB" w:rsidRDefault="001A1713" w:rsidP="001A171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 w:eastAsia="uk-UA"/>
                          </w:rPr>
                        </w:pPr>
                        <w:proofErr w:type="spellStart"/>
                        <w:r w:rsidRPr="00FA17C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 w:eastAsia="uk-UA"/>
                          </w:rPr>
                          <w:t>Розбіжності</w:t>
                        </w:r>
                        <w:proofErr w:type="spellEnd"/>
                        <w:r w:rsidRPr="00FA17C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 w:eastAsia="uk-UA"/>
                          </w:rPr>
                          <w:t xml:space="preserve"> </w:t>
                        </w:r>
                        <w:proofErr w:type="spellStart"/>
                        <w:r w:rsidRPr="00FA17C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 w:eastAsia="uk-UA"/>
                          </w:rPr>
                          <w:t>немає</w:t>
                        </w:r>
                        <w:proofErr w:type="spellEnd"/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A1713" w:rsidRDefault="001A1713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  <w:p w:rsidR="001A1713" w:rsidRDefault="001A1713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  <w:p w:rsidR="001A1713" w:rsidRDefault="001A1713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  <w:p w:rsidR="001A1713" w:rsidRDefault="001A1713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  <w:p w:rsidR="001A1713" w:rsidRDefault="001A1713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  <w:p w:rsidR="00980F76" w:rsidRDefault="00980F76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  <w:p w:rsidR="001A1713" w:rsidRPr="001A1713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5.2 "Виконання бюджетної програми за джерелами надходжень спеціального фонду":</w:t>
                        </w:r>
                      </w:p>
                      <w:p w:rsidR="0063066C" w:rsidRPr="0063066C" w:rsidRDefault="008A431A" w:rsidP="006306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грн.) 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lastRenderedPageBreak/>
                    <w:br w:type="textWrapping" w:clear="all"/>
                  </w:r>
                </w:p>
                <w:tbl>
                  <w:tblPr>
                    <w:tblW w:w="10500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1"/>
                    <w:gridCol w:w="2610"/>
                    <w:gridCol w:w="2507"/>
                    <w:gridCol w:w="2507"/>
                    <w:gridCol w:w="2315"/>
                  </w:tblGrid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№ з/п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План з урахуванням змін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Залишок на початок року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0C7E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925,92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т. ч. 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власних надходжень 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інших надходжень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8338D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925,92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</w:tr>
                  <w:tr w:rsidR="0063066C" w:rsidRPr="0063066C" w:rsidTr="000C7E20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0C7E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Понадпланове надходження благодійних внесків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Надходження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A1713" w:rsidRDefault="00980F7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150000</w:t>
                        </w:r>
                        <w:r w:rsidR="0063066C" w:rsidRPr="001A171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A1713" w:rsidRDefault="00980F7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150000</w:t>
                        </w:r>
                        <w:r w:rsidR="0063066C" w:rsidRPr="001A171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т. ч. 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A1713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A171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A1713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A171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власні надходження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A1713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A171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A1713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A171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надходження позик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A1713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A171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A1713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A171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2.3 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повернення кредитів 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A1713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A171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A1713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1A171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2.4 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інші надходження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A1713" w:rsidRDefault="00980F7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150000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A1713" w:rsidRDefault="00980F7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150000</w:t>
                        </w:r>
                        <w:r w:rsidR="0063066C" w:rsidRPr="001A171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причин відхилення фактичних обсягів надходжень від планових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3. 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Залишок на кінець року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980F7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т. ч. 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3.1 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власних надходжень 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980F7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інших надходжень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2D02EE">
                    <w:trPr>
                      <w:trHeight w:val="261"/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</w:tr>
                </w:tbl>
                <w:p w:rsid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FA17CB" w:rsidRDefault="00FA17CB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FA17CB" w:rsidRDefault="00FA17CB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FA17CB" w:rsidRDefault="00FA17CB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FA17CB" w:rsidRDefault="00FA17CB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FA17CB" w:rsidRDefault="00FA17CB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FA17CB" w:rsidRDefault="00FA17CB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FA17CB" w:rsidRPr="0063066C" w:rsidRDefault="00FA17CB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5.3 "Виконання результативних показників бюджетної програми за напрямами використання бюджетних коштів":</w:t>
                        </w:r>
                      </w:p>
                      <w:p w:rsidR="0063066C" w:rsidRPr="0063066C" w:rsidRDefault="009A15A0" w:rsidP="006306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грн.) 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W w:w="13169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3"/>
                    <w:gridCol w:w="1752"/>
                    <w:gridCol w:w="1014"/>
                    <w:gridCol w:w="1096"/>
                    <w:gridCol w:w="1201"/>
                    <w:gridCol w:w="937"/>
                    <w:gridCol w:w="1129"/>
                    <w:gridCol w:w="1267"/>
                    <w:gridCol w:w="988"/>
                    <w:gridCol w:w="1027"/>
                    <w:gridCol w:w="2445"/>
                  </w:tblGrid>
                  <w:tr w:rsidR="002D02EE" w:rsidRPr="0063066C" w:rsidTr="002D02EE">
                    <w:trPr>
                      <w:trHeight w:val="487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№ з/п </w:t>
                        </w:r>
                      </w:p>
                    </w:tc>
                    <w:tc>
                      <w:tcPr>
                        <w:tcW w:w="669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 </w:t>
                        </w:r>
                      </w:p>
                    </w:tc>
                    <w:tc>
                      <w:tcPr>
                        <w:tcW w:w="1251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Затверджено паспортом бюджетної програми </w:t>
                        </w:r>
                      </w:p>
                    </w:tc>
                    <w:tc>
                      <w:tcPr>
                        <w:tcW w:w="126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 </w:t>
                        </w:r>
                      </w:p>
                    </w:tc>
                    <w:tc>
                      <w:tcPr>
                        <w:tcW w:w="1646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 </w:t>
                        </w:r>
                      </w:p>
                    </w:tc>
                  </w:tr>
                  <w:tr w:rsidR="002D02EE" w:rsidRPr="0063066C" w:rsidTr="002D02EE">
                    <w:trPr>
                      <w:trHeight w:val="487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69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D02E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2D02E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D02E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2D02E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4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D02E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2D02E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3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D02E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2D02E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D02E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2D02E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4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D02E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2D02E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3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D02E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2D02E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D02E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2D02E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8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D02EE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2D02E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</w:tr>
                  <w:tr w:rsidR="0063066C" w:rsidRPr="0063066C" w:rsidTr="0008688D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7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Напрям використання </w:t>
                        </w:r>
                        <w:proofErr w:type="spellStart"/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бюджетн</w:t>
                        </w:r>
                        <w:proofErr w:type="spellEnd"/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их коштів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vertAlign w:val="superscript"/>
                            <w:lang w:eastAsia="uk-UA"/>
                          </w:rPr>
                          <w:t>1</w:t>
                        </w:r>
                      </w:p>
                    </w:tc>
                  </w:tr>
                  <w:tr w:rsidR="00C27D39" w:rsidRPr="0063066C" w:rsidTr="0008688D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7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27D39" w:rsidRPr="0063066C" w:rsidRDefault="00C27D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Забезпеченя</w:t>
                        </w:r>
                        <w:proofErr w:type="spellEnd"/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виконання наданих законодавством повноважень</w:t>
                        </w:r>
                      </w:p>
                    </w:tc>
                  </w:tr>
                  <w:tr w:rsidR="0071593E" w:rsidRPr="0063066C" w:rsidTr="0008688D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7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1593E" w:rsidRPr="006F126A" w:rsidRDefault="0071593E" w:rsidP="00855E2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Завдання 1</w:t>
                        </w:r>
                        <w:r w:rsidR="002B63D3" w:rsidRPr="006F126A"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="00855E27" w:rsidRPr="00855E27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Упровадження ефективних форм, методів і засобів культурно</w:t>
                        </w:r>
                        <w:r w:rsidR="002D74D0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bookmarkStart w:id="0" w:name="_GoBack"/>
                        <w:bookmarkEnd w:id="0"/>
                        <w:r w:rsidR="00855E27" w:rsidRPr="00855E27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- масової діяльності з урахуванням місцевих особливостей, традицій, економічних факторів. Надання різноманітних </w:t>
                        </w:r>
                        <w:proofErr w:type="spellStart"/>
                        <w:r w:rsidR="00855E27" w:rsidRPr="00855E27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дозвіллєвих</w:t>
                        </w:r>
                        <w:proofErr w:type="spellEnd"/>
                        <w:r w:rsidR="00855E27" w:rsidRPr="00855E27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послуг, забезпечення проведення культурно-мистецьких заходів в місті, що присвячені знаменним датам, річницям, національно-патріотичному вихованню населення по програмі "Інші заходи в галузі культури і мистецтва"</w:t>
                        </w:r>
                      </w:p>
                    </w:tc>
                  </w:tr>
                  <w:tr w:rsidR="002D02EE" w:rsidRPr="0063066C" w:rsidTr="002D02E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08688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08688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. </w:t>
                        </w:r>
                      </w:p>
                    </w:tc>
                    <w:tc>
                      <w:tcPr>
                        <w:tcW w:w="6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F126A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затрат </w:t>
                        </w:r>
                      </w:p>
                    </w:tc>
                    <w:tc>
                      <w:tcPr>
                        <w:tcW w:w="3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F126A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F126A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F126A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F126A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F126A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F126A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F126A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F126A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F126A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2D02EE" w:rsidRPr="0063066C" w:rsidTr="002D02EE">
                    <w:trPr>
                      <w:trHeight w:val="778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F126A" w:rsidRDefault="001A1713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Кількість місцевих програм розвитку культури і мистецтва «Культура Коломиї» (од.)</w:t>
                        </w:r>
                      </w:p>
                    </w:tc>
                    <w:tc>
                      <w:tcPr>
                        <w:tcW w:w="3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F126A" w:rsidRDefault="001A171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F126A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90679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F126A" w:rsidRDefault="001A171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  <w:r w:rsidR="0063066C"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F126A" w:rsidRDefault="0063066C" w:rsidP="001A171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1A1713"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F126A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90679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F126A" w:rsidRDefault="001A171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  <w:r w:rsidR="0063066C"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F126A" w:rsidRDefault="00E017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63066C"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F126A" w:rsidRDefault="0090679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63066C"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F126A" w:rsidRDefault="00E017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63066C"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E01723" w:rsidRPr="0063066C" w:rsidTr="0008688D">
                    <w:trPr>
                      <w:trHeight w:val="187"/>
                      <w:tblCellSpacing w:w="15" w:type="dxa"/>
                      <w:jc w:val="center"/>
                    </w:trPr>
                    <w:tc>
                      <w:tcPr>
                        <w:tcW w:w="4977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01723" w:rsidRPr="006F126A" w:rsidRDefault="00E017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2D02EE" w:rsidRPr="0063066C" w:rsidTr="002D02EE">
                    <w:trPr>
                      <w:trHeight w:val="778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01723" w:rsidRPr="0063066C" w:rsidRDefault="00E017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01723" w:rsidRPr="006F126A" w:rsidRDefault="00855E27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855E27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видатки загального фонду на проведення культурно-мистецьких заходів, присвячених державним і релігійним святам по міській цільовій програмі "Інші заходи в галузі культури і мистецтва" на 2018-2020 роки</w:t>
                        </w:r>
                      </w:p>
                    </w:tc>
                    <w:tc>
                      <w:tcPr>
                        <w:tcW w:w="3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0E65B8" w:rsidRDefault="000E65B8" w:rsidP="000E65B8">
                        <w:pPr>
                          <w:jc w:val="center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</w:p>
                      <w:p w:rsidR="000E65B8" w:rsidRDefault="000E65B8" w:rsidP="000E65B8">
                        <w:pPr>
                          <w:jc w:val="center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</w:p>
                      <w:p w:rsidR="000E65B8" w:rsidRDefault="000E65B8" w:rsidP="000E65B8">
                        <w:pPr>
                          <w:jc w:val="center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</w:p>
                      <w:p w:rsidR="000E65B8" w:rsidRPr="006F126A" w:rsidRDefault="00855E27" w:rsidP="000E65B8">
                        <w:pPr>
                          <w:jc w:val="center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925000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0E65B8" w:rsidRDefault="000E65B8" w:rsidP="000E65B8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0E65B8" w:rsidRDefault="000E65B8" w:rsidP="000E65B8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0E65B8" w:rsidRDefault="000E65B8" w:rsidP="000E65B8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E01723" w:rsidRPr="006F126A" w:rsidRDefault="0071593E" w:rsidP="000E65B8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F126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4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0E65B8" w:rsidRDefault="000E65B8" w:rsidP="000E65B8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0E65B8" w:rsidRDefault="000E65B8" w:rsidP="000E65B8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0E65B8" w:rsidRDefault="000E65B8" w:rsidP="000E65B8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E01723" w:rsidRPr="006F126A" w:rsidRDefault="00855E27" w:rsidP="000E65B8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925000</w:t>
                        </w:r>
                      </w:p>
                    </w:tc>
                    <w:tc>
                      <w:tcPr>
                        <w:tcW w:w="3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01723" w:rsidRPr="006F126A" w:rsidRDefault="00855E27" w:rsidP="000E65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924999,23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01723" w:rsidRPr="006F126A" w:rsidRDefault="0071593E" w:rsidP="000E65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01723" w:rsidRPr="006F126A" w:rsidRDefault="00855E27" w:rsidP="000E65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924999,23</w:t>
                        </w:r>
                      </w:p>
                    </w:tc>
                    <w:tc>
                      <w:tcPr>
                        <w:tcW w:w="3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01723" w:rsidRPr="006F126A" w:rsidRDefault="0071593E" w:rsidP="000E65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0E65B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0,77</w:t>
                        </w:r>
                      </w:p>
                    </w:tc>
                    <w:tc>
                      <w:tcPr>
                        <w:tcW w:w="3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01723" w:rsidRPr="006F126A" w:rsidRDefault="0071593E" w:rsidP="000E65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8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01723" w:rsidRPr="006F126A" w:rsidRDefault="0071593E" w:rsidP="000E65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0E65B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0,77</w:t>
                        </w:r>
                      </w:p>
                    </w:tc>
                  </w:tr>
                  <w:tr w:rsidR="00E01723" w:rsidRPr="0063066C" w:rsidTr="0008688D">
                    <w:trPr>
                      <w:trHeight w:val="235"/>
                      <w:tblCellSpacing w:w="15" w:type="dxa"/>
                      <w:jc w:val="center"/>
                    </w:trPr>
                    <w:tc>
                      <w:tcPr>
                        <w:tcW w:w="4977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01723" w:rsidRPr="006F126A" w:rsidRDefault="000E65B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Розбіжність між фактичними та затвердженими результативними показниками виник</w:t>
                        </w:r>
                        <w:r w:rsidR="008C3F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у зв’язку із зміною ціни на придбання сувенірів та фактичною оплатою рахунків</w:t>
                        </w:r>
                        <w:r w:rsidR="00BE3804" w:rsidRPr="006F126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.</w:t>
                        </w:r>
                      </w:p>
                    </w:tc>
                  </w:tr>
                  <w:tr w:rsidR="002D02EE" w:rsidRPr="0063066C" w:rsidTr="002D02EE">
                    <w:trPr>
                      <w:trHeight w:val="283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1723" w:rsidRPr="0008688D" w:rsidRDefault="00AE484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08688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  <w:r w:rsidR="00E01723" w:rsidRPr="0008688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1723" w:rsidRPr="006F126A" w:rsidRDefault="00E01723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продукту </w:t>
                        </w:r>
                      </w:p>
                    </w:tc>
                    <w:tc>
                      <w:tcPr>
                        <w:tcW w:w="3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1723" w:rsidRPr="006F126A" w:rsidRDefault="00E017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1723" w:rsidRPr="006F126A" w:rsidRDefault="00E017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1723" w:rsidRPr="006F126A" w:rsidRDefault="00E017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1723" w:rsidRPr="006F126A" w:rsidRDefault="00E017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1723" w:rsidRPr="006F126A" w:rsidRDefault="00E017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1723" w:rsidRPr="006F126A" w:rsidRDefault="00E017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1723" w:rsidRPr="006F126A" w:rsidRDefault="00E017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1723" w:rsidRPr="006F126A" w:rsidRDefault="00E017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1723" w:rsidRPr="006F126A" w:rsidRDefault="00E017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2D02EE" w:rsidRPr="0063066C" w:rsidTr="002D02EE">
                    <w:trPr>
                      <w:trHeight w:val="457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01723" w:rsidRPr="0063066C" w:rsidRDefault="00E017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01723" w:rsidRPr="006F126A" w:rsidRDefault="000E65B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0E65B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кількість культурно-мистецьких заходів по міській цільовій програмі "Інші заходи в галузі культури і мистецтва"</w:t>
                        </w:r>
                      </w:p>
                    </w:tc>
                    <w:tc>
                      <w:tcPr>
                        <w:tcW w:w="3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01723" w:rsidRPr="006F126A" w:rsidRDefault="000E65B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</w:t>
                        </w:r>
                        <w:r w:rsidR="000535CB"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01723" w:rsidRPr="006F126A" w:rsidRDefault="00AE484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01723" w:rsidRPr="006F126A" w:rsidRDefault="000E65B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</w:t>
                        </w:r>
                        <w:r w:rsidR="000535CB"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01723" w:rsidRPr="006F126A" w:rsidRDefault="000E65B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</w:t>
                        </w:r>
                        <w:r w:rsidR="000535CB"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01723" w:rsidRPr="006F126A" w:rsidRDefault="00AE484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01723" w:rsidRPr="006F126A" w:rsidRDefault="000E65B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</w:t>
                        </w:r>
                        <w:r w:rsidR="000535CB"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01723" w:rsidRPr="006F126A" w:rsidRDefault="00E017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01723" w:rsidRPr="006F126A" w:rsidRDefault="00AE484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8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01723" w:rsidRPr="006F126A" w:rsidRDefault="00E017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25691D" w:rsidRPr="0063066C" w:rsidTr="0008688D">
                    <w:trPr>
                      <w:trHeight w:val="313"/>
                      <w:tblCellSpacing w:w="15" w:type="dxa"/>
                      <w:jc w:val="center"/>
                    </w:trPr>
                    <w:tc>
                      <w:tcPr>
                        <w:tcW w:w="4977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0E65B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2D02EE" w:rsidRPr="0063066C" w:rsidTr="002D02EE">
                    <w:trPr>
                      <w:trHeight w:val="327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3066C" w:rsidRDefault="000535C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3.</w:t>
                        </w:r>
                      </w:p>
                    </w:tc>
                    <w:tc>
                      <w:tcPr>
                        <w:tcW w:w="6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0535C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napToGrid w:val="0"/>
                            <w:sz w:val="18"/>
                            <w:szCs w:val="18"/>
                          </w:rPr>
                        </w:pPr>
                        <w:r w:rsidRPr="006F126A">
                          <w:rPr>
                            <w:rFonts w:ascii="Times New Roman" w:hAnsi="Times New Roman" w:cs="Times New Roman"/>
                            <w:b/>
                            <w:snapToGrid w:val="0"/>
                            <w:sz w:val="18"/>
                            <w:szCs w:val="18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3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2D02EE" w:rsidRPr="0063066C" w:rsidTr="002D02EE">
                    <w:trPr>
                      <w:trHeight w:val="955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3066C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0E65B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0E65B8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середня вартість проведення одного заходу  за рахунок бюджету по програмі  "Інші заходи в галузі культури і мистецтва»</w:t>
                        </w:r>
                      </w:p>
                    </w:tc>
                    <w:tc>
                      <w:tcPr>
                        <w:tcW w:w="3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0E65B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6166,70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08688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0E65B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6166,70</w:t>
                        </w:r>
                      </w:p>
                    </w:tc>
                    <w:tc>
                      <w:tcPr>
                        <w:tcW w:w="3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0E65B8" w:rsidP="000535C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6166,70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08688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0E65B8" w:rsidP="000535C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6166,70</w:t>
                        </w:r>
                      </w:p>
                    </w:tc>
                    <w:tc>
                      <w:tcPr>
                        <w:tcW w:w="3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25691D" w:rsidRPr="0063066C" w:rsidTr="0008688D">
                    <w:trPr>
                      <w:trHeight w:val="286"/>
                      <w:tblCellSpacing w:w="15" w:type="dxa"/>
                      <w:jc w:val="center"/>
                    </w:trPr>
                    <w:tc>
                      <w:tcPr>
                        <w:tcW w:w="4977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2D02E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2D02E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2D02EE" w:rsidRPr="0063066C" w:rsidTr="002D02EE">
                    <w:trPr>
                      <w:trHeight w:val="229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EF1C65" w:rsidRDefault="000535C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EF1C65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6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0535C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napToGrid w:val="0"/>
                            <w:sz w:val="18"/>
                            <w:szCs w:val="18"/>
                          </w:rPr>
                        </w:pPr>
                        <w:r w:rsidRPr="006F126A">
                          <w:rPr>
                            <w:rFonts w:ascii="Times New Roman" w:hAnsi="Times New Roman" w:cs="Times New Roman"/>
                            <w:b/>
                            <w:snapToGrid w:val="0"/>
                            <w:sz w:val="18"/>
                            <w:szCs w:val="18"/>
                          </w:rPr>
                          <w:t>якості</w:t>
                        </w:r>
                      </w:p>
                    </w:tc>
                    <w:tc>
                      <w:tcPr>
                        <w:tcW w:w="3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2D02EE" w:rsidRPr="0063066C" w:rsidTr="002D02EE">
                    <w:trPr>
                      <w:trHeight w:val="457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3066C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0E65B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0E65B8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динаміка збільшення кількості культурно-мистецьких заходів у плановому періоді відповідно до фактичного показника попереднього  періоду по програмі «Інші заходи в галузі культури і мистецтва»</w:t>
                        </w:r>
                      </w:p>
                    </w:tc>
                    <w:tc>
                      <w:tcPr>
                        <w:tcW w:w="3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0E65B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172,0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08688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0E65B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172,0</w:t>
                        </w:r>
                      </w:p>
                    </w:tc>
                    <w:tc>
                      <w:tcPr>
                        <w:tcW w:w="3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0E65B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172,0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08688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0E65B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172,0</w:t>
                        </w:r>
                      </w:p>
                    </w:tc>
                    <w:tc>
                      <w:tcPr>
                        <w:tcW w:w="3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2B63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8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0E65B8" w:rsidRPr="0063066C" w:rsidTr="000E65B8">
                    <w:trPr>
                      <w:trHeight w:val="457"/>
                      <w:tblCellSpacing w:w="15" w:type="dxa"/>
                      <w:jc w:val="center"/>
                    </w:trPr>
                    <w:tc>
                      <w:tcPr>
                        <w:tcW w:w="4977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E65B8" w:rsidRPr="006F126A" w:rsidRDefault="000E65B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Причини розбіжностей </w:t>
                        </w:r>
                        <w:r w:rsidR="002C433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між фактичними та затвердженими результативними показниками немає. Кількість заходів проведено відповідно до затвердженого плану заходів на 2019 рік</w:t>
                        </w:r>
                      </w:p>
                    </w:tc>
                  </w:tr>
                  <w:tr w:rsidR="0025691D" w:rsidRPr="0063066C" w:rsidTr="0008688D">
                    <w:trPr>
                      <w:trHeight w:val="299"/>
                      <w:tblCellSpacing w:w="15" w:type="dxa"/>
                      <w:jc w:val="center"/>
                    </w:trPr>
                    <w:tc>
                      <w:tcPr>
                        <w:tcW w:w="4977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2B63D3" w:rsidP="002C433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Завдання 2</w:t>
                        </w:r>
                        <w:r w:rsidR="00EF1C65" w:rsidRPr="006F126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="002C433E" w:rsidRPr="002C433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 виконання заходів регіональної цільової програми "Духовне життя" на  2016-2020 роки (капітальний ремонт Кафедрального собору Преображення Господнього в м. Коломиї)</w:t>
                        </w:r>
                      </w:p>
                    </w:tc>
                  </w:tr>
                  <w:tr w:rsidR="002D02EE" w:rsidRPr="0063066C" w:rsidTr="002D02EE">
                    <w:trPr>
                      <w:trHeight w:val="209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1723" w:rsidRPr="0063066C" w:rsidRDefault="002B63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</w:t>
                        </w:r>
                      </w:p>
                    </w:tc>
                    <w:tc>
                      <w:tcPr>
                        <w:tcW w:w="6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1723" w:rsidRPr="006F126A" w:rsidRDefault="00EF1C6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затрат</w:t>
                        </w:r>
                        <w:r w:rsidR="00E01723" w:rsidRPr="006F126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1723" w:rsidRPr="006F126A" w:rsidRDefault="00E017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1723" w:rsidRPr="006F126A" w:rsidRDefault="00E017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1723" w:rsidRPr="006F126A" w:rsidRDefault="00E017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1723" w:rsidRPr="006F126A" w:rsidRDefault="00E017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1723" w:rsidRPr="006F126A" w:rsidRDefault="00E017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1723" w:rsidRPr="006F126A" w:rsidRDefault="00E017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1723" w:rsidRPr="006F126A" w:rsidRDefault="00E017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1723" w:rsidRPr="006F126A" w:rsidRDefault="00E017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1723" w:rsidRPr="006F126A" w:rsidRDefault="00E017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2D02EE" w:rsidRPr="0063066C" w:rsidTr="002D02EE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1723" w:rsidRPr="0063066C" w:rsidRDefault="00E017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01723" w:rsidRPr="006F126A" w:rsidRDefault="002C433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2C43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обсяг видатків на капітальний ремонт Кафедрального Собору </w:t>
                        </w:r>
                        <w:r w:rsidRPr="002C43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lastRenderedPageBreak/>
                          <w:t>Преображення Господнього в м. Коломиї</w:t>
                        </w:r>
                      </w:p>
                    </w:tc>
                    <w:tc>
                      <w:tcPr>
                        <w:tcW w:w="3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01723" w:rsidRPr="006F126A" w:rsidRDefault="00E017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01723" w:rsidRPr="006F126A" w:rsidRDefault="002C433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100000</w:t>
                        </w:r>
                      </w:p>
                    </w:tc>
                    <w:tc>
                      <w:tcPr>
                        <w:tcW w:w="4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01723" w:rsidRPr="006F126A" w:rsidRDefault="002C433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100000</w:t>
                        </w:r>
                      </w:p>
                    </w:tc>
                    <w:tc>
                      <w:tcPr>
                        <w:tcW w:w="3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01723" w:rsidRPr="006F126A" w:rsidRDefault="00E017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01723" w:rsidRPr="006F126A" w:rsidRDefault="002C433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100000</w:t>
                        </w:r>
                      </w:p>
                    </w:tc>
                    <w:tc>
                      <w:tcPr>
                        <w:tcW w:w="4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01723" w:rsidRPr="006F126A" w:rsidRDefault="002C433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100000</w:t>
                        </w:r>
                      </w:p>
                    </w:tc>
                    <w:tc>
                      <w:tcPr>
                        <w:tcW w:w="3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01723" w:rsidRPr="006F126A" w:rsidRDefault="00410F5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01723" w:rsidRPr="006F126A" w:rsidRDefault="00410F5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8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01723" w:rsidRPr="006F126A" w:rsidRDefault="00410F5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E01723" w:rsidRPr="0063066C" w:rsidTr="0008688D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7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01723" w:rsidRPr="006F126A" w:rsidRDefault="002D02E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2D02E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lastRenderedPageBreak/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2D02EE" w:rsidRPr="0063066C" w:rsidTr="002D02EE">
                    <w:trPr>
                      <w:trHeight w:val="297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5691D" w:rsidRPr="005C464C" w:rsidRDefault="006D08E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C46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  <w:r w:rsidR="0008688D" w:rsidRPr="005C464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.</w:t>
                        </w:r>
                      </w:p>
                    </w:tc>
                    <w:tc>
                      <w:tcPr>
                        <w:tcW w:w="6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5691D" w:rsidRPr="006F126A" w:rsidRDefault="006D08E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продукту</w:t>
                        </w:r>
                      </w:p>
                    </w:tc>
                    <w:tc>
                      <w:tcPr>
                        <w:tcW w:w="3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5691D" w:rsidRPr="006F126A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5691D" w:rsidRPr="006F126A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5691D" w:rsidRPr="006F126A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5691D" w:rsidRPr="006F126A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5691D" w:rsidRPr="006F126A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5691D" w:rsidRPr="006F126A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5691D" w:rsidRPr="006F126A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5691D" w:rsidRPr="006F126A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5691D" w:rsidRPr="006F126A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2D02EE" w:rsidRPr="0063066C" w:rsidTr="002D02E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3066C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2C433E" w:rsidP="0011723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2C43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кількість квадратних метрів приміщення Кафедрального Собору Преображення Господнього на яких планується капітальний ремонт</w:t>
                        </w:r>
                      </w:p>
                    </w:tc>
                    <w:tc>
                      <w:tcPr>
                        <w:tcW w:w="3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2C433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500</w:t>
                        </w:r>
                      </w:p>
                    </w:tc>
                    <w:tc>
                      <w:tcPr>
                        <w:tcW w:w="4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2C433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500</w:t>
                        </w:r>
                      </w:p>
                    </w:tc>
                    <w:tc>
                      <w:tcPr>
                        <w:tcW w:w="3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2C433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500</w:t>
                        </w:r>
                      </w:p>
                    </w:tc>
                    <w:tc>
                      <w:tcPr>
                        <w:tcW w:w="4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2C433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500</w:t>
                        </w:r>
                      </w:p>
                    </w:tc>
                    <w:tc>
                      <w:tcPr>
                        <w:tcW w:w="3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6D08E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5691D" w:rsidRPr="006F126A" w:rsidRDefault="006D08E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25691D"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5691D" w:rsidRPr="006F126A" w:rsidRDefault="001172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25691D"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25691D" w:rsidRPr="0063066C" w:rsidTr="0008688D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7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5691D" w:rsidRPr="006F126A" w:rsidRDefault="002D02E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2D02E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2D02EE" w:rsidRPr="0063066C" w:rsidTr="002D02E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17237" w:rsidRPr="0063066C" w:rsidRDefault="005E485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6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17237" w:rsidRPr="006F126A" w:rsidRDefault="005E4854" w:rsidP="0011723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6F126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3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17237" w:rsidRPr="006F126A" w:rsidRDefault="001172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17237" w:rsidRPr="006F126A" w:rsidRDefault="001172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17237" w:rsidRPr="006F126A" w:rsidRDefault="001172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17237" w:rsidRPr="006F126A" w:rsidRDefault="001172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17237" w:rsidRPr="006F126A" w:rsidRDefault="001172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17237" w:rsidRPr="006F126A" w:rsidRDefault="001172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17237" w:rsidRPr="006F126A" w:rsidRDefault="001172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17237" w:rsidRPr="006F126A" w:rsidRDefault="001172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17237" w:rsidRPr="006F126A" w:rsidRDefault="0011723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2D02EE" w:rsidRPr="0063066C" w:rsidTr="002D02E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3066C" w:rsidRDefault="005E485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2C433E" w:rsidP="0011723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C433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середня вартість одного метра квадратного капітального ремонту приміщення Кафедрального Собору Преображення Господнього</w:t>
                        </w:r>
                      </w:p>
                    </w:tc>
                    <w:tc>
                      <w:tcPr>
                        <w:tcW w:w="3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5E485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2C433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200</w:t>
                        </w:r>
                      </w:p>
                    </w:tc>
                    <w:tc>
                      <w:tcPr>
                        <w:tcW w:w="4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2C433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200</w:t>
                        </w:r>
                      </w:p>
                    </w:tc>
                    <w:tc>
                      <w:tcPr>
                        <w:tcW w:w="3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5E485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2C433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200</w:t>
                        </w:r>
                      </w:p>
                    </w:tc>
                    <w:tc>
                      <w:tcPr>
                        <w:tcW w:w="4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2C433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200</w:t>
                        </w:r>
                      </w:p>
                    </w:tc>
                    <w:tc>
                      <w:tcPr>
                        <w:tcW w:w="3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5E485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5E485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8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5E485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5E4854" w:rsidRPr="0063066C" w:rsidTr="0008688D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7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2D02E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2D02E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2D02EE" w:rsidRPr="0063066C" w:rsidTr="002D02E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3066C" w:rsidRDefault="005E485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</w:t>
                        </w:r>
                      </w:p>
                    </w:tc>
                    <w:tc>
                      <w:tcPr>
                        <w:tcW w:w="6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5E4854" w:rsidP="0011723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6F126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якості</w:t>
                        </w:r>
                      </w:p>
                    </w:tc>
                    <w:tc>
                      <w:tcPr>
                        <w:tcW w:w="3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5E485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5E485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5E485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5E485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5E485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5E485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5E485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5E485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5E485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2D02EE" w:rsidRPr="0063066C" w:rsidTr="002D02E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3066C" w:rsidRDefault="005E485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2C433E" w:rsidP="0011723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C433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Відсоток забезпеченості капітальним ремонтом приміщення Кафедрального Собору Преображення Господнього в м. Коломиї</w:t>
                        </w:r>
                      </w:p>
                    </w:tc>
                    <w:tc>
                      <w:tcPr>
                        <w:tcW w:w="3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5E485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2C433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60,0</w:t>
                        </w:r>
                      </w:p>
                    </w:tc>
                    <w:tc>
                      <w:tcPr>
                        <w:tcW w:w="4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2C433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60,0</w:t>
                        </w:r>
                      </w:p>
                    </w:tc>
                    <w:tc>
                      <w:tcPr>
                        <w:tcW w:w="3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5E485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2C433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60,0</w:t>
                        </w:r>
                      </w:p>
                    </w:tc>
                    <w:tc>
                      <w:tcPr>
                        <w:tcW w:w="4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2C433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60,0</w:t>
                        </w:r>
                      </w:p>
                    </w:tc>
                    <w:tc>
                      <w:tcPr>
                        <w:tcW w:w="3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5E485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5E485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8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5E485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5E4854" w:rsidRPr="0063066C" w:rsidTr="0008688D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7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2D02E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2D02E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5E4854" w:rsidRPr="0063066C" w:rsidTr="0008688D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7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5E4854" w:rsidP="002C433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Завдання 3 </w:t>
                        </w:r>
                        <w:r w:rsidR="002C433E" w:rsidRPr="002C433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Капітальний ремонт приміщення храму Воскресіння Христового ПЦУ в с. </w:t>
                        </w:r>
                        <w:proofErr w:type="spellStart"/>
                        <w:r w:rsidR="002C433E" w:rsidRPr="002C433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Воскресинці</w:t>
                        </w:r>
                        <w:proofErr w:type="spellEnd"/>
                      </w:p>
                    </w:tc>
                  </w:tr>
                  <w:tr w:rsidR="002D02EE" w:rsidRPr="0063066C" w:rsidTr="002D02E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3066C" w:rsidRDefault="005E485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</w:t>
                        </w:r>
                      </w:p>
                    </w:tc>
                    <w:tc>
                      <w:tcPr>
                        <w:tcW w:w="6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5E4854" w:rsidP="0011723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6F126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3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5E485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5E485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5E485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5E485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5E485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5E485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5E485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5E485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5E485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2D02EE" w:rsidRPr="0063066C" w:rsidTr="002D02E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3066C" w:rsidRDefault="005E485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2C433E" w:rsidP="0011723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C433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обсяг видатків на капітальний ремонт приміщення храму Воскресіння Христового ПЦУ в с. </w:t>
                        </w:r>
                        <w:proofErr w:type="spellStart"/>
                        <w:r w:rsidRPr="002C433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Воскресинці</w:t>
                        </w:r>
                        <w:proofErr w:type="spellEnd"/>
                      </w:p>
                    </w:tc>
                    <w:tc>
                      <w:tcPr>
                        <w:tcW w:w="3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5E485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2C433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50000</w:t>
                        </w:r>
                      </w:p>
                    </w:tc>
                    <w:tc>
                      <w:tcPr>
                        <w:tcW w:w="4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2C433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50000</w:t>
                        </w:r>
                      </w:p>
                    </w:tc>
                    <w:tc>
                      <w:tcPr>
                        <w:tcW w:w="3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5E485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2C433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50000</w:t>
                        </w:r>
                      </w:p>
                    </w:tc>
                    <w:tc>
                      <w:tcPr>
                        <w:tcW w:w="4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2C433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50000</w:t>
                        </w:r>
                      </w:p>
                    </w:tc>
                    <w:tc>
                      <w:tcPr>
                        <w:tcW w:w="3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BC7A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BC7A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8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E4854" w:rsidRPr="006F126A" w:rsidRDefault="00BC7A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BC7AED" w:rsidRPr="0063066C" w:rsidTr="0008688D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7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F126A" w:rsidRDefault="002D02E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2D02E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2D02EE" w:rsidRPr="0063066C" w:rsidTr="002D02E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5C464C" w:rsidRDefault="00BC7A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5C464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10</w:t>
                        </w:r>
                      </w:p>
                    </w:tc>
                    <w:tc>
                      <w:tcPr>
                        <w:tcW w:w="6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F126A" w:rsidRDefault="00BC7AED" w:rsidP="00BC7AED">
                        <w:pPr>
                          <w:spacing w:before="100" w:beforeAutospacing="1" w:after="100" w:afterAutospacing="1" w:line="240" w:lineRule="auto"/>
                          <w:ind w:left="212" w:hanging="212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6F126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продукту</w:t>
                        </w:r>
                      </w:p>
                    </w:tc>
                    <w:tc>
                      <w:tcPr>
                        <w:tcW w:w="3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F126A" w:rsidRDefault="00BC7A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F126A" w:rsidRDefault="00BC7A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F126A" w:rsidRDefault="00BC7A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F126A" w:rsidRDefault="00BC7A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F126A" w:rsidRDefault="00BC7A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F126A" w:rsidRDefault="00BC7A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F126A" w:rsidRDefault="00BC7A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F126A" w:rsidRDefault="00BC7A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F126A" w:rsidRDefault="00BC7A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2D02EE" w:rsidRPr="0063066C" w:rsidTr="002D02E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3066C" w:rsidRDefault="00BC7A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F126A" w:rsidRDefault="002C433E" w:rsidP="0011723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C433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кількість квадратних метрів приміщення храму Воскресіння Христового ПЦУ в с. </w:t>
                        </w:r>
                        <w:proofErr w:type="spellStart"/>
                        <w:r w:rsidRPr="002C433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Воскресинці</w:t>
                        </w:r>
                        <w:proofErr w:type="spellEnd"/>
                      </w:p>
                    </w:tc>
                    <w:tc>
                      <w:tcPr>
                        <w:tcW w:w="3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F126A" w:rsidRDefault="00BC7A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F126A" w:rsidRDefault="002C433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200</w:t>
                        </w:r>
                      </w:p>
                    </w:tc>
                    <w:tc>
                      <w:tcPr>
                        <w:tcW w:w="4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F126A" w:rsidRDefault="002C433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200</w:t>
                        </w:r>
                      </w:p>
                    </w:tc>
                    <w:tc>
                      <w:tcPr>
                        <w:tcW w:w="3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F126A" w:rsidRDefault="00BC7A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F126A" w:rsidRDefault="002C433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200</w:t>
                        </w:r>
                      </w:p>
                    </w:tc>
                    <w:tc>
                      <w:tcPr>
                        <w:tcW w:w="4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F126A" w:rsidRDefault="002C433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200</w:t>
                        </w:r>
                      </w:p>
                    </w:tc>
                    <w:tc>
                      <w:tcPr>
                        <w:tcW w:w="3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F126A" w:rsidRDefault="00BC7A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F126A" w:rsidRDefault="00BC7A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8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F126A" w:rsidRDefault="00BC7A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482826" w:rsidRPr="0063066C" w:rsidTr="0008688D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7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2826" w:rsidRPr="006F126A" w:rsidRDefault="002D02E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2D02E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2D02EE" w:rsidRPr="0063066C" w:rsidTr="002D02E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5C464C" w:rsidRDefault="0048282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5C464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11</w:t>
                        </w:r>
                      </w:p>
                    </w:tc>
                    <w:tc>
                      <w:tcPr>
                        <w:tcW w:w="6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F126A" w:rsidRDefault="00482826" w:rsidP="0011723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6F126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3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F126A" w:rsidRDefault="00BC7A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F126A" w:rsidRDefault="00BC7A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F126A" w:rsidRDefault="00BC7A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F126A" w:rsidRDefault="00BC7A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F126A" w:rsidRDefault="00BC7A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F126A" w:rsidRDefault="00BC7A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F126A" w:rsidRDefault="00BC7A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F126A" w:rsidRDefault="00BC7A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F126A" w:rsidRDefault="00BC7A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2D02EE" w:rsidRPr="0063066C" w:rsidTr="002D02E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3066C" w:rsidRDefault="00BC7AE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F126A" w:rsidRDefault="00231EC8" w:rsidP="0011723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31EC8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середня вартість одного метра квадратного капітального ремонту приміщення храму Воскресіння Христового ПЦУ</w:t>
                        </w:r>
                      </w:p>
                    </w:tc>
                    <w:tc>
                      <w:tcPr>
                        <w:tcW w:w="3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F126A" w:rsidRDefault="00BC7AED" w:rsidP="005C464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F126A" w:rsidRDefault="00231EC8" w:rsidP="005C464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250</w:t>
                        </w:r>
                      </w:p>
                    </w:tc>
                    <w:tc>
                      <w:tcPr>
                        <w:tcW w:w="4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F126A" w:rsidRDefault="00231EC8" w:rsidP="005C464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250</w:t>
                        </w:r>
                      </w:p>
                    </w:tc>
                    <w:tc>
                      <w:tcPr>
                        <w:tcW w:w="3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F126A" w:rsidRDefault="00BC7AED" w:rsidP="005C464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F126A" w:rsidRDefault="00231EC8" w:rsidP="005C464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250</w:t>
                        </w:r>
                      </w:p>
                    </w:tc>
                    <w:tc>
                      <w:tcPr>
                        <w:tcW w:w="4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F126A" w:rsidRDefault="00231EC8" w:rsidP="005C464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250</w:t>
                        </w:r>
                      </w:p>
                    </w:tc>
                    <w:tc>
                      <w:tcPr>
                        <w:tcW w:w="3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F126A" w:rsidRDefault="00482826" w:rsidP="005C464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F126A" w:rsidRDefault="00482826" w:rsidP="005C464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8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C7AED" w:rsidRPr="006F126A" w:rsidRDefault="00482826" w:rsidP="005C464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482826" w:rsidRPr="0063066C" w:rsidTr="0008688D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7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2826" w:rsidRPr="006F126A" w:rsidRDefault="002D02E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2D02E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2D02EE" w:rsidRPr="0063066C" w:rsidTr="002D02E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2826" w:rsidRPr="005C464C" w:rsidRDefault="0048282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5C464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12</w:t>
                        </w:r>
                      </w:p>
                    </w:tc>
                    <w:tc>
                      <w:tcPr>
                        <w:tcW w:w="6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2826" w:rsidRPr="006F126A" w:rsidRDefault="00482826" w:rsidP="0011723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6F126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якості</w:t>
                        </w:r>
                      </w:p>
                    </w:tc>
                    <w:tc>
                      <w:tcPr>
                        <w:tcW w:w="3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2826" w:rsidRPr="006F126A" w:rsidRDefault="0048282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2826" w:rsidRPr="006F126A" w:rsidRDefault="0048282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2826" w:rsidRPr="006F126A" w:rsidRDefault="0048282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2826" w:rsidRPr="006F126A" w:rsidRDefault="0048282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2826" w:rsidRPr="006F126A" w:rsidRDefault="0048282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2826" w:rsidRPr="006F126A" w:rsidRDefault="0048282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2826" w:rsidRPr="006F126A" w:rsidRDefault="0048282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2826" w:rsidRPr="006F126A" w:rsidRDefault="0048282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2826" w:rsidRPr="006F126A" w:rsidRDefault="0048282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2D02EE" w:rsidRPr="0063066C" w:rsidTr="002D02E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2826" w:rsidRPr="0063066C" w:rsidRDefault="0048282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2826" w:rsidRPr="006F126A" w:rsidRDefault="00231EC8" w:rsidP="0011723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31EC8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відсоток забезпеченості капітальним ремонтом приміщення храму Воскресіння Христового ПЦУ в с. </w:t>
                        </w:r>
                        <w:proofErr w:type="spellStart"/>
                        <w:r w:rsidRPr="00231EC8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Воскресинці</w:t>
                        </w:r>
                        <w:proofErr w:type="spellEnd"/>
                      </w:p>
                    </w:tc>
                    <w:tc>
                      <w:tcPr>
                        <w:tcW w:w="3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2826" w:rsidRPr="006F126A" w:rsidRDefault="0048282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2826" w:rsidRPr="006F126A" w:rsidRDefault="008C3FD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60</w:t>
                        </w:r>
                        <w:r w:rsidR="00231EC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,0</w:t>
                        </w:r>
                      </w:p>
                    </w:tc>
                    <w:tc>
                      <w:tcPr>
                        <w:tcW w:w="4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2826" w:rsidRPr="006F126A" w:rsidRDefault="008C3FD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60</w:t>
                        </w:r>
                        <w:r w:rsidR="00482826"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,0</w:t>
                        </w:r>
                      </w:p>
                    </w:tc>
                    <w:tc>
                      <w:tcPr>
                        <w:tcW w:w="3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2826" w:rsidRPr="006F126A" w:rsidRDefault="0048282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2826" w:rsidRPr="006F126A" w:rsidRDefault="008C3FDF" w:rsidP="008C3FD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60</w:t>
                        </w:r>
                        <w:r w:rsidR="00231EC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,0</w:t>
                        </w:r>
                      </w:p>
                    </w:tc>
                    <w:tc>
                      <w:tcPr>
                        <w:tcW w:w="4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2826" w:rsidRPr="006F126A" w:rsidRDefault="008C3FD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  <w:r w:rsidR="00482826"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0,0</w:t>
                        </w:r>
                      </w:p>
                    </w:tc>
                    <w:tc>
                      <w:tcPr>
                        <w:tcW w:w="3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2826" w:rsidRPr="006F126A" w:rsidRDefault="0048282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2826" w:rsidRPr="006F126A" w:rsidRDefault="0048282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8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82826" w:rsidRPr="006F126A" w:rsidRDefault="0048282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142E64" w:rsidRPr="0063066C" w:rsidTr="0008688D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7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42E64" w:rsidRPr="006F126A" w:rsidRDefault="00142E6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25691D" w:rsidRPr="0063066C" w:rsidTr="0008688D">
                    <w:trPr>
                      <w:trHeight w:val="457"/>
                      <w:tblCellSpacing w:w="15" w:type="dxa"/>
                      <w:jc w:val="center"/>
                    </w:trPr>
                    <w:tc>
                      <w:tcPr>
                        <w:tcW w:w="4977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5691D" w:rsidRPr="006F126A" w:rsidRDefault="000E4427" w:rsidP="002D02E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F126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За</w:t>
                        </w:r>
                        <w:r w:rsidR="002D02E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2019</w:t>
                        </w:r>
                        <w:r w:rsidRPr="006F126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рік паспортом бюджетної програми </w:t>
                        </w:r>
                        <w:r w:rsidR="00520D3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1014082</w:t>
                        </w:r>
                        <w:r w:rsidRPr="006F126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6F126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«</w:t>
                        </w:r>
                        <w:r w:rsidR="00520D32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Інші заходи в галузі культури і мистецтва</w:t>
                        </w:r>
                        <w:r w:rsidRPr="006F126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» </w:t>
                        </w:r>
                        <w:r w:rsidRPr="006F126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було затверджено </w:t>
                        </w:r>
                        <w:r w:rsidR="002D02E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1075000</w:t>
                        </w:r>
                        <w:r w:rsidRPr="006F126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грн. по загальному і спеціальному фондах бюджету. Проведені всі культурно-мистецькі заходи, які були затве</w:t>
                        </w:r>
                        <w:r w:rsidR="002D02E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рджені на 2019</w:t>
                        </w:r>
                        <w:r w:rsidRPr="006F126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рік, в тому числі фестивалі і концерти. Показники ефективності та якості даної бюджетної програми виконані на </w:t>
                        </w:r>
                        <w:r w:rsidR="002D02E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100% відповідно до плану на 2019</w:t>
                        </w:r>
                        <w:r w:rsidRPr="006F126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рік.</w:t>
                        </w:r>
                      </w:p>
                    </w:tc>
                  </w:tr>
                  <w:tr w:rsidR="0025691D" w:rsidRPr="0063066C" w:rsidTr="0008688D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4977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5691D" w:rsidRPr="0063066C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використання бюджетних коштів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2D02EE" w:rsidRPr="0063066C" w:rsidTr="002D02EE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5691D" w:rsidRPr="0063066C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5691D" w:rsidRPr="0063066C" w:rsidRDefault="0025691D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…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5691D" w:rsidRPr="0063066C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5691D" w:rsidRPr="0063066C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5691D" w:rsidRPr="0063066C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5691D" w:rsidRPr="0063066C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5691D" w:rsidRPr="0063066C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5691D" w:rsidRPr="0063066C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5691D" w:rsidRPr="0063066C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5691D" w:rsidRPr="0063066C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5691D" w:rsidRPr="0063066C" w:rsidRDefault="002569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</w:tbl>
                <w:p w:rsidR="00703D29" w:rsidRDefault="00703D29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703D29" w:rsidRPr="0063066C" w:rsidRDefault="00703D29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F480F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____________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vertAlign w:val="superscript"/>
                            <w:lang w:eastAsia="uk-UA"/>
                          </w:rPr>
                          <w:t>1 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Зазначаються усі напрями використання бюджетних коштів, затверджені паспортом бюджетної програми.</w:t>
                        </w:r>
                      </w:p>
                      <w:p w:rsidR="002F480F" w:rsidRPr="002F480F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5.4 "Виконання показників бюджетної програми порівняно із показниками попереднього року": 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W w:w="13585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2"/>
                    <w:gridCol w:w="2378"/>
                    <w:gridCol w:w="981"/>
                    <w:gridCol w:w="1069"/>
                    <w:gridCol w:w="1223"/>
                    <w:gridCol w:w="1025"/>
                    <w:gridCol w:w="982"/>
                    <w:gridCol w:w="1308"/>
                    <w:gridCol w:w="834"/>
                    <w:gridCol w:w="768"/>
                    <w:gridCol w:w="2645"/>
                  </w:tblGrid>
                  <w:tr w:rsidR="00E73929" w:rsidRPr="0063066C" w:rsidTr="00FE1718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B242D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B242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№ з/п </w:t>
                        </w:r>
                      </w:p>
                    </w:tc>
                    <w:tc>
                      <w:tcPr>
                        <w:tcW w:w="884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B242D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B242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 </w:t>
                        </w:r>
                      </w:p>
                    </w:tc>
                    <w:tc>
                      <w:tcPr>
                        <w:tcW w:w="1198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B242D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B242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Попередній рік </w:t>
                        </w:r>
                      </w:p>
                    </w:tc>
                    <w:tc>
                      <w:tcPr>
                        <w:tcW w:w="121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B242D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B242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Звітний рік </w:t>
                        </w:r>
                      </w:p>
                    </w:tc>
                    <w:tc>
                      <w:tcPr>
                        <w:tcW w:w="1516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B242D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B242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 виконання</w:t>
                        </w:r>
                        <w:r w:rsidRPr="00EB242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  <w:t>(у відсотках) </w:t>
                        </w:r>
                      </w:p>
                    </w:tc>
                  </w:tr>
                  <w:tr w:rsidR="00E73929" w:rsidRPr="0063066C" w:rsidTr="00FE1718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EB242D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EB242D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B242D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B242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B242D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B242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B242D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B242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B242D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B242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B242D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B242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B242D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B242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B242D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B242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B242D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B242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B242D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EB242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</w:tr>
                  <w:tr w:rsidR="00E73929" w:rsidRPr="0063066C" w:rsidTr="00FE1718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Видатки (надані кредити)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65FB1" w:rsidRDefault="0063066C" w:rsidP="00D65FB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D65FB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  <w:r w:rsidR="00D65FB1" w:rsidRPr="00D65FB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1511634,90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65FB1" w:rsidRDefault="00D65FB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D65FB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39000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65FB1" w:rsidRDefault="00D65FB1" w:rsidP="000A3B4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D65FB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1901634,90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65FB1" w:rsidRDefault="0063066C" w:rsidP="009E26E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D65FB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  <w:r w:rsidR="009E26E7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924999,23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65FB1" w:rsidRDefault="009E26E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150000</w:t>
                        </w:r>
                        <w:r w:rsidR="0063066C" w:rsidRPr="00D65FB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65FB1" w:rsidRDefault="009E26E7" w:rsidP="009E26E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1074999,23</w:t>
                        </w:r>
                        <w:r w:rsidR="0063066C" w:rsidRPr="00D65FB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D65FB1" w:rsidRDefault="009E26E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-586635,67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D65FB1" w:rsidRDefault="00FB1A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-240000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D65FB1" w:rsidRDefault="00FB1A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-826635,67</w:t>
                        </w:r>
                      </w:p>
                    </w:tc>
                  </w:tr>
                  <w:tr w:rsidR="0063066C" w:rsidRPr="0063066C" w:rsidTr="00864DCC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82C0F" w:rsidRDefault="00DD3102" w:rsidP="0071441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Зменшення</w:t>
                        </w:r>
                        <w:r w:rsidR="00233610" w:rsidRPr="00582C0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 обсягів проведених видатків (наданих кредитів) за напрямом використання бюджетних коштів в звітному році порівняно із аналогічними показниками попереднього року</w:t>
                        </w:r>
                        <w:r w:rsidR="00AC406C" w:rsidRPr="00582C0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="007144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="0003463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відбулося </w:t>
                        </w:r>
                        <w:r w:rsidR="007144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через відсутність фінансування у 2019</w:t>
                        </w:r>
                        <w:r w:rsidR="00AC406C" w:rsidRPr="00582C0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році </w:t>
                        </w:r>
                        <w:r w:rsidR="007144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по програмах  «Духовне життя» та «Культура Коломиї» відповідно не проводилися ряд заходів, фестивалів</w:t>
                        </w:r>
                        <w:r w:rsidR="00AC406C" w:rsidRPr="00582C0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, свят.</w:t>
                        </w:r>
                      </w:p>
                    </w:tc>
                  </w:tr>
                  <w:tr w:rsidR="00E73929" w:rsidRPr="0063066C" w:rsidTr="00FE1718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т. ч.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E73929" w:rsidRPr="0063066C" w:rsidTr="00FE1718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63066C" w:rsidRDefault="00502D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Default="008B2CC9" w:rsidP="007B6383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Витрати на предмети, матеріали, обладнання та інвентар</w:t>
                        </w:r>
                        <w:r w:rsidR="007B6383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(2210)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65FB1" w:rsidRDefault="00D65FB1" w:rsidP="00D65FB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D65FB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405938,15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65FB1" w:rsidRDefault="00D65FB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D65FB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65FB1" w:rsidRDefault="00D65FB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D65FB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405938,15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65FB1" w:rsidRDefault="009E26E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226508,75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65FB1" w:rsidRDefault="00473FB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D65FB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65FB1" w:rsidRDefault="009E26E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226508,75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65FB1" w:rsidRDefault="00FB1A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-179429,40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65FB1" w:rsidRDefault="00502D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65FB1" w:rsidRDefault="00FB1A80" w:rsidP="00FB1A8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-179429,40</w:t>
                        </w:r>
                      </w:p>
                    </w:tc>
                  </w:tr>
                  <w:tr w:rsidR="008B2CC9" w:rsidRPr="0063066C" w:rsidTr="00864DCC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B2CC9" w:rsidRPr="00582C0F" w:rsidRDefault="008B2CC9" w:rsidP="007B638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63066C" w:rsidRDefault="00502D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Default="008B2CC9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Видатки на оплату послуг</w:t>
                        </w:r>
                        <w:r w:rsidR="007B6383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(2240)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D3102" w:rsidRDefault="00D65FB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DD310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1095696,75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D3102" w:rsidRDefault="000A3B4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DD310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D3102" w:rsidRDefault="00D65FB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DD310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1095696,75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D3102" w:rsidRDefault="009E26E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DD310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678490,48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D3102" w:rsidRDefault="00502D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D3102" w:rsidRDefault="009E26E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DD310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678490,48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D3102" w:rsidRDefault="00FB1A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DD310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-417206,27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D3102" w:rsidRDefault="00EB1F3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DD310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D3102" w:rsidRDefault="00FB1A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DD310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-417206,27</w:t>
                        </w:r>
                      </w:p>
                    </w:tc>
                  </w:tr>
                  <w:tr w:rsidR="008B2CC9" w:rsidRPr="0063066C" w:rsidTr="00864DCC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B2CC9" w:rsidRPr="00582C0F" w:rsidRDefault="008B2CC9" w:rsidP="00626E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ru-RU"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B2CC9" w:rsidRPr="0063066C" w:rsidRDefault="008B2CC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B2CC9" w:rsidRDefault="00626E5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Інші виплати населенню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B2CC9" w:rsidRPr="00D65FB1" w:rsidRDefault="00D65FB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65FB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10000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B2CC9" w:rsidRPr="00D65FB1" w:rsidRDefault="000A3B4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65FB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B2CC9" w:rsidRPr="00D65FB1" w:rsidRDefault="00D65FB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65FB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10000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B2CC9" w:rsidRPr="00D65FB1" w:rsidRDefault="009E26E7" w:rsidP="00473FB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20000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B2CC9" w:rsidRPr="00D65FB1" w:rsidRDefault="008B2CC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B2CC9" w:rsidRPr="00D65FB1" w:rsidRDefault="009E26E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B2CC9" w:rsidRPr="00D65FB1" w:rsidRDefault="00FB1A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+10000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B2CC9" w:rsidRPr="00D65FB1" w:rsidRDefault="00EB1F3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65FB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B2CC9" w:rsidRPr="00D65FB1" w:rsidRDefault="00FB1A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+10000</w:t>
                        </w:r>
                      </w:p>
                    </w:tc>
                  </w:tr>
                  <w:tr w:rsidR="00473FB6" w:rsidRPr="0063066C" w:rsidTr="00864DCC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73FB6" w:rsidRPr="00582C0F" w:rsidRDefault="00473FB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82C0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Збільшення  обсягів проведених видатків (наданих кредитів) за напрямом використання бюджетних коштів в звітному році порівняно із аналогічними показниками попереднього року відбулося через те, що згідно рішення виконавчого комітету  «Про присудження міської літературної прем</w:t>
                        </w:r>
                        <w:r w:rsidR="0003463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ії імені Тараса Мельничука» №137 від 25</w:t>
                        </w:r>
                        <w:r w:rsidRPr="00582C0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.06.20</w:t>
                        </w:r>
                        <w:r w:rsidR="0003463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</w:t>
                        </w:r>
                        <w:r w:rsidR="00582C0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р., збільшився розмір грошової </w:t>
                        </w:r>
                        <w:r w:rsidRPr="00582C0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премії .</w:t>
                        </w:r>
                      </w:p>
                    </w:tc>
                  </w:tr>
                  <w:tr w:rsidR="00E73929" w:rsidRPr="0063066C" w:rsidTr="00FE1718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73FB6" w:rsidRPr="0063066C" w:rsidRDefault="00473FB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73FB6" w:rsidRDefault="00473FB6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Капітальний ремонт інших об’єктів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73FB6" w:rsidRPr="00D65FB1" w:rsidRDefault="00473FB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65FB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73FB6" w:rsidRPr="00D65FB1" w:rsidRDefault="00D65FB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65FB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390000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73FB6" w:rsidRPr="00D65FB1" w:rsidRDefault="00D65FB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65FB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390000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73FB6" w:rsidRPr="00D65FB1" w:rsidRDefault="00473FB6" w:rsidP="00473FB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65FB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73FB6" w:rsidRPr="00D65FB1" w:rsidRDefault="009E26E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150000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73FB6" w:rsidRPr="00D65FB1" w:rsidRDefault="009E26E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73FB6" w:rsidRPr="00D65FB1" w:rsidRDefault="00473FB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65FB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73FB6" w:rsidRPr="00D65FB1" w:rsidRDefault="00FB1A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-240000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73FB6" w:rsidRPr="00D65FB1" w:rsidRDefault="00FB1A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-240000</w:t>
                        </w:r>
                      </w:p>
                    </w:tc>
                  </w:tr>
                  <w:tr w:rsidR="0063066C" w:rsidRPr="0063066C" w:rsidTr="00864DCC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C406C" w:rsidRDefault="00042543" w:rsidP="0003463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За 2018 рік к</w:t>
                        </w:r>
                        <w:r w:rsidR="00AC406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апітальний ремонт Кафедрального Собору Преображення Господнього в м. Коломиї</w:t>
                        </w:r>
                        <w:r w:rsidR="00A9596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(290000грн.)</w:t>
                        </w:r>
                        <w:r w:rsidR="00AC406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, а  також  придбання будівельних матеріалів для ремонтно-будівельних робіт у Кафедральному </w:t>
                        </w:r>
                        <w:r w:rsidR="00A9596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Соборі Преображення Господнього УПЦ КП в Коломиї (100000 грн.), по програмі «Духовне життя</w:t>
                        </w:r>
                        <w:r w:rsidR="0003463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» за рахунок обласної субвенції. 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а 2019 рік</w:t>
                        </w:r>
                        <w:r w:rsidR="0003463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капітальний ремонт Кафедрального собору Преображення Господнього в м. Коломиї (100000грн кошти за рахунок обласної субвенції), </w:t>
                        </w:r>
                        <w:r w:rsidR="00C22CA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Капітальний ремонт приміщення храму Воскресіння Христового ПЦУ в с. </w:t>
                        </w:r>
                        <w:proofErr w:type="spellStart"/>
                        <w:r w:rsidR="00C22CA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Воскресинці</w:t>
                        </w:r>
                        <w:proofErr w:type="spellEnd"/>
                        <w:r w:rsidR="00C22CA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(50000грн.).</w:t>
                        </w:r>
                      </w:p>
                    </w:tc>
                  </w:tr>
                  <w:tr w:rsidR="002E43E8" w:rsidRPr="0063066C" w:rsidTr="00864DCC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E43E8" w:rsidRPr="002E43E8" w:rsidRDefault="002E43E8" w:rsidP="002E4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2E43E8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 xml:space="preserve">Завдання 1 </w:t>
                        </w:r>
                        <w:r w:rsidRPr="002E43E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Забезпечення та збереження матеріально-технічної бази закладів культури, покращення умов функціонування. Упровадження ефективних форм, методів і засобів культурно-мистецької діяльності з урахуванням місцевих особистостей, традицій, економічних факторів по програмі «Культура Коломиї</w:t>
                        </w:r>
                        <w:r w:rsidRPr="002E43E8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»</w:t>
                        </w:r>
                      </w:p>
                    </w:tc>
                  </w:tr>
                  <w:tr w:rsidR="00E73929" w:rsidRPr="0063066C" w:rsidTr="00FE1718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D3102" w:rsidRDefault="0063066C" w:rsidP="009D1FE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DD310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lastRenderedPageBreak/>
                          <w:t>1.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82C0F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582C0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затрат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82C0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82C0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82C0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82C0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82C0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82C0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82C0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82C0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82C0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82C0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82C0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82C0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82C0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82C0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82C0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82C0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82C0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82C0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E73929" w:rsidRPr="0063066C" w:rsidTr="00FE1718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582C0F" w:rsidRDefault="007D758F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82C0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Кількість місцевих програм розвитку культури і мистецтва "Культура Коломиї" (од.)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F19F0" w:rsidRDefault="007D758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F19F0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F19F0" w:rsidRDefault="007D758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F19F0" w:rsidRDefault="0004254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F19F0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F19F0" w:rsidRDefault="0004254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F19F0" w:rsidRDefault="00C22C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-1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F19F0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F19F0" w:rsidRDefault="00C22C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-1</w:t>
                        </w:r>
                      </w:p>
                    </w:tc>
                  </w:tr>
                  <w:tr w:rsidR="007D7E0D" w:rsidRPr="0063066C" w:rsidTr="00864DCC">
                    <w:trPr>
                      <w:trHeight w:val="160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E0D" w:rsidRPr="00582C0F" w:rsidRDefault="007D7E0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E0D" w:rsidRPr="0063066C" w:rsidRDefault="007D7E0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E0D" w:rsidRPr="00582C0F" w:rsidRDefault="007D758F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582C0F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Видатки загального фонду на проведення оглядів-конкурсів, фестивалів, свят, масових культурно-мистецьких заходів, розвитку, популяризації та промоції народного та сучасного мистецтва (грн.)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E0D" w:rsidRPr="00DD3102" w:rsidRDefault="0004254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DD310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264597,99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E0D" w:rsidRPr="00DD3102" w:rsidRDefault="007D758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DD310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E0D" w:rsidRPr="00DD3102" w:rsidRDefault="0004254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DD310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264597,99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E0D" w:rsidRPr="00DD3102" w:rsidRDefault="0004254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DD310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E0D" w:rsidRPr="00DD3102" w:rsidRDefault="007D758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DD310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E0D" w:rsidRPr="00DD3102" w:rsidRDefault="0004254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DD310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E0D" w:rsidRPr="00DD3102" w:rsidRDefault="00C22CAB" w:rsidP="009D1FE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-264597,99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E0D" w:rsidRPr="00DD3102" w:rsidRDefault="009D1FE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DD310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E0D" w:rsidRPr="00DD3102" w:rsidRDefault="00C22C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-264597,99</w:t>
                        </w:r>
                      </w:p>
                    </w:tc>
                  </w:tr>
                  <w:tr w:rsidR="007D7E0D" w:rsidRPr="0063066C" w:rsidTr="00864DCC">
                    <w:trPr>
                      <w:trHeight w:val="253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E0D" w:rsidRPr="00835A10" w:rsidRDefault="007D7E0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613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E0D" w:rsidRPr="0063066C" w:rsidRDefault="007D7E0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E0D" w:rsidRPr="00582C0F" w:rsidRDefault="007D758F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582C0F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Придбання сувенірних книг (грн.)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E0D" w:rsidRPr="00582C0F" w:rsidRDefault="0004254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102795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E0D" w:rsidRPr="00582C0F" w:rsidRDefault="007D758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82C0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E0D" w:rsidRPr="00582C0F" w:rsidRDefault="0004254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102795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E0D" w:rsidRPr="00582C0F" w:rsidRDefault="0004254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E0D" w:rsidRPr="00582C0F" w:rsidRDefault="00C22C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E0D" w:rsidRPr="00582C0F" w:rsidRDefault="0004254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E0D" w:rsidRPr="00582C0F" w:rsidRDefault="00C22C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-102795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E0D" w:rsidRPr="00582C0F" w:rsidRDefault="009D1FE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E0D" w:rsidRPr="00582C0F" w:rsidRDefault="00C22C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-102795</w:t>
                        </w:r>
                      </w:p>
                    </w:tc>
                  </w:tr>
                  <w:tr w:rsidR="007D758F" w:rsidRPr="0063066C" w:rsidTr="00864DCC">
                    <w:trPr>
                      <w:trHeight w:val="182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9D1FE9" w:rsidRDefault="00C22CAB" w:rsidP="00C22CA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Ч</w:t>
                        </w:r>
                        <w:r w:rsidRPr="00C22CA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ерез відсутність фінансу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вання у 2019 році  по програмі </w:t>
                        </w:r>
                        <w:r w:rsidRPr="00C22CA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«Культура Коломиї» відповідно не проводилися ряд заходів, фестивалів, свят.</w:t>
                        </w:r>
                      </w:p>
                    </w:tc>
                  </w:tr>
                  <w:tr w:rsidR="00E73929" w:rsidRPr="0063066C" w:rsidTr="00FE1718">
                    <w:trPr>
                      <w:trHeight w:val="171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DD3102" w:rsidRDefault="0059049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DD310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59049E" w:rsidRDefault="0059049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b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napToGrid w:val="0"/>
                            <w:sz w:val="18"/>
                            <w:szCs w:val="18"/>
                          </w:rPr>
                          <w:t>продукту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Default="007D758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63066C" w:rsidRDefault="007D758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63066C" w:rsidRDefault="007D758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Default="007D758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Default="007D758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Default="007D758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Default="007D758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Default="007D758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Default="007D758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63066C" w:rsidRDefault="007D758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Default="0059049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59049E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оглядів-конкурсів, фестивалів, свят, масових культурно-мистецьких заходів по програмі "Культура Коломиї"</w:t>
                        </w:r>
                        <w:r w:rsidR="00CA43BB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(од.)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4F19F0" w:rsidRDefault="0004254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4F19F0" w:rsidRDefault="00CA43B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4F19F0" w:rsidRDefault="0004254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30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4F19F0" w:rsidRDefault="0004254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4F19F0" w:rsidRDefault="00CA43B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4F19F0" w:rsidRDefault="0004254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4F19F0" w:rsidRDefault="00C22C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-30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4F19F0" w:rsidRDefault="004D11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4F19F0" w:rsidRDefault="00C22C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-30</w:t>
                        </w:r>
                      </w:p>
                    </w:tc>
                  </w:tr>
                  <w:tr w:rsidR="00E73929" w:rsidRPr="0063066C" w:rsidTr="00FE1718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42543" w:rsidRPr="0063066C" w:rsidRDefault="0004254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42543" w:rsidRPr="0059049E" w:rsidRDefault="00042543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сувенірних книг (грн.)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42543" w:rsidRDefault="0004254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600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42543" w:rsidRPr="004F19F0" w:rsidRDefault="0004254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42543" w:rsidRDefault="0004254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600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42543" w:rsidRDefault="00C22C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42543" w:rsidRPr="004F19F0" w:rsidRDefault="00C22C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42543" w:rsidRDefault="00C22C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42543" w:rsidRDefault="00C22C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-600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42543" w:rsidRDefault="00C22C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42543" w:rsidRDefault="00C22C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-600</w:t>
                        </w:r>
                      </w:p>
                    </w:tc>
                  </w:tr>
                  <w:tr w:rsidR="00CA43BB" w:rsidRPr="0063066C" w:rsidTr="00864DCC">
                    <w:trPr>
                      <w:trHeight w:val="238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D119A" w:rsidRDefault="004D11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D119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Кількість заходів у 2018 році становить 137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, а</w:t>
                        </w:r>
                        <w:r w:rsidRPr="004D119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саме по програмах «Культура Коломиї-30 заходів, «Духовне життя -20 заходів, «Інші заходи в галузі культури і мистецтва-87 заходів», які розписані по кожній програмі згідно затверджено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го переліку заходів на рік</w:t>
                        </w:r>
                        <w:r w:rsidRPr="004D119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.</w:t>
                        </w:r>
                        <w:r w:rsidR="00C22CA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У 2019 році не виділялися кошти по програмі «Культура Коломиї» тому не проводилися ряд заходів, фестивалів свят</w:t>
                        </w:r>
                      </w:p>
                    </w:tc>
                  </w:tr>
                  <w:tr w:rsidR="00E73929" w:rsidRPr="0063066C" w:rsidTr="00FE1718">
                    <w:trPr>
                      <w:trHeight w:val="129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DD3102" w:rsidRDefault="00CA43B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DD310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CA43BB" w:rsidRDefault="00CA43B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b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napToGrid w:val="0"/>
                            <w:sz w:val="18"/>
                            <w:szCs w:val="18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Default="007D758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63066C" w:rsidRDefault="007D758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63066C" w:rsidRDefault="007D758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Default="007D758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Default="007D758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Default="007D758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Default="007D758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Default="007D758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Default="007D758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63066C" w:rsidRDefault="007D758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Default="00CA43B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CA43BB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Середня вартість проведення одного заходу за рахунок бюджету по програмі "Культура Коломиї"</w:t>
                        </w: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(грн.)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4F19F0" w:rsidRDefault="0004254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8819,93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4F19F0" w:rsidRDefault="00CA43B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4F19F0" w:rsidRDefault="0004254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8819,93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4F19F0" w:rsidRDefault="0004254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4F19F0" w:rsidRDefault="00C22C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4F19F0" w:rsidRDefault="0004254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4F19F0" w:rsidRDefault="00C22C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-8819,93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4F19F0" w:rsidRDefault="00C22C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4F19F0" w:rsidRDefault="00C22C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-8819,93</w:t>
                        </w:r>
                      </w:p>
                    </w:tc>
                  </w:tr>
                  <w:tr w:rsidR="00CA43BB" w:rsidRPr="0063066C" w:rsidTr="00864DCC">
                    <w:trPr>
                      <w:trHeight w:val="119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D119A" w:rsidRDefault="00CA43B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63066C" w:rsidRDefault="007D758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Default="00CA43B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Середня </w:t>
                        </w:r>
                        <w:r w:rsidR="0005631E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вартість сувенірних книг (грн.)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4F19F0" w:rsidRDefault="0004254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171,33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4F19F0" w:rsidRDefault="000563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4F19F0" w:rsidRDefault="0004254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171,33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4F19F0" w:rsidRDefault="0004254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4F19F0" w:rsidRDefault="000563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4F19F0" w:rsidRDefault="0004254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4F19F0" w:rsidRDefault="00C22C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-171,33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4F19F0" w:rsidRDefault="004D11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4F19F0" w:rsidRDefault="00C22C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-171,33</w:t>
                        </w:r>
                      </w:p>
                    </w:tc>
                  </w:tr>
                  <w:tr w:rsidR="0005631E" w:rsidRPr="0063066C" w:rsidTr="00864DCC">
                    <w:trPr>
                      <w:trHeight w:val="253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5631E" w:rsidRPr="00C22CAB" w:rsidRDefault="00C22C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C22CA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У 2019 році не виділялися кошти по програмі «Культура Коломиї» тому не проводилися ряд заходів, фестивалів свят</w:t>
                        </w:r>
                      </w:p>
                    </w:tc>
                  </w:tr>
                  <w:tr w:rsidR="00E73929" w:rsidRPr="0063066C" w:rsidTr="00FE1718">
                    <w:trPr>
                      <w:trHeight w:val="181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DD3102" w:rsidRDefault="000563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DD310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05631E" w:rsidRDefault="0005631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b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napToGrid w:val="0"/>
                            <w:sz w:val="18"/>
                            <w:szCs w:val="18"/>
                          </w:rPr>
                          <w:t>якості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Default="00CA43B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63066C" w:rsidRDefault="00CA43B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63066C" w:rsidRDefault="00CA43B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Default="00CA43B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Default="00CA43B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Default="00CA43B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Default="00CA43B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Default="00CA43B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Default="00CA43B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63066C" w:rsidRDefault="00CA43B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Default="0005631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05631E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Динаміка збільшення кількості оглядів-конкурсів, фестивалів, свят, масових культурно-мистецьких заходів по програмі "Культура Коломиї"</w:t>
                        </w: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%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0563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0563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0563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C22C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0563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C22C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C22C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-100,0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0563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C22C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-100,0</w:t>
                        </w:r>
                      </w:p>
                    </w:tc>
                  </w:tr>
                  <w:tr w:rsidR="0005631E" w:rsidRPr="0063066C" w:rsidTr="00864DCC">
                    <w:trPr>
                      <w:trHeight w:val="54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5631E" w:rsidRPr="0005631E" w:rsidRDefault="0005631E" w:rsidP="00734C3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05631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Завдання 2</w:t>
                        </w:r>
                        <w:r w:rsidR="00734C3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За 2018 рік -</w:t>
                        </w:r>
                        <w:r w:rsidRPr="0005631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Pr="0005631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Сприяння формування всебічно розвиненої високоосвіченої, соціально активної особистості, виховання високої духовності громади міста Коломиї. Сприяння духовно-моральному розвитку населення по програмі "Духовне життя</w:t>
                        </w:r>
                        <w:r w:rsidRPr="00215B8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"</w:t>
                        </w:r>
                        <w:r w:rsidR="00734C39" w:rsidRPr="00215B8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.</w:t>
                        </w:r>
                        <w:r w:rsidR="0036035A" w:rsidRPr="00215B8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="00734C39" w:rsidRPr="00215B8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За 2019 рік</w:t>
                        </w:r>
                        <w:r w:rsidR="00734C3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– На виконання заходів регіональної цільової програми «Духовне життя» на 2016-2020 роки (капітальний ремонт Кафедрального собору Преображення Господнього в м. Коломиї кошти за рахунок обласної субвенції).</w:t>
                        </w:r>
                      </w:p>
                    </w:tc>
                  </w:tr>
                  <w:tr w:rsidR="00E73929" w:rsidRPr="0063066C" w:rsidTr="00FE1718">
                    <w:trPr>
                      <w:trHeight w:val="255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DD3102" w:rsidRDefault="000563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DD310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5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05631E" w:rsidRDefault="0005631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b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napToGrid w:val="0"/>
                            <w:sz w:val="18"/>
                            <w:szCs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Default="00CA43B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63066C" w:rsidRDefault="00CA43B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63066C" w:rsidRDefault="00CA43B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Default="00CA43B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Default="00CA43B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Default="00CA43B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Default="00CA43B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Default="00CA43B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Default="00CA43B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63066C" w:rsidRDefault="00CA43B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Default="0005631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05631E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місцевих програм розвитку культури і мистецтва "Духовне життя"</w:t>
                        </w: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(од.)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D15C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CA43B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D15C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CA43B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05631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CA43B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36035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6525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36035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</w:t>
                        </w:r>
                      </w:p>
                    </w:tc>
                  </w:tr>
                  <w:tr w:rsidR="0005631E" w:rsidRPr="0063066C" w:rsidTr="00864DCC">
                    <w:trPr>
                      <w:trHeight w:val="143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5631E" w:rsidRPr="0065251D" w:rsidRDefault="00AE2BCB" w:rsidP="00AE2BC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Рішення коломийської міської ради від 22.11.2018 р. №3175-39/2018 «Про за</w:t>
                        </w:r>
                        <w:r w:rsidR="0065251D" w:rsidRPr="0065251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вердження міської цільової програма «Духовне життя</w:t>
                        </w:r>
                        <w:r w:rsidR="0065251D" w:rsidRPr="0065251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»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 2017-2020 роки»</w:t>
                        </w:r>
                      </w:p>
                    </w:tc>
                  </w:tr>
                  <w:tr w:rsidR="00E73929" w:rsidRPr="0063066C" w:rsidTr="00FE1718">
                    <w:trPr>
                      <w:trHeight w:val="390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63066C" w:rsidRDefault="00CA43B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Default="0005631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05631E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Видатки загального фонду на проведення культурно-мистецьких заходів, присвячених державним і релігійним святам. Обслуговування учасників свят та масових заходів</w:t>
                        </w: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(грн.)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D15C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184997,52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D15C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184997,52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36035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36035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36035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36035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-184997,52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6525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36035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-184997,52</w:t>
                        </w:r>
                      </w:p>
                    </w:tc>
                  </w:tr>
                  <w:tr w:rsidR="004F0620" w:rsidRPr="0063066C" w:rsidTr="00864DCC">
                    <w:trPr>
                      <w:trHeight w:val="248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63066C" w:rsidRDefault="00CA43B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Default="004F062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4F0620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Рекламно</w:t>
                        </w:r>
                        <w:r w:rsidR="00AE2BCB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</w:t>
                        </w:r>
                        <w:r w:rsidRPr="004F0620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-</w:t>
                        </w:r>
                        <w:r w:rsidR="00AE2BCB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F0620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промоційні</w:t>
                        </w:r>
                        <w:proofErr w:type="spellEnd"/>
                        <w:r w:rsidRPr="004F0620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послуги, друк банерів</w:t>
                        </w: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(грн.)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D15C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5000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D15C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5000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36035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36035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36035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36035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-5000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2E66D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36035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-5000</w:t>
                        </w:r>
                      </w:p>
                    </w:tc>
                  </w:tr>
                  <w:tr w:rsidR="004F0620" w:rsidRPr="0063066C" w:rsidTr="00864DCC">
                    <w:trPr>
                      <w:trHeight w:val="183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430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63066C" w:rsidRDefault="00CA43B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Default="004F062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4F0620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Придбання сувенірної продукції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D15C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125000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D15C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125000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CA43B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CA43B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AE2BC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-12500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A43BB" w:rsidRPr="004F19F0" w:rsidRDefault="00AE2BC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-12500</w:t>
                        </w:r>
                      </w:p>
                    </w:tc>
                  </w:tr>
                  <w:tr w:rsidR="004F0620" w:rsidRPr="0063066C" w:rsidTr="00864DCC">
                    <w:trPr>
                      <w:trHeight w:val="213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880476" w:rsidRDefault="0088047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88047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У 2018 році була придбана сувенірна продукція, а саме: </w:t>
                        </w:r>
                        <w:r w:rsidR="002E66DD" w:rsidRPr="0088047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«Дотик Золотого руна</w:t>
                        </w:r>
                        <w:r w:rsidRPr="0088047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»</w:t>
                        </w:r>
                        <w:r w:rsidR="002E66DD" w:rsidRPr="0088047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r w:rsidRPr="0088047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«</w:t>
                        </w:r>
                        <w:r w:rsidR="002E66DD" w:rsidRPr="0088047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Коломия та Покуття у вирі державотворення ЗУНР</w:t>
                        </w:r>
                        <w:r w:rsidRPr="0088047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»</w:t>
                        </w:r>
                        <w:r w:rsidR="002E66DD" w:rsidRPr="0088047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r w:rsidRPr="0088047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«</w:t>
                        </w:r>
                        <w:r w:rsidR="002E66DD" w:rsidRPr="0088047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Коломия ЗУНР</w:t>
                        </w:r>
                        <w:r w:rsidRPr="0088047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»</w:t>
                        </w:r>
                        <w:r w:rsidR="002E66DD" w:rsidRPr="0088047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, сувенірна книжка «Художня галерея»</w:t>
                        </w:r>
                        <w:r w:rsidRPr="0088047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.</w:t>
                        </w:r>
                        <w:r w:rsidR="002E66DD" w:rsidRPr="0088047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="00AE2BC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У 2019 році не виділялися кошти на придбання сувенірної продукції</w:t>
                        </w:r>
                        <w:r w:rsidR="001925B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, книг та</w:t>
                        </w:r>
                        <w:r w:rsidR="00AE2BC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друк банерів  по міській цільовій програмі «Духовне життя»</w:t>
                        </w:r>
                      </w:p>
                    </w:tc>
                  </w:tr>
                  <w:tr w:rsidR="00E73929" w:rsidRPr="0063066C" w:rsidTr="00FE1718">
                    <w:trPr>
                      <w:trHeight w:val="248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63066C" w:rsidRDefault="007D758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Default="004F062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4F0620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Поточний ремонт системи водовідведення з даху </w:t>
                        </w:r>
                        <w:r w:rsidRPr="004F0620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lastRenderedPageBreak/>
                          <w:t>Єпархіального управління Коломийської Єпархії УГКЦ по вул. І. Франка в м. Коломиї</w:t>
                        </w: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(грн.)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4F19F0" w:rsidRDefault="00D15C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200000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4F19F0" w:rsidRDefault="00D15C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200000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4F19F0" w:rsidRDefault="00AE2BC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4F19F0" w:rsidRDefault="00AE2BC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4F19F0" w:rsidRDefault="00AE2BC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4F19F0" w:rsidRDefault="00AE2BC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2E66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200000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58F" w:rsidRPr="004F19F0" w:rsidRDefault="00AE2BC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2E66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200000</w:t>
                        </w:r>
                      </w:p>
                    </w:tc>
                  </w:tr>
                  <w:tr w:rsidR="00734C39" w:rsidRPr="0063066C" w:rsidTr="008C3FDF">
                    <w:trPr>
                      <w:trHeight w:val="163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8C3FDF">
                    <w:trPr>
                      <w:trHeight w:val="1144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Pr="0063066C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Pr="008C3FDF" w:rsidRDefault="00734C39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6"/>
                            <w:szCs w:val="16"/>
                          </w:rPr>
                        </w:pPr>
                        <w:r w:rsidRPr="008C3FDF">
                          <w:rPr>
                            <w:rFonts w:ascii="Times New Roman" w:hAnsi="Times New Roman"/>
                            <w:snapToGrid w:val="0"/>
                            <w:sz w:val="16"/>
                            <w:szCs w:val="16"/>
                          </w:rPr>
                          <w:t>Обсяг видатків на капітальний ремонт Кафедрального Собору Преображення Господнього в м. Коломиї</w:t>
                        </w:r>
                        <w:r w:rsidR="008C3FDF" w:rsidRPr="008C3FDF">
                          <w:rPr>
                            <w:rFonts w:ascii="Times New Roman" w:hAnsi="Times New Roman"/>
                            <w:snapToGrid w:val="0"/>
                            <w:sz w:val="16"/>
                            <w:szCs w:val="16"/>
                          </w:rPr>
                          <w:t xml:space="preserve"> (кошти за рахунок обласної субвенції)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Pr="004F19F0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100000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Pr="004F19F0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+100000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+100000</w:t>
                        </w:r>
                      </w:p>
                    </w:tc>
                  </w:tr>
                  <w:tr w:rsidR="004F0620" w:rsidRPr="0063066C" w:rsidTr="008C3FDF">
                    <w:trPr>
                      <w:trHeight w:val="4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DD3102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DD310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0620" w:rsidRDefault="004F062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b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napToGrid w:val="0"/>
                            <w:sz w:val="18"/>
                            <w:szCs w:val="18"/>
                          </w:rPr>
                          <w:t>продукту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63066C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Default="004F062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4F0620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культурно-мистецьких заходів, присвячених державним і релігійним святам по програмі "Духовне життя"</w:t>
                        </w: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(од.)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D15C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D15C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-20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2E66D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-20</w:t>
                        </w:r>
                      </w:p>
                    </w:tc>
                  </w:tr>
                  <w:tr w:rsidR="004F0620" w:rsidRPr="0063066C" w:rsidTr="00864DCC">
                    <w:trPr>
                      <w:trHeight w:val="129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52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63066C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Default="004F062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4F0620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Кількість </w:t>
                        </w:r>
                        <w:proofErr w:type="spellStart"/>
                        <w:r w:rsidRPr="004F0620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рекламно-промоційних</w:t>
                        </w:r>
                        <w:proofErr w:type="spellEnd"/>
                        <w:r w:rsidRPr="004F0620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послуг</w:t>
                        </w: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(од.)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D15C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D15C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-5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2E66D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-5</w:t>
                        </w:r>
                      </w:p>
                    </w:tc>
                  </w:tr>
                  <w:tr w:rsidR="004F0620" w:rsidRPr="0063066C" w:rsidTr="00864DCC">
                    <w:trPr>
                      <w:trHeight w:val="146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454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63066C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Default="004F062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4F0620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сувенірної продукції</w:t>
                        </w: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(од.)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D15C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625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D15C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625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-625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2E66D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-625</w:t>
                        </w:r>
                      </w:p>
                    </w:tc>
                  </w:tr>
                  <w:tr w:rsidR="004F0620" w:rsidRPr="0063066C" w:rsidTr="00864DCC">
                    <w:trPr>
                      <w:trHeight w:val="205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248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63066C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Default="004F062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4F0620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метрів погонних на яких буде проводитись поточний ремонт системи</w:t>
                        </w:r>
                        <w:r w:rsidR="00582C0F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</w:t>
                        </w:r>
                        <w:r w:rsidRPr="004F0620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водовідведення з даху будівлі Єпархіального управління Коломийської Єпархії УГКЦ (розбирання поясів, </w:t>
                        </w:r>
                        <w:proofErr w:type="spellStart"/>
                        <w:r w:rsidRPr="004F0620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сандриків</w:t>
                        </w:r>
                        <w:proofErr w:type="spellEnd"/>
                        <w:r w:rsidRPr="004F0620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, жолобів, відливів, </w:t>
                        </w:r>
                        <w:proofErr w:type="spellStart"/>
                        <w:r w:rsidRPr="004F0620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завісів</w:t>
                        </w:r>
                        <w:proofErr w:type="spellEnd"/>
                        <w:r w:rsidRPr="004F0620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, водостічних труб з листової сталі з землі та помостів)</w:t>
                        </w: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грн.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D15C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326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D15C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326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-326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2E66D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-326</w:t>
                        </w:r>
                      </w:p>
                    </w:tc>
                  </w:tr>
                  <w:tr w:rsidR="00734C39" w:rsidRPr="0063066C" w:rsidTr="00734C39">
                    <w:trPr>
                      <w:trHeight w:val="248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248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Pr="0063066C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Pr="004F0620" w:rsidRDefault="00734C39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Кількість квадратних метрів </w:t>
                        </w: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lastRenderedPageBreak/>
                          <w:t>приміщення Кафедрального Собору Преображення Господнього на яких планується капітальний ремонт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-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Pr="004F19F0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Pr="004F19F0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500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+500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+500</w:t>
                        </w:r>
                      </w:p>
                    </w:tc>
                  </w:tr>
                  <w:tr w:rsidR="004F0620" w:rsidRPr="0063066C" w:rsidTr="00864DCC">
                    <w:trPr>
                      <w:trHeight w:val="193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26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DD3102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DD310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0620" w:rsidRDefault="004F062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b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napToGrid w:val="0"/>
                            <w:sz w:val="18"/>
                            <w:szCs w:val="18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63066C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Default="004F062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4F0620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Середня вартість проведення одного заходу по програмі «Духовне життя» за рахунок бюджету</w:t>
                        </w: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(грн.)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D15C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9249,88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D15C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9249,88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-9249,88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2E66D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-9249,88</w:t>
                        </w:r>
                      </w:p>
                    </w:tc>
                  </w:tr>
                  <w:tr w:rsidR="004F0620" w:rsidRPr="0063066C" w:rsidTr="00864DCC">
                    <w:trPr>
                      <w:trHeight w:val="9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63066C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Default="00B43442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B43442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Середня вартість одного метра погонного поточного ремонту системи водовідведення з даху будівлі Єпархіального управління Коломийської Єпархії УГКЦ</w:t>
                        </w: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(грн.)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D15C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613,50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B4344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D15C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613,50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-613,50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2E66D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-613,50</w:t>
                        </w:r>
                      </w:p>
                    </w:tc>
                  </w:tr>
                  <w:tr w:rsidR="00734C39" w:rsidRPr="0063066C" w:rsidTr="00734C39">
                    <w:trPr>
                      <w:trHeight w:val="266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Pr="0063066C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Pr="00B43442" w:rsidRDefault="00734C39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Середня вартість одного метра квадратного капітального ремонту приміщення Кафедрального Собору Преображення Господнього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Pr="004F19F0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200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+200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+200</w:t>
                        </w:r>
                      </w:p>
                    </w:tc>
                  </w:tr>
                  <w:tr w:rsidR="00B43442" w:rsidRPr="0063066C" w:rsidTr="00864DCC">
                    <w:trPr>
                      <w:trHeight w:val="187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442" w:rsidRPr="004F19F0" w:rsidRDefault="00B4344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163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DD3102" w:rsidRDefault="00B4344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DD310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8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B43442" w:rsidRDefault="00B43442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b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napToGrid w:val="0"/>
                            <w:sz w:val="18"/>
                            <w:szCs w:val="18"/>
                          </w:rPr>
                          <w:t>якості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63066C" w:rsidRDefault="004F062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Default="00B43442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B43442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Динаміка збільшення кількості культурно-мистецьких заходів у плановому періоді відповідно до фактичного показника попереднього період по програмі «Духовне життя».</w:t>
                        </w: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%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D15C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B4344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D15C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100,00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D15C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2E66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B4344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0620" w:rsidRPr="004F19F0" w:rsidRDefault="00D15C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2E66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</w:tr>
                  <w:tr w:rsidR="00B43442" w:rsidRPr="0063066C" w:rsidTr="00864DCC">
                    <w:trPr>
                      <w:trHeight w:val="277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442" w:rsidRPr="004F19F0" w:rsidRDefault="00B4344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442" w:rsidRPr="0063066C" w:rsidRDefault="00B4344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442" w:rsidRDefault="00B43442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B43442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Відсоток забезпеченості поточного ремонту системи водовідведення з даху будівлі Єпархіального управління Коломийської Єпархії УГКЦ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442" w:rsidRPr="004F19F0" w:rsidRDefault="00D15C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442" w:rsidRPr="004F19F0" w:rsidRDefault="00B4344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442" w:rsidRPr="004F19F0" w:rsidRDefault="00D15C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442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442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442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442" w:rsidRPr="004F19F0" w:rsidRDefault="00D15C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2E66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442" w:rsidRPr="004F19F0" w:rsidRDefault="002E66D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442" w:rsidRPr="004F19F0" w:rsidRDefault="00D15C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2E66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</w:tr>
                  <w:tr w:rsidR="00E73929" w:rsidRPr="0063066C" w:rsidTr="00FE1718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Pr="0063066C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Pr="00B43442" w:rsidRDefault="00734C39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Відсоток забезпеченості капітальним ремонтом приміщення Кафедрального Собору Преображення Господнього в м. Коломиї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Pr="004F19F0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60,0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60,0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+60,0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34C39" w:rsidRDefault="00734C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+60,0</w:t>
                        </w:r>
                      </w:p>
                    </w:tc>
                  </w:tr>
                  <w:tr w:rsidR="00215B81" w:rsidRPr="0063066C" w:rsidTr="0075399D">
                    <w:trPr>
                      <w:trHeight w:val="32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Default="00215B81" w:rsidP="00215B8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215B8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Завдання 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Забезпечення капітального ремонту приміщення храму Воскресіння Христового ПЦУ в с.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Воскресинці</w:t>
                        </w:r>
                        <w:proofErr w:type="spellEnd"/>
                      </w:p>
                    </w:tc>
                  </w:tr>
                  <w:tr w:rsidR="00E73929" w:rsidRPr="0063066C" w:rsidTr="00FE1718">
                    <w:trPr>
                      <w:trHeight w:val="366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Pr="00E73929" w:rsidRDefault="00E73929" w:rsidP="00E7392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E7392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Pr="00E73929" w:rsidRDefault="00215B8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napToGrid w:val="0"/>
                            <w:sz w:val="18"/>
                            <w:szCs w:val="18"/>
                          </w:rPr>
                        </w:pPr>
                        <w:r w:rsidRPr="00E73929">
                          <w:rPr>
                            <w:rFonts w:ascii="Times New Roman" w:hAnsi="Times New Roman" w:cs="Times New Roman"/>
                            <w:b/>
                            <w:snapToGrid w:val="0"/>
                            <w:sz w:val="18"/>
                            <w:szCs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Pr="00E73929" w:rsidRDefault="00215B8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Pr="00E73929" w:rsidRDefault="00215B8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Pr="00E73929" w:rsidRDefault="00215B8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Pr="00E73929" w:rsidRDefault="00215B8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Pr="00E73929" w:rsidRDefault="00215B8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Pr="00E73929" w:rsidRDefault="00215B8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Pr="00E73929" w:rsidRDefault="00215B8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Pr="00E73929" w:rsidRDefault="00215B8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Pr="00E73929" w:rsidRDefault="00215B8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Pr="0063066C" w:rsidRDefault="00215B8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Default="00215B8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Обсяг видатків на капітальний ремонт приміщення храму</w:t>
                        </w:r>
                        <w:r w:rsidR="00EA23C8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Воскресіння Христового ПЦУ в с. </w:t>
                        </w:r>
                        <w:proofErr w:type="spellStart"/>
                        <w:r w:rsidR="00EA23C8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Воскресинці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50000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+50000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+50000</w:t>
                        </w:r>
                      </w:p>
                    </w:tc>
                  </w:tr>
                  <w:tr w:rsidR="00E73929" w:rsidRPr="0063066C" w:rsidTr="00FE1718">
                    <w:trPr>
                      <w:trHeight w:val="345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Pr="00E73929" w:rsidRDefault="00E7392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E7392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Pr="00E73929" w:rsidRDefault="00EA23C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napToGrid w:val="0"/>
                            <w:sz w:val="18"/>
                            <w:szCs w:val="18"/>
                          </w:rPr>
                        </w:pPr>
                        <w:r w:rsidRPr="00E73929">
                          <w:rPr>
                            <w:rFonts w:ascii="Times New Roman" w:hAnsi="Times New Roman" w:cs="Times New Roman"/>
                            <w:b/>
                            <w:snapToGrid w:val="0"/>
                            <w:sz w:val="18"/>
                            <w:szCs w:val="18"/>
                          </w:rPr>
                          <w:t>продукту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Pr="00E73929" w:rsidRDefault="00215B8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Pr="00E73929" w:rsidRDefault="00215B8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Pr="00E73929" w:rsidRDefault="00215B8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Pr="00E73929" w:rsidRDefault="00215B8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Pr="00E73929" w:rsidRDefault="00215B8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Pr="00E73929" w:rsidRDefault="00215B8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Pr="00E73929" w:rsidRDefault="00215B8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Pr="00E73929" w:rsidRDefault="00215B8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Pr="00E73929" w:rsidRDefault="00215B8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Pr="0063066C" w:rsidRDefault="00215B8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Default="00EA23C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Кількість квадратних метрів приміщення храму Воскресіння Христового ПЦУ в с.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Воскресинці</w:t>
                        </w:r>
                        <w:proofErr w:type="spellEnd"/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200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+200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+200</w:t>
                        </w:r>
                      </w:p>
                    </w:tc>
                  </w:tr>
                  <w:tr w:rsidR="00E73929" w:rsidRPr="0063066C" w:rsidTr="00FE1718">
                    <w:trPr>
                      <w:trHeight w:val="264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Pr="00E73929" w:rsidRDefault="00E7392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Pr="00E73929" w:rsidRDefault="00EA23C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napToGrid w:val="0"/>
                            <w:sz w:val="18"/>
                            <w:szCs w:val="18"/>
                          </w:rPr>
                        </w:pPr>
                        <w:r w:rsidRPr="00E73929">
                          <w:rPr>
                            <w:rFonts w:ascii="Times New Roman" w:hAnsi="Times New Roman" w:cs="Times New Roman"/>
                            <w:b/>
                            <w:snapToGrid w:val="0"/>
                            <w:sz w:val="18"/>
                            <w:szCs w:val="18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Pr="00E73929" w:rsidRDefault="00215B8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Pr="00E73929" w:rsidRDefault="00215B8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Pr="00E73929" w:rsidRDefault="00215B8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Pr="00E73929" w:rsidRDefault="00215B8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Pr="00E73929" w:rsidRDefault="00215B8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Pr="00E73929" w:rsidRDefault="00215B8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Pr="00E73929" w:rsidRDefault="00215B8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Pr="00E73929" w:rsidRDefault="00215B8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Pr="00E73929" w:rsidRDefault="00215B8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A23C8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A23C8" w:rsidRDefault="00EA23C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Середня вартість одного метра квадратного капітального ремонту приміщення храму Воскресіння Христового ПЦУ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A23C8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A23C8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A23C8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A23C8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A23C8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250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A23C8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A23C8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A23C8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+250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A23C8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+250</w:t>
                        </w:r>
                      </w:p>
                    </w:tc>
                  </w:tr>
                  <w:tr w:rsidR="00E73929" w:rsidRPr="0063066C" w:rsidTr="00FE1718">
                    <w:trPr>
                      <w:trHeight w:val="343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A23C8" w:rsidRPr="00E73929" w:rsidRDefault="00E7392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E7392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A23C8" w:rsidRPr="00E73929" w:rsidRDefault="00EA23C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napToGrid w:val="0"/>
                            <w:sz w:val="18"/>
                            <w:szCs w:val="18"/>
                          </w:rPr>
                        </w:pPr>
                        <w:r w:rsidRPr="00E73929">
                          <w:rPr>
                            <w:rFonts w:ascii="Times New Roman" w:hAnsi="Times New Roman" w:cs="Times New Roman"/>
                            <w:b/>
                            <w:snapToGrid w:val="0"/>
                            <w:sz w:val="18"/>
                            <w:szCs w:val="18"/>
                          </w:rPr>
                          <w:t>якості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A23C8" w:rsidRPr="00E73929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A23C8" w:rsidRPr="00E73929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A23C8" w:rsidRPr="00E73929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A23C8" w:rsidRPr="00E73929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A23C8" w:rsidRPr="00E73929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A23C8" w:rsidRPr="00E73929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A23C8" w:rsidRPr="00E73929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A23C8" w:rsidRPr="00E73929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A23C8" w:rsidRPr="00E73929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Pr="0063066C" w:rsidRDefault="00215B8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Default="00EA23C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Відсоток забезпеченості капітальним ремонтом приміщення храму Воскресіння Христового ПЦУ в с.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Воскресинці</w:t>
                        </w:r>
                        <w:proofErr w:type="spellEnd"/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60,0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60,0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60,0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15B81" w:rsidRDefault="00EA23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60,0</w:t>
                        </w:r>
                      </w:p>
                    </w:tc>
                  </w:tr>
                  <w:tr w:rsidR="007D7E0D" w:rsidRPr="0063066C" w:rsidTr="00864DCC">
                    <w:trPr>
                      <w:trHeight w:val="328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E0D" w:rsidRPr="004F19F0" w:rsidRDefault="00B43442" w:rsidP="0075399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Завдання </w:t>
                        </w:r>
                        <w:r w:rsidR="0075399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  <w:r w:rsidRPr="004F19F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Упровадження ефективних форм, методів і засобів </w:t>
                        </w:r>
                        <w:r w:rsidR="001925B7"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культурно -</w:t>
                        </w: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масової діяльності з урахуванням місцевих особливостей, традицій, економічних факторів. Надання різноманітних </w:t>
                        </w:r>
                        <w:proofErr w:type="spellStart"/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дозвіллєвих</w:t>
                        </w:r>
                        <w:proofErr w:type="spellEnd"/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послуг, забезпечення проведення культурно-мистецьких заходів в місті, що присвячені знаменним датам, річницям, національно-</w:t>
                        </w: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патріотичному вихованню населення по програмі "Інші заходи в галузі культури і мистецтва"</w:t>
                        </w:r>
                      </w:p>
                    </w:tc>
                  </w:tr>
                  <w:tr w:rsidR="00E73929" w:rsidRPr="0063066C" w:rsidTr="00FE1718">
                    <w:trPr>
                      <w:trHeight w:val="25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F19F0" w:rsidRDefault="00E7392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lastRenderedPageBreak/>
                          <w:t>13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EE0457" w:rsidRDefault="00EE0457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uk-UA"/>
                          </w:rPr>
                        </w:pPr>
                        <w:r w:rsidRPr="00EE0457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uk-UA"/>
                          </w:rPr>
                          <w:t>затрат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F19F0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F19F0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F19F0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F19F0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F19F0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F19F0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F19F0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F19F0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4F19F0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E73929" w:rsidRPr="0063066C" w:rsidTr="00FE1718">
                    <w:trPr>
                      <w:trHeight w:val="211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0457" w:rsidRPr="00EE0457" w:rsidRDefault="00EE045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0457" w:rsidRPr="00582C0F" w:rsidRDefault="00EE0457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82C0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Кількість місцевих програм розвитку культури і мистецтва «Інші заходи в галузі культури і мистецтва» од.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0457" w:rsidRPr="004F19F0" w:rsidRDefault="00CD6A4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0457" w:rsidRPr="004F19F0" w:rsidRDefault="00CD6A4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0457" w:rsidRPr="004F19F0" w:rsidRDefault="00CD6A4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0457" w:rsidRPr="004F19F0" w:rsidRDefault="00EE045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0457" w:rsidRPr="004F19F0" w:rsidRDefault="00EE045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0457" w:rsidRPr="004F19F0" w:rsidRDefault="00EE045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0457" w:rsidRPr="004F19F0" w:rsidRDefault="00CD6A4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0457" w:rsidRPr="004F19F0" w:rsidRDefault="00CD6A4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0457" w:rsidRPr="004F19F0" w:rsidRDefault="00CD6A4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EE0457" w:rsidRPr="0063066C" w:rsidTr="00864DCC">
                    <w:trPr>
                      <w:trHeight w:val="211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0457" w:rsidRPr="004F19F0" w:rsidRDefault="00EE045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622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95160" w:rsidRPr="0063066C" w:rsidRDefault="0089516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95160" w:rsidRPr="00CD6A42" w:rsidRDefault="00EE0457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D6A4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Придбання сувенірної продукції</w:t>
                        </w:r>
                        <w:r w:rsidR="00CD6A4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CD6A4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 грн.)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95160" w:rsidRPr="00CD6A42" w:rsidRDefault="00D15C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181770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95160" w:rsidRPr="00CD6A42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95160" w:rsidRPr="00CD6A42" w:rsidRDefault="00D15C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181770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95160" w:rsidRPr="00CD6A42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95160" w:rsidRPr="00CD6A42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95160" w:rsidRPr="00CD6A42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95160" w:rsidRPr="00CD6A42" w:rsidRDefault="001925B7" w:rsidP="00E11D2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-181770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95160" w:rsidRPr="004F19F0" w:rsidRDefault="001925B7" w:rsidP="00E11D2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95160" w:rsidRPr="004F19F0" w:rsidRDefault="001925B7" w:rsidP="00E11D2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-181770</w:t>
                        </w:r>
                      </w:p>
                    </w:tc>
                  </w:tr>
                  <w:tr w:rsidR="003B1C11" w:rsidRPr="0063066C" w:rsidTr="00864DCC">
                    <w:trPr>
                      <w:trHeight w:val="225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B1C11" w:rsidRPr="004F19F0" w:rsidRDefault="003B1C11" w:rsidP="00E11D2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622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63066C" w:rsidRDefault="00E11D2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582C0F" w:rsidRDefault="00A140C2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582C0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Видатки загального фонду на проведення культурно-мистецьких заходів по програмі «Інші заходи в галузі культури і мистецтва</w:t>
                        </w:r>
                        <w:r w:rsidR="001925B7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на 2018-2020 роки</w:t>
                        </w:r>
                        <w:r w:rsidRPr="00582C0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» (грн.)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B35B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347474,39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B35B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347474,39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924999,23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924999,23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1925B7" w:rsidP="00E11D2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+577524,84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D87191" w:rsidP="00E11D2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1925B7" w:rsidP="00E11D2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+577524,84</w:t>
                        </w:r>
                      </w:p>
                    </w:tc>
                  </w:tr>
                  <w:tr w:rsidR="003B1C11" w:rsidRPr="0063066C" w:rsidTr="00864DCC">
                    <w:trPr>
                      <w:trHeight w:val="299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B1C11" w:rsidRPr="004F19F0" w:rsidRDefault="003B1C11" w:rsidP="00D8719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622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63066C" w:rsidRDefault="00E11D2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582C0F" w:rsidRDefault="00A140C2" w:rsidP="00A140C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582C0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Придбання сувенірної продукції (грн.)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B35B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181770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A140C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B35B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181770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1925B7" w:rsidP="00E11D2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-181770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-181770</w:t>
                        </w:r>
                      </w:p>
                    </w:tc>
                  </w:tr>
                  <w:tr w:rsidR="003B1C11" w:rsidRPr="0063066C" w:rsidTr="00864DCC">
                    <w:trPr>
                      <w:trHeight w:val="283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B1C11" w:rsidRPr="004F19F0" w:rsidRDefault="003B1C1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622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63066C" w:rsidRDefault="00E11D2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582C0F" w:rsidRDefault="00A140C2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582C0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Видатки на літературну премію ім. Тараса Мельничука (грн.)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B35B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10000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A140C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B35B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10000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20000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1925B7" w:rsidP="00A140C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1925B7" w:rsidP="00D8719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+10000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D8719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+1000</w:t>
                        </w:r>
                        <w:r w:rsidR="004F121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3B1C11" w:rsidRPr="0063066C" w:rsidTr="00864DCC">
                    <w:trPr>
                      <w:trHeight w:val="217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B1C11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1925B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Збільшення  обсягів проведених видатків (наданих кредитів) за напрямом використання бюджетних коштів в звітному році порівняно із аналогічними показниками попереднього року відбулося через те, що згідно рішення виконавчого комітету  «Про присудження міської літературної премії імені Тараса Мельничука» №137 від 25.06.2019р., збільшився розмір грошової  премії .</w:t>
                        </w:r>
                      </w:p>
                    </w:tc>
                  </w:tr>
                  <w:tr w:rsidR="00E73929" w:rsidRPr="0063066C" w:rsidTr="00FE1718">
                    <w:trPr>
                      <w:trHeight w:val="622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63066C" w:rsidRDefault="00E11D2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582C0F" w:rsidRDefault="00A140C2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582C0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Видатки на придбання книг О. Литвин, Я. </w:t>
                        </w:r>
                        <w:proofErr w:type="spellStart"/>
                        <w:r w:rsidRPr="00582C0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Сахно</w:t>
                        </w:r>
                        <w:proofErr w:type="spellEnd"/>
                        <w:r w:rsidRPr="00582C0F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«Дотик Золотого руна» грн.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B35B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90000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E308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B35B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90000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1925B7" w:rsidP="00A140C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2F075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90000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A140C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1925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2F075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90000</w:t>
                        </w:r>
                      </w:p>
                    </w:tc>
                  </w:tr>
                  <w:tr w:rsidR="003B1C11" w:rsidRPr="0063066C" w:rsidTr="00864DCC">
                    <w:trPr>
                      <w:trHeight w:val="248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B1C11" w:rsidRPr="004F19F0" w:rsidRDefault="003B1C11" w:rsidP="00547BE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261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2F0752" w:rsidRDefault="00E7392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14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A140C2" w:rsidRDefault="00A140C2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b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napToGrid w:val="0"/>
                            <w:sz w:val="18"/>
                            <w:szCs w:val="18"/>
                          </w:rPr>
                          <w:t>продукту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E11D2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E11D2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E11D2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E11D2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E11D2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E11D2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E11D22" w:rsidP="00E11D2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E11D2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11D22" w:rsidRPr="004F19F0" w:rsidRDefault="00E11D2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43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15550" w:rsidRDefault="0061555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1555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Кількість культурно-мистецьких заходів по програмі «Інші заходи в </w:t>
                        </w:r>
                        <w:r w:rsidRPr="0061555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lastRenderedPageBreak/>
                          <w:t>галузі культури і мистецтва»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од.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F19F0" w:rsidRDefault="00B35B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lastRenderedPageBreak/>
                          <w:t>87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F19F0" w:rsidRDefault="0061555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F19F0" w:rsidRDefault="00B35B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87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F19F0" w:rsidRDefault="00C2614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150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F19F0" w:rsidRDefault="00C2614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F19F0" w:rsidRDefault="00C2614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150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F19F0" w:rsidRDefault="00C2614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+63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F19F0" w:rsidRDefault="002F07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4F19F0" w:rsidRDefault="00C2614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+63</w:t>
                        </w:r>
                      </w:p>
                    </w:tc>
                  </w:tr>
                  <w:tr w:rsidR="00615550" w:rsidRPr="0063066C" w:rsidTr="00864DCC">
                    <w:trPr>
                      <w:trHeight w:val="248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5550" w:rsidRPr="004F19F0" w:rsidRDefault="002F0752" w:rsidP="00C2614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2F075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lastRenderedPageBreak/>
                          <w:t>Кількість заходів у 2018 році становить 137, а саме по програмах «Культура Коломиї-30 заходів, «Духовне життя -20 заходів, «Інші заходи в галузі культури і мистецтва-87 заходів», які розписані по кожній програмі згідно затвердженого переліку заходів на рік.</w:t>
                        </w:r>
                        <w:r w:rsidR="00C261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У 2019 році затверджено перелік заходів в кількості 150 заходів по міській цільовій програмі «Інші заходи в галузі культури</w:t>
                        </w:r>
                        <w:r w:rsidR="008C3F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і мистецтва</w:t>
                        </w:r>
                        <w:r w:rsidR="00C261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»</w:t>
                        </w:r>
                      </w:p>
                    </w:tc>
                  </w:tr>
                  <w:tr w:rsidR="00E73929" w:rsidRPr="0063066C" w:rsidTr="00FE1718">
                    <w:trPr>
                      <w:trHeight w:val="43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5550" w:rsidRPr="0063066C" w:rsidRDefault="0061555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5550" w:rsidRPr="00615550" w:rsidRDefault="0061555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1555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Кількість сувенірної продукції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од.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5550" w:rsidRPr="004F19F0" w:rsidRDefault="00B35B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800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5550" w:rsidRPr="004F19F0" w:rsidRDefault="0061555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5550" w:rsidRPr="004F19F0" w:rsidRDefault="00B35B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800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5550" w:rsidRPr="004F19F0" w:rsidRDefault="009E520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5550" w:rsidRPr="004F19F0" w:rsidRDefault="009E520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5550" w:rsidRPr="004F19F0" w:rsidRDefault="009E520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5550" w:rsidRPr="004F19F0" w:rsidRDefault="009E520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-800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5550" w:rsidRPr="004F19F0" w:rsidRDefault="002F07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5550" w:rsidRPr="004F19F0" w:rsidRDefault="009E520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-800</w:t>
                        </w:r>
                      </w:p>
                    </w:tc>
                  </w:tr>
                  <w:tr w:rsidR="00615550" w:rsidRPr="0063066C" w:rsidTr="00864DCC">
                    <w:trPr>
                      <w:trHeight w:val="248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5550" w:rsidRPr="004F19F0" w:rsidRDefault="0061555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43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5550" w:rsidRPr="0063066C" w:rsidRDefault="0061555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5550" w:rsidRPr="00582C0F" w:rsidRDefault="0061555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82C0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Кількість літературних премій ім. Тараса Мельничука (од.)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5550" w:rsidRPr="004F19F0" w:rsidRDefault="002F07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5550" w:rsidRPr="004F19F0" w:rsidRDefault="0061555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5550" w:rsidRPr="004F19F0" w:rsidRDefault="002F07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5550" w:rsidRPr="004F19F0" w:rsidRDefault="0061555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5550" w:rsidRPr="004F19F0" w:rsidRDefault="0061555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5550" w:rsidRPr="004F19F0" w:rsidRDefault="0061555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5550" w:rsidRPr="004F19F0" w:rsidRDefault="002F07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5550" w:rsidRPr="004F19F0" w:rsidRDefault="002F07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5550" w:rsidRPr="004F19F0" w:rsidRDefault="002F07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615550" w:rsidRPr="0063066C" w:rsidTr="00864DCC">
                    <w:trPr>
                      <w:trHeight w:val="305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5550" w:rsidRPr="004F19F0" w:rsidRDefault="0061555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43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5550" w:rsidRPr="0063066C" w:rsidRDefault="0061555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5550" w:rsidRPr="00582C0F" w:rsidRDefault="0061555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82C0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Кількість книг О. Литвин, Я. </w:t>
                        </w:r>
                        <w:proofErr w:type="spellStart"/>
                        <w:r w:rsidRPr="00582C0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Сахно</w:t>
                        </w:r>
                        <w:proofErr w:type="spellEnd"/>
                        <w:r w:rsidRPr="00582C0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 «Дотик Золотого руна» (од.)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5550" w:rsidRPr="004F19F0" w:rsidRDefault="00B35B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500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5550" w:rsidRPr="004F19F0" w:rsidRDefault="0061555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5550" w:rsidRPr="004F19F0" w:rsidRDefault="00B35B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500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5550" w:rsidRPr="004F19F0" w:rsidRDefault="009E520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5550" w:rsidRPr="004F19F0" w:rsidRDefault="009E520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5550" w:rsidRPr="004F19F0" w:rsidRDefault="009E520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5550" w:rsidRPr="004F19F0" w:rsidRDefault="009E520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-500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5550" w:rsidRPr="004F19F0" w:rsidRDefault="002F075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15550" w:rsidRPr="004F19F0" w:rsidRDefault="009E520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-500</w:t>
                        </w:r>
                      </w:p>
                    </w:tc>
                  </w:tr>
                  <w:tr w:rsidR="007D772D" w:rsidRPr="0063066C" w:rsidTr="00864DCC">
                    <w:trPr>
                      <w:trHeight w:val="205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7D77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43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140C2" w:rsidRPr="0063066C" w:rsidRDefault="00A140C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140C2" w:rsidRPr="00582C0F" w:rsidRDefault="007D772D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82C0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Кількість  проведених фольклорних фестивалів (фестиваль «Писанка» (од.)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140C2" w:rsidRPr="004F19F0" w:rsidRDefault="007D77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140C2" w:rsidRPr="004F19F0" w:rsidRDefault="007D77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140C2" w:rsidRPr="004F19F0" w:rsidRDefault="007D77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140C2" w:rsidRPr="004F19F0" w:rsidRDefault="009E520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140C2" w:rsidRPr="004F19F0" w:rsidRDefault="009E520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140C2" w:rsidRPr="004F19F0" w:rsidRDefault="009E520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140C2" w:rsidRPr="004F19F0" w:rsidRDefault="003B2C8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140C2" w:rsidRPr="004F19F0" w:rsidRDefault="003B2C8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140C2" w:rsidRPr="004F19F0" w:rsidRDefault="003B2C8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9E5200" w:rsidRPr="0063066C" w:rsidTr="00864DCC">
                    <w:trPr>
                      <w:trHeight w:val="437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E5200" w:rsidRDefault="009E520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43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E5200" w:rsidRPr="0063066C" w:rsidRDefault="009E520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E5200" w:rsidRPr="00582C0F" w:rsidRDefault="009E520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Кількість проведених фестивалів класичної музики (од.)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E5200" w:rsidRPr="004F19F0" w:rsidRDefault="009E520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E5200" w:rsidRPr="004F19F0" w:rsidRDefault="009E520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E5200" w:rsidRPr="004F19F0" w:rsidRDefault="009E520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E5200" w:rsidRDefault="009E520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E5200" w:rsidRDefault="009E520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E5200" w:rsidRDefault="009E520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E5200" w:rsidRDefault="009E520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-1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E5200" w:rsidRDefault="009E520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E5200" w:rsidRDefault="009E520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-1</w:t>
                        </w:r>
                      </w:p>
                    </w:tc>
                  </w:tr>
                  <w:tr w:rsidR="008755F2" w:rsidRPr="0063066C" w:rsidTr="00864DCC">
                    <w:trPr>
                      <w:trHeight w:val="327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55F2" w:rsidRPr="004F19F0" w:rsidRDefault="008755F2" w:rsidP="007D6B7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194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086A" w:rsidRPr="004F19F0" w:rsidRDefault="00E7392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086A" w:rsidRPr="007D772D" w:rsidRDefault="007D772D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b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napToGrid w:val="0"/>
                            <w:sz w:val="18"/>
                            <w:szCs w:val="18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086A" w:rsidRPr="004F19F0" w:rsidRDefault="00E308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086A" w:rsidRPr="004F19F0" w:rsidRDefault="00E308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086A" w:rsidRPr="004F19F0" w:rsidRDefault="00E308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086A" w:rsidRPr="004F19F0" w:rsidRDefault="00E308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086A" w:rsidRPr="004F19F0" w:rsidRDefault="00E308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086A" w:rsidRPr="004F19F0" w:rsidRDefault="00E308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086A" w:rsidRPr="004F19F0" w:rsidRDefault="00E308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086A" w:rsidRPr="004F19F0" w:rsidRDefault="00E308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086A" w:rsidRPr="004F19F0" w:rsidRDefault="00E308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844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Default="007D77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  <w:p w:rsidR="007D772D" w:rsidRDefault="007D77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7D772D" w:rsidRDefault="007D772D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7D772D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Середня вартість проведення одного заходу за рахунок бюджету по програмі «Інші заходи в галузі культури і мистецтва» (грн.)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B35B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3993,96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7D77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B35B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3993,96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9E520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6166,70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9E520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9E520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6166,70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9E520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+2172,74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9E520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9E520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2172,74</w:t>
                        </w:r>
                      </w:p>
                    </w:tc>
                  </w:tr>
                  <w:tr w:rsidR="007D772D" w:rsidRPr="0063066C" w:rsidTr="00864DCC">
                    <w:trPr>
                      <w:trHeight w:val="248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3B2C86" w:rsidP="003863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Середня вартість пров</w:t>
                        </w:r>
                        <w:r w:rsidR="009E52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едення одного заходу збільшилася в зв’язку з тим, що у 2019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році </w:t>
                        </w:r>
                        <w:r w:rsidR="009E52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фінансувалася 1 програма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«Інші заходи в галузі культури і мистецтва»</w:t>
                        </w:r>
                        <w:r w:rsidR="0038633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Кількість заходів проведено відповідно до затвердженого плану заходів на 2019 рік</w:t>
                        </w:r>
                      </w:p>
                    </w:tc>
                  </w:tr>
                  <w:tr w:rsidR="00E73929" w:rsidRPr="0063066C" w:rsidTr="00FE1718">
                    <w:trPr>
                      <w:trHeight w:val="47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Default="007D77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7D772D" w:rsidRDefault="007D772D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7D772D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В т. ч. середні витрати за рахунок бюджету (грн.)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B35B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3993,96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B3313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B35B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3993,96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3863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6166,70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3863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3863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6166,70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3863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+2172,74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3B2C8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3863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+2172,74</w:t>
                        </w:r>
                      </w:p>
                    </w:tc>
                  </w:tr>
                  <w:tr w:rsidR="00B33131" w:rsidRPr="0063066C" w:rsidTr="00864DCC">
                    <w:trPr>
                      <w:trHeight w:val="285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33131" w:rsidRPr="004F19F0" w:rsidRDefault="00B33131" w:rsidP="003B2C8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451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Default="007D77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B33131" w:rsidRDefault="00B3313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Середня вартість однієї сувенірної книжки (грн.)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B35B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227,21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3863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B35B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227,21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3863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3863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3863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3863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-227,21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3863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3863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-227,21</w:t>
                        </w:r>
                      </w:p>
                    </w:tc>
                  </w:tr>
                  <w:tr w:rsidR="00B33131" w:rsidRPr="0063066C" w:rsidTr="00864DCC">
                    <w:trPr>
                      <w:trHeight w:val="83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33131" w:rsidRPr="004F19F0" w:rsidRDefault="00B3313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815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Default="007D77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B33131" w:rsidRDefault="00B3313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B33131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Середня вартість літературної премії ім. Тараса Мельничука (грн.)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B35B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10000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B3313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B35B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10000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3863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20000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3863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3863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20000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3863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+10000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EE6A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38633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+10000</w:t>
                        </w:r>
                      </w:p>
                    </w:tc>
                  </w:tr>
                  <w:tr w:rsidR="00582C0F" w:rsidRPr="0063066C" w:rsidTr="00864DCC">
                    <w:trPr>
                      <w:trHeight w:val="318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82C0F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864D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Збільшення  обсягів проведених видатків (наданих кредитів) за напрямом використання бюджетних коштів в звітному році порівняно із аналогічними показниками попереднього року відбулося через те, що згідно рішення виконавчого комітету  «Про присудження міської літературної премії імені Тараса Мельничука» №137 від 25.06.2019р., збільшився розмір грошової  премії .</w:t>
                        </w:r>
                      </w:p>
                    </w:tc>
                  </w:tr>
                  <w:tr w:rsidR="00E73929" w:rsidRPr="0063066C" w:rsidTr="00FE1718">
                    <w:trPr>
                      <w:trHeight w:val="844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Default="007D772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990DB2" w:rsidRDefault="00990DB2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990DB2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Середня вартість книги О. Литвин, Я. </w:t>
                        </w:r>
                        <w:proofErr w:type="spellStart"/>
                        <w:r w:rsidRPr="00990DB2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Сахно</w:t>
                        </w:r>
                        <w:proofErr w:type="spellEnd"/>
                        <w:r w:rsidRPr="00990DB2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«Дотик Золотого руна»</w:t>
                        </w: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(грн.)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B35B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180,0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990DB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B35B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180,0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-180,0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EE6A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772D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-180,0</w:t>
                        </w:r>
                      </w:p>
                    </w:tc>
                  </w:tr>
                  <w:tr w:rsidR="008755F2" w:rsidRPr="0063066C" w:rsidTr="00864DCC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55F2" w:rsidRPr="004F19F0" w:rsidRDefault="008755F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211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086A" w:rsidRPr="004F19F0" w:rsidRDefault="00E73929" w:rsidP="004F19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16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086A" w:rsidRPr="004F19F0" w:rsidRDefault="00E3086A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якості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086A" w:rsidRPr="004F19F0" w:rsidRDefault="00E308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086A" w:rsidRPr="004F19F0" w:rsidRDefault="00E308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086A" w:rsidRPr="004F19F0" w:rsidRDefault="00E308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086A" w:rsidRPr="004F19F0" w:rsidRDefault="00E308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086A" w:rsidRPr="004F19F0" w:rsidRDefault="00E308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086A" w:rsidRPr="004F19F0" w:rsidRDefault="00E308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086A" w:rsidRPr="004F19F0" w:rsidRDefault="00E308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086A" w:rsidRPr="004F19F0" w:rsidRDefault="00E308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086A" w:rsidRPr="004F19F0" w:rsidRDefault="00E308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E73929" w:rsidRPr="0063066C" w:rsidTr="00FE1718">
                    <w:trPr>
                      <w:trHeight w:val="136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086A" w:rsidRPr="0063066C" w:rsidRDefault="00E308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086A" w:rsidRPr="004F19F0" w:rsidRDefault="001E13B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Динаміка збільшення кількості заходів  в плановому періоді по відношенню до фактичного показника попереднього періоду </w:t>
                        </w:r>
                        <w:r w:rsidR="008C3FD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по програмі  «Інші заходи в галузі культури і мистецтва» </w:t>
                        </w:r>
                        <w:r w:rsidRPr="004F19F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(%)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4F19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086A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086A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4F19F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086A" w:rsidRPr="004F19F0" w:rsidRDefault="008C3FD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172,0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086A" w:rsidRPr="004F19F0" w:rsidRDefault="008C3FD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086A" w:rsidRPr="004F19F0" w:rsidRDefault="008C3FD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172,0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086A" w:rsidRPr="004F19F0" w:rsidRDefault="008C3FD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+72,0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086A" w:rsidRPr="004F19F0" w:rsidRDefault="00EE6A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3086A" w:rsidRPr="004F19F0" w:rsidRDefault="008C3FD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+72,0</w:t>
                        </w:r>
                      </w:p>
                    </w:tc>
                  </w:tr>
                  <w:tr w:rsidR="008755F2" w:rsidRPr="0063066C" w:rsidTr="00864DCC">
                    <w:trPr>
                      <w:trHeight w:val="169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55F2" w:rsidRPr="004F19F0" w:rsidRDefault="00EE6A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Розбіжності немає</w:t>
                        </w:r>
                      </w:p>
                    </w:tc>
                  </w:tr>
                  <w:tr w:rsidR="004F19F0" w:rsidRPr="0063066C" w:rsidTr="00864DCC">
                    <w:trPr>
                      <w:trHeight w:val="616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75399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Завдання 5 </w:t>
                        </w:r>
                        <w:r w:rsidR="004F19F0" w:rsidRPr="004F19F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Придбання будівельних матеріалів для ремонтно-будівельних робіт у Кафедральному Соборі Преображення Господнього УПЦКП в м. Коломиї (по програмі «Духовне життя» за рахунок обласної субвенції)</w:t>
                        </w:r>
                      </w:p>
                    </w:tc>
                  </w:tr>
                  <w:tr w:rsidR="00E73929" w:rsidRPr="0063066C" w:rsidTr="00FE1718">
                    <w:trPr>
                      <w:trHeight w:val="18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E7392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95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F19F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1.1 Видатки спеціального фонду на придбання  матеріалів  для газового опалення у                             Кафедральному соборі Преображення Господнього</w:t>
                        </w:r>
                        <w:r w:rsidR="003D73B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(грн.)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3D73BE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E75E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65700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E75E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65700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E75E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E75E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E75E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EE6A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EE6A2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65700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EE6A2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65700</w:t>
                        </w:r>
                      </w:p>
                    </w:tc>
                  </w:tr>
                  <w:tr w:rsidR="003D73BE" w:rsidRPr="0063066C" w:rsidTr="00864DCC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203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E7392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3D73BE" w:rsidRDefault="003D73B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продукту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95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3D73B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D73B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Кількість будівельних матеріалів газового опалення для ремонтно-будівельних робіт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(комплект)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EE6A23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E75E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E75E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EE6A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E75E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E75E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EE6A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EE6A2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EE6A2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</w:tr>
                  <w:tr w:rsidR="003D73BE" w:rsidRPr="0063066C" w:rsidTr="00864DCC">
                    <w:trPr>
                      <w:trHeight w:val="185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175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E7392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3D73BE" w:rsidRDefault="003D73B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95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3D73B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D73B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Середня вартість будівельних матеріалів газового опалення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(грн.)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EE6A23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E75E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65700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E75E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65700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EE6A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E75E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E75E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EE6A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EE6A2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65700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EE6A2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65700</w:t>
                        </w:r>
                      </w:p>
                    </w:tc>
                  </w:tr>
                  <w:tr w:rsidR="003D73BE" w:rsidRPr="0063066C" w:rsidTr="00864DCC">
                    <w:trPr>
                      <w:trHeight w:val="247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195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FE171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3D73BE" w:rsidRDefault="003D73B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якості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95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3D73B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D73B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Відсоток забезпеченості будівельними матеріалами газового опалення для ремонтно-будівельних робіт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EE6A23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E75E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E75E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EE6A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</w:t>
                        </w:r>
                        <w:r w:rsidR="00EE6A2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00,0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EE6A2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</w:tr>
                  <w:tr w:rsidR="003D73BE" w:rsidRPr="0063066C" w:rsidTr="00864DCC">
                    <w:trPr>
                      <w:trHeight w:val="187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FE171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21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3D73BE" w:rsidRDefault="003D73B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F19F0" w:rsidRPr="004F19F0" w:rsidRDefault="004F19F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3D73BE" w:rsidRDefault="003D73B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D73B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1.2 Видатки спеціального фонду на придбання  цементу для ремонтно-будівельних робіт  у Кафедральному соборі Преображення Господнього</w:t>
                        </w:r>
                        <w:r w:rsidR="00EE6A2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(грн.)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EE6A23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E75E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13500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E75E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13500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EE6A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E75E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E75E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EE6A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EE6A2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13500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EE6A2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13500</w:t>
                        </w:r>
                      </w:p>
                    </w:tc>
                  </w:tr>
                  <w:tr w:rsidR="003D73BE" w:rsidRPr="0063066C" w:rsidTr="00864DCC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Default="00FE171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22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Default="003D73B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продукту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3D73BE" w:rsidRDefault="003D73B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D73B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Кількість цементу для ремонтно-будівельних робіт</w:t>
                        </w:r>
                        <w:r w:rsidR="00EE6A2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(тонн)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EE6A23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E75E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E75E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EE6A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EE6A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EE6A2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EE6A2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</w:tr>
                  <w:tr w:rsidR="003D73BE" w:rsidRPr="0063066C" w:rsidTr="00864DCC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Default="00FE171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23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3D73BE" w:rsidRDefault="003D73B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3D73BE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3D73BE" w:rsidRDefault="003D73B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D73B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Середня вартість цементу для  </w:t>
                        </w:r>
                        <w:proofErr w:type="spellStart"/>
                        <w:r w:rsidRPr="003D73B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ремонтно</w:t>
                        </w:r>
                        <w:proofErr w:type="spellEnd"/>
                        <w:r w:rsidRPr="003D73B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D73B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-будівельних</w:t>
                        </w:r>
                        <w:proofErr w:type="spellEnd"/>
                        <w:r w:rsidRPr="003D73B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робіт</w:t>
                        </w:r>
                        <w:r w:rsidR="00EE6A2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(грн.)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EE6A23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E75E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2250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E75E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2250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EE6A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E75E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E75E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EE6A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EE6A2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2250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EE6A2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2250</w:t>
                        </w:r>
                      </w:p>
                    </w:tc>
                  </w:tr>
                  <w:tr w:rsidR="003D73BE" w:rsidRPr="0063066C" w:rsidTr="00864DCC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Default="00FE171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24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Default="003D73B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якості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3D73BE" w:rsidRDefault="003D73B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D73B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Відсоток забезпеченості цементом для ремонтно-будівельних робіт  у Кафедральному соборі Преображення Господнього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EE6A23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E75E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E75E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EE6A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EE6A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EE6A2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EE6A2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</w:tr>
                  <w:tr w:rsidR="003D73BE" w:rsidRPr="0063066C" w:rsidTr="00864DCC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3D73BE" w:rsidRDefault="003D73B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D73B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1.3 Видатки спеціального фонду на придбання  пиломатеріалів обрізних для ремонтно-будівельних робіт  у Кафедральному соборі Преображення Господнього</w:t>
                        </w:r>
                        <w:r w:rsidR="007E5ED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(грн.)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EE6A23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E75E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10350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E75E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10350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EE6A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E75E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E75E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EE6A2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EE6A2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10350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EE6A2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10350</w:t>
                        </w:r>
                      </w:p>
                    </w:tc>
                  </w:tr>
                  <w:tr w:rsidR="007E5EDA" w:rsidRPr="0063066C" w:rsidTr="00864DCC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5EDA" w:rsidRPr="004F19F0" w:rsidRDefault="007E5ED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Default="00FE171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Default="007E5EDA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продукту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EE6A23" w:rsidRDefault="007E5EDA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E5ED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Кількість пиломатеріалів обрізних для ремонтно-будівельних робіт</w:t>
                        </w:r>
                        <w:r w:rsidR="00EE6A2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м</w:t>
                        </w:r>
                        <w:r w:rsidR="00EE6A23"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E874CD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E75E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E75E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E874C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E75E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E75E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E874C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E874C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E874C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</w:tr>
                  <w:tr w:rsidR="007E5EDA" w:rsidRPr="0063066C" w:rsidTr="00864DCC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5EDA" w:rsidRPr="004F19F0" w:rsidRDefault="007E5ED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Default="00FE171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26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Default="007E5EDA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5EDA" w:rsidRDefault="007E5ED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5EDA" w:rsidRPr="007E5EDA" w:rsidRDefault="007E5EDA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E5ED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Середня вартість пиломатеріалів обрізних для ремонтно-будівельних робіт</w:t>
                        </w:r>
                        <w:r w:rsidR="00E874C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(грн.)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5EDA" w:rsidRPr="004F19F0" w:rsidRDefault="00E874CD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5EDA" w:rsidRPr="004F19F0" w:rsidRDefault="00E75E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3450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5EDA" w:rsidRPr="004F19F0" w:rsidRDefault="00E75E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3450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5EDA" w:rsidRPr="004F19F0" w:rsidRDefault="00E874C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5EDA" w:rsidRPr="004F19F0" w:rsidRDefault="007E5ED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5EDA" w:rsidRPr="004F19F0" w:rsidRDefault="007E5ED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5EDA" w:rsidRPr="004F19F0" w:rsidRDefault="00E874C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5EDA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E874C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3450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5EDA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E874C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3450</w:t>
                        </w:r>
                      </w:p>
                    </w:tc>
                  </w:tr>
                  <w:tr w:rsidR="00E73929" w:rsidRPr="0063066C" w:rsidTr="00FE1718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5EDA" w:rsidRDefault="00FE171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27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5EDA" w:rsidRDefault="007E5EDA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якості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5EDA" w:rsidRPr="004F19F0" w:rsidRDefault="007E5EDA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5EDA" w:rsidRPr="004F19F0" w:rsidRDefault="007E5ED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5EDA" w:rsidRPr="004F19F0" w:rsidRDefault="007E5ED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5EDA" w:rsidRPr="004F19F0" w:rsidRDefault="007E5ED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5EDA" w:rsidRPr="004F19F0" w:rsidRDefault="007E5ED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5EDA" w:rsidRPr="004F19F0" w:rsidRDefault="007E5ED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5EDA" w:rsidRPr="004F19F0" w:rsidRDefault="007E5ED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5EDA" w:rsidRPr="004F19F0" w:rsidRDefault="007E5ED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5EDA" w:rsidRPr="004F19F0" w:rsidRDefault="007E5ED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5EDA" w:rsidRDefault="007E5ED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5EDA" w:rsidRPr="007E5EDA" w:rsidRDefault="007E5EDA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E5ED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Відсоток забезпеченості пиломатеріалами обрізними для ремонтно-будівельних робіт  у Кафедральному соборі Преображення Господнього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5EDA" w:rsidRPr="004F19F0" w:rsidRDefault="00E874CD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5EDA" w:rsidRPr="004F19F0" w:rsidRDefault="00E75E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5EDA" w:rsidRPr="004F19F0" w:rsidRDefault="00E75E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5EDA" w:rsidRPr="004F19F0" w:rsidRDefault="00E874C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5EDA" w:rsidRPr="004F19F0" w:rsidRDefault="007E5ED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5EDA" w:rsidRPr="004F19F0" w:rsidRDefault="007E5ED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5EDA" w:rsidRPr="004F19F0" w:rsidRDefault="007E5ED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5EDA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E874C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5EDA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E874C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</w:tr>
                  <w:tr w:rsidR="003523F5" w:rsidRPr="0063066C" w:rsidTr="00864DCC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Default="00FE171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28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3523F5" w:rsidRDefault="003523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3523F5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3523F5" w:rsidRDefault="003523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523F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1.4 Видатки спеціального фонду на придбання  фарби для ремонтно-будівельних робіт  у Кафедральному соборі Преображення </w:t>
                        </w:r>
                        <w:r w:rsidRPr="003523F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lastRenderedPageBreak/>
                          <w:t>Господнього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(грн.)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-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E75E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10450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E75EBA" w:rsidP="00E75E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10450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E874C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E874C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10450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E874C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10450</w:t>
                        </w:r>
                      </w:p>
                    </w:tc>
                  </w:tr>
                  <w:tr w:rsidR="003523F5" w:rsidRPr="0063066C" w:rsidTr="00864DCC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Default="00FE171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29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3523F5" w:rsidRDefault="003523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продукту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3523F5" w:rsidRDefault="003523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523F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Кількість фарби для ремонтно-будівельних робіт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(шт.)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E874CD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E75E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E75EB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E874C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E874C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E874C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E874C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</w:t>
                        </w:r>
                      </w:p>
                    </w:tc>
                  </w:tr>
                  <w:tr w:rsidR="003523F5" w:rsidRPr="0063066C" w:rsidTr="00864DCC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Default="00FE171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30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Default="003523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3523F5" w:rsidRDefault="003523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523F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Середня вартість фарби  для ремонтно-будівельних робіт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(грн.)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E874CD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6E699B" w:rsidP="006E699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1045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6E699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1045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E874C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E874C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1045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E874C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1045</w:t>
                        </w:r>
                      </w:p>
                    </w:tc>
                  </w:tr>
                  <w:tr w:rsidR="003523F5" w:rsidRPr="0063066C" w:rsidTr="00864DCC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Default="00FE171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Default="003523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якості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3523F5" w:rsidRDefault="003523F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523F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Відсоток забезпеченості фарбою  для ремонтно-будівельних робіт  у Кафедральному соборі Преображення Господнього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%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E874CD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6E699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6E699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E874C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E874C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E874C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E874C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</w:tr>
                  <w:tr w:rsidR="00D04B90" w:rsidRPr="0063066C" w:rsidTr="00864DCC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Pr="00D04B90" w:rsidRDefault="0075399D" w:rsidP="00D04B9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Завдання 6</w:t>
                        </w:r>
                        <w:r w:rsidR="00D04B90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="00D04B90" w:rsidRPr="00D04B9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Капітальний ремонт Кафедрального Собору Преображення Господнього в м. Коломиї</w:t>
                        </w:r>
                      </w:p>
                    </w:tc>
                  </w:tr>
                  <w:tr w:rsidR="00E73929" w:rsidRPr="0063066C" w:rsidTr="00FE1718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Default="00FE171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32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Default="00D04B9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D04B9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D04B90" w:rsidRDefault="00D04B9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04B9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1.1 Видатки спеціального фонду на капітальний ремонт у Кафедральному соборі Преображення Господнього</w:t>
                        </w:r>
                        <w:r w:rsidR="00E874C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(грн.)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E874CD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9475C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290000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9475C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290000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E874C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E874C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E874C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290000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E874C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290000</w:t>
                        </w:r>
                      </w:p>
                    </w:tc>
                  </w:tr>
                  <w:tr w:rsidR="00D04B90" w:rsidRPr="0063066C" w:rsidTr="00864DCC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Pr="004F19F0" w:rsidRDefault="00D04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Default="00FE171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33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Default="00D04B9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продукту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523F5" w:rsidRPr="004F19F0" w:rsidRDefault="003523F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Default="003D73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E874CD" w:rsidRDefault="00D04B9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04B9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Кількість метрів квадратних  у Кафедральному соборі Преображення Господнього, на яких буде проводитись капітальний ремонт (фарбування стін).</w:t>
                        </w:r>
                        <w:r w:rsidR="00E874C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м</w:t>
                        </w:r>
                        <w:r w:rsidR="00E874CD"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E874CD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9475C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1400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9475C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1400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E874C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E874C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E874C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1400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D73BE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E874C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1400</w:t>
                        </w:r>
                      </w:p>
                    </w:tc>
                  </w:tr>
                  <w:tr w:rsidR="00D04B90" w:rsidRPr="0063066C" w:rsidTr="00864DCC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Pr="004F19F0" w:rsidRDefault="00D04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Default="00FE171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34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Default="00D04B9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Pr="004F19F0" w:rsidRDefault="00D04B90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Pr="004F19F0" w:rsidRDefault="00D04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Pr="004F19F0" w:rsidRDefault="00D04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Pr="004F19F0" w:rsidRDefault="00D04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Pr="004F19F0" w:rsidRDefault="00D04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Pr="004F19F0" w:rsidRDefault="00D04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Pr="004F19F0" w:rsidRDefault="00D04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Pr="004F19F0" w:rsidRDefault="00D04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Pr="004F19F0" w:rsidRDefault="00D04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Default="00D04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Pr="00D04B90" w:rsidRDefault="00D04B9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04B9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Середня вартість капітального ремонту одного </w:t>
                        </w:r>
                        <w:r w:rsidRPr="00D04B9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lastRenderedPageBreak/>
                          <w:t>метра квадратного  у Кафедральному соборі Преображення Господнього.</w:t>
                        </w:r>
                        <w:r w:rsidR="00E874C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(грн.)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Pr="004F19F0" w:rsidRDefault="00E874CD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-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Pr="004F19F0" w:rsidRDefault="009475C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207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Pr="004F19F0" w:rsidRDefault="009475C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207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Pr="004F19F0" w:rsidRDefault="00E874C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Pr="004F19F0" w:rsidRDefault="00E874C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E874C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207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E874C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207</w:t>
                        </w:r>
                      </w:p>
                    </w:tc>
                  </w:tr>
                  <w:tr w:rsidR="00D04B90" w:rsidRPr="0063066C" w:rsidTr="00864DCC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Pr="004F19F0" w:rsidRDefault="00D04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Default="00FE171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35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Default="00D04B9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якості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Pr="004F19F0" w:rsidRDefault="00D04B90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Pr="004F19F0" w:rsidRDefault="00D04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Pr="004F19F0" w:rsidRDefault="00D04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Pr="004F19F0" w:rsidRDefault="00D04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Pr="004F19F0" w:rsidRDefault="00D04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Pr="004F19F0" w:rsidRDefault="00D04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Pr="004F19F0" w:rsidRDefault="00D04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Pr="004F19F0" w:rsidRDefault="00D04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Pr="004F19F0" w:rsidRDefault="00D04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E73929" w:rsidRPr="0063066C" w:rsidTr="00FE1718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Default="00D04B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Pr="00D04B90" w:rsidRDefault="00D04B9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04B9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Відсоток забезпеченості капітальним ремонтом   у Кафедральному соборі Преображення Господнього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Pr="004F19F0" w:rsidRDefault="00E874CD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Pr="004F19F0" w:rsidRDefault="009475C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80,0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Pr="004F19F0" w:rsidRDefault="009475C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80,0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E874C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80,0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4B90" w:rsidRPr="004F19F0" w:rsidRDefault="00864DC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E874C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80,0</w:t>
                        </w:r>
                      </w:p>
                    </w:tc>
                  </w:tr>
                  <w:tr w:rsidR="00E3086A" w:rsidRPr="0063066C" w:rsidTr="00864DCC">
                    <w:trPr>
                      <w:trHeight w:val="437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086A" w:rsidRPr="00E874CD" w:rsidRDefault="0075399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Виконання показників завдання 5, 6 за 2018 рік</w:t>
                        </w:r>
                        <w:r w:rsidR="00E874CD" w:rsidRPr="00E874C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 виконано згідно затвердженого паспорту бюджетної програми</w:t>
                        </w:r>
                        <w:r w:rsidR="007A75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 (субвенція державного бюджету).</w:t>
                        </w:r>
                      </w:p>
                    </w:tc>
                  </w:tr>
                  <w:tr w:rsidR="00E73929" w:rsidRPr="0063066C" w:rsidTr="00FE1718">
                    <w:trPr>
                      <w:trHeight w:val="532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086A" w:rsidRPr="0063066C" w:rsidRDefault="00E308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086A" w:rsidRPr="00C868C4" w:rsidRDefault="00E3086A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C868C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Напрям використання бюджетних коштів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086A" w:rsidRPr="0063066C" w:rsidRDefault="00E308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086A" w:rsidRPr="0063066C" w:rsidRDefault="00E308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086A" w:rsidRPr="0063066C" w:rsidRDefault="00E308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086A" w:rsidRPr="0063066C" w:rsidRDefault="00E308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086A" w:rsidRPr="0063066C" w:rsidRDefault="00E308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086A" w:rsidRPr="0063066C" w:rsidRDefault="00E308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086A" w:rsidRPr="0063066C" w:rsidRDefault="00E308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086A" w:rsidRPr="0063066C" w:rsidRDefault="00E308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086A" w:rsidRPr="0063066C" w:rsidRDefault="00E308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E73929" w:rsidRPr="0063066C" w:rsidTr="00FE1718">
                    <w:trPr>
                      <w:trHeight w:val="211"/>
                      <w:tblCellSpacing w:w="15" w:type="dxa"/>
                      <w:jc w:val="center"/>
                    </w:trPr>
                    <w:tc>
                      <w:tcPr>
                        <w:tcW w:w="1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086A" w:rsidRPr="0063066C" w:rsidRDefault="00E308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086A" w:rsidRPr="0063066C" w:rsidRDefault="00E3086A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…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086A" w:rsidRPr="0063066C" w:rsidRDefault="00E308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086A" w:rsidRPr="0063066C" w:rsidRDefault="00E308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086A" w:rsidRPr="0063066C" w:rsidRDefault="00E308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086A" w:rsidRPr="0063066C" w:rsidRDefault="00E308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086A" w:rsidRPr="0063066C" w:rsidRDefault="00E308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086A" w:rsidRPr="0063066C" w:rsidRDefault="00E308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086A" w:rsidRPr="0063066C" w:rsidRDefault="00E308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086A" w:rsidRPr="0063066C" w:rsidRDefault="00E308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086A" w:rsidRPr="0063066C" w:rsidRDefault="00E308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5.5 "Виконання інвестиційних (проектів) програм":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W w:w="10500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  <w:gridCol w:w="2485"/>
                    <w:gridCol w:w="1360"/>
                    <w:gridCol w:w="1360"/>
                    <w:gridCol w:w="1053"/>
                    <w:gridCol w:w="1258"/>
                    <w:gridCol w:w="1053"/>
                    <w:gridCol w:w="1375"/>
                  </w:tblGrid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Код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обсяг фінансування проекту (програми), всього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План на звітний період з урахуванням змін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 за звітний період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 всього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Залишок фінансування на майбутні періоди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 = 5 - 4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 = 3 - 7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Надходження 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</w: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всього: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Бюджет розвитку за джерелами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Надходження із загального фонду бюджету до спеціального фонду (бюджету розвитку)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Запозичення до бюджету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Інші джерела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Пояснення щодо причин відхилення фактичних надходжень від планового показника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Видатки бюджету розвитку 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</w: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всього: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касових видатків від планового показника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фактичних надходжень від касових видатків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2.1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Всього за інвестиційними проектами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Інвестиційний проект (програма) 1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касових видатків на виконання інвестиційного проекту (програми) 1 від планового показника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спрямування коштів (об'єкт) 1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спрямування коштів (об'єкт) 2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...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Інвестиційний проект (програма) 2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касових видатків на виконання інвестиційного проекту (програми) 2 від планового показника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спрямування коштів (об'єкт) 1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спрямування коштів (об'єкт) 2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9916D4">
                    <w:trPr>
                      <w:trHeight w:val="174"/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...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2.2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Капітальні видатки з утримання бюджетних установ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</w:tbl>
                <w:p w:rsidR="006829B9" w:rsidRPr="006829B9" w:rsidRDefault="006829B9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63066C" w:rsidRPr="006829B9" w:rsidTr="00C90EFC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829B9" w:rsidRDefault="0063066C" w:rsidP="009916D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5.6 </w:t>
                        </w:r>
                        <w:r w:rsidRPr="006829B9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24"/>
                            <w:szCs w:val="24"/>
                            <w:lang w:eastAsia="uk-UA"/>
                          </w:rPr>
                          <w:t>"Наявність фінансових порушень за результатами контрольних заходів":</w:t>
                        </w:r>
                        <w:r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br/>
                        </w:r>
                        <w:proofErr w:type="spellStart"/>
                        <w:r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_____</w:t>
                        </w:r>
                        <w:r w:rsidR="009916D4"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Фінансов</w:t>
                        </w:r>
                        <w:proofErr w:type="spellEnd"/>
                        <w:r w:rsidR="009916D4"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их порушень за результатами контрольних заходів не </w:t>
                        </w:r>
                        <w:r w:rsidR="009916D4"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lastRenderedPageBreak/>
                          <w:t>виявлено.</w:t>
                        </w:r>
                        <w:r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__________________</w:t>
                        </w:r>
                      </w:p>
                      <w:p w:rsidR="0063066C" w:rsidRPr="006829B9" w:rsidRDefault="0063066C" w:rsidP="009916D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5.7 </w:t>
                        </w:r>
                        <w:r w:rsidRPr="006829B9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24"/>
                            <w:szCs w:val="24"/>
                            <w:lang w:eastAsia="uk-UA"/>
                          </w:rPr>
                          <w:t>"Стан фінансової дисципліни"</w:t>
                        </w:r>
                        <w:r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:</w:t>
                        </w:r>
                        <w:r w:rsidR="006E1505"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_________________________</w:t>
                        </w:r>
                        <w:r w:rsid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_________</w:t>
                        </w:r>
                        <w:r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br/>
                          <w:t>______</w:t>
                        </w:r>
                        <w:r w:rsidR="00C90EFC"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 </w:t>
                        </w:r>
                        <w:r w:rsidR="009916D4"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Дебіторської та кредиторської заборгованостей, у тому числі прострочених, по бюджетній програмі </w:t>
                        </w:r>
                        <w:r w:rsidR="006E1505"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«</w:t>
                        </w:r>
                        <w:r w:rsidR="000E3450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Інші заходи в галузі культури і мистецтва</w:t>
                        </w:r>
                        <w:r w:rsidR="009916D4"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» немає.</w:t>
                        </w:r>
                        <w:r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_</w:t>
                        </w:r>
                        <w:r w:rsidR="009916D4"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softHyphen/>
                        </w:r>
                        <w:r w:rsidR="009916D4"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softHyphen/>
                        </w:r>
                        <w:r w:rsidR="009916D4"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softHyphen/>
                        </w:r>
                        <w:r w:rsidR="009916D4"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softHyphen/>
                        </w:r>
                        <w:r w:rsidR="009916D4"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softHyphen/>
                        </w:r>
                        <w:r w:rsidR="009916D4"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softHyphen/>
                        </w:r>
                        <w:r w:rsidR="003E7ECE"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________________</w:t>
                        </w:r>
                        <w:r w:rsid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______________</w:t>
                        </w:r>
                      </w:p>
                      <w:p w:rsidR="006829B9" w:rsidRPr="006829B9" w:rsidRDefault="006F04B5" w:rsidP="009916D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</w:pPr>
                        <w:r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6.</w:t>
                        </w:r>
                        <w:r w:rsidR="0063066C" w:rsidRPr="006829B9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24"/>
                            <w:szCs w:val="24"/>
                            <w:lang w:eastAsia="uk-UA"/>
                          </w:rPr>
                          <w:t>Узагальнений висновок щодо</w:t>
                        </w:r>
                        <w:r w:rsidR="0063066C"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:</w:t>
                        </w:r>
                        <w:r w:rsidR="00C90EFC"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_____________________________________</w:t>
                        </w:r>
                        <w:r w:rsidR="0063066C"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br/>
                        </w:r>
                        <w:r w:rsidR="0063066C" w:rsidRPr="006829B9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24"/>
                            <w:szCs w:val="24"/>
                            <w:lang w:eastAsia="uk-UA"/>
                          </w:rPr>
                          <w:t>а</w:t>
                        </w:r>
                        <w:r w:rsidRPr="006829B9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24"/>
                            <w:szCs w:val="24"/>
                            <w:lang w:eastAsia="uk-UA"/>
                          </w:rPr>
                          <w:t>ктуальності бюджетної програми</w:t>
                        </w:r>
                        <w:r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_____ П</w:t>
                        </w:r>
                        <w:r w:rsidR="00B36BA4"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ри проведенні оцінки та реалізац</w:t>
                        </w:r>
                        <w:r w:rsidR="00C90EFC"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ії бюджетної програми «</w:t>
                        </w:r>
                        <w:r w:rsidR="000E3450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Інші заходи в галузі культури і мистецтва</w:t>
                        </w:r>
                        <w:r w:rsidR="00B36BA4"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» виявлено, що дана бюджетна програма має високий ступінь задоволення місцевих потреб і залишається актуальною для подальшої її реалізації .</w:t>
                        </w:r>
                        <w:r w:rsidR="00090D7C"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 Заходи даної програми та заходи інших програм не дублювалися.</w:t>
                        </w:r>
                        <w:r w:rsidR="00B36BA4"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 </w:t>
                        </w:r>
                      </w:p>
                      <w:p w:rsidR="0063066C" w:rsidRPr="006829B9" w:rsidRDefault="0063066C" w:rsidP="009916D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829B9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24"/>
                            <w:szCs w:val="24"/>
                            <w:lang w:eastAsia="uk-UA"/>
                          </w:rPr>
                          <w:t>ефективності бюджетної програми</w:t>
                        </w:r>
                        <w:r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 _</w:t>
                        </w:r>
                        <w:r w:rsidR="00C90EFC"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_____ Досягнуто високого рівня</w:t>
                        </w:r>
                        <w:r w:rsidR="00090D7C"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 мети та виконання завдань бюджетної програми при використанні відповідного обсягу бюджетних коштів. Недоліків по бюджетній програмі не виявлено. Паспорти бюджетної програми затверджувались вчасно, використання бюджетних коштів проводилось в межах бюджетних призначень. </w:t>
                        </w:r>
                        <w:r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_______________</w:t>
                        </w:r>
                        <w:r w:rsid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______________</w:t>
                        </w:r>
                      </w:p>
                      <w:p w:rsidR="0063066C" w:rsidRPr="006829B9" w:rsidRDefault="0063066C" w:rsidP="000E3450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829B9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24"/>
                            <w:szCs w:val="24"/>
                            <w:lang w:eastAsia="uk-UA"/>
                          </w:rPr>
                          <w:t>корисності бюджетної програм</w:t>
                        </w:r>
                        <w:r w:rsidR="006F04B5" w:rsidRPr="006829B9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24"/>
                            <w:szCs w:val="24"/>
                            <w:lang w:eastAsia="uk-UA"/>
                          </w:rPr>
                          <w:t>и</w:t>
                        </w:r>
                        <w:r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 __</w:t>
                        </w:r>
                        <w:r w:rsidR="000E3450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 Бюджетна програма корисна для творчих інтересів громадян міста, зміцнення сімейних відносин</w:t>
                        </w:r>
                        <w:r w:rsidR="00CD0E06"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.</w:t>
                        </w:r>
                        <w:r w:rsidR="00C90EFC"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 Культурно-мистецькі заходи були проведені згідно </w:t>
                        </w:r>
                        <w:r w:rsidR="000E3450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затвердженого </w:t>
                        </w:r>
                        <w:r w:rsidR="00C90EFC"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плану.</w:t>
                        </w:r>
                        <w:r w:rsidR="00CD0E06"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 </w:t>
                        </w:r>
                        <w:r w:rsidR="000E3450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_____________________</w:t>
                        </w:r>
                        <w:r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br/>
                        </w:r>
                        <w:r w:rsidRPr="006829B9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24"/>
                            <w:szCs w:val="24"/>
                            <w:lang w:eastAsia="uk-UA"/>
                          </w:rPr>
                          <w:t>довгострокових наслідків бюджетної програми</w:t>
                        </w:r>
                        <w:r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 __</w:t>
                        </w:r>
                        <w:r w:rsidR="00C90EFC"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Бюджетна програма «</w:t>
                        </w:r>
                        <w:r w:rsidR="000E3450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Інші заходи в галузі культури  і мистецтва</w:t>
                        </w:r>
                        <w:r w:rsidR="00CD0E06"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» буде реалі</w:t>
                        </w:r>
                        <w:r w:rsidR="009916D4"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зовуватись і надалі. Результати, досягнуті за період виконання даної програми будуть використовуватись у наступних бюджетних періодах.</w:t>
                        </w:r>
                        <w:r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______</w:t>
                        </w:r>
                        <w:r w:rsidR="00C90EFC"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_____________________________</w:t>
                        </w:r>
                        <w:r w:rsidR="006829B9"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 </w:t>
                        </w:r>
                        <w:r w:rsidRPr="006829B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br/>
                        </w:r>
                      </w:p>
                    </w:tc>
                  </w:tr>
                </w:tbl>
                <w:p w:rsidR="0063066C" w:rsidRPr="0063066C" w:rsidRDefault="0063066C" w:rsidP="009916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  <w:gridCol w:w="5250"/>
                  </w:tblGrid>
                  <w:tr w:rsidR="0063066C" w:rsidRPr="00D24DFD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24DFD" w:rsidRDefault="006829B9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D24D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  <w:t xml:space="preserve">Керівник </w:t>
                        </w:r>
                        <w:r w:rsidR="0063066C" w:rsidRPr="00D24D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  <w:t>бухгалтерської служби</w:t>
                        </w:r>
                        <w:r w:rsidR="0063066C" w:rsidRPr="00D24DF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24DFD" w:rsidRDefault="006829B9" w:rsidP="00D24D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D24D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  <w:t xml:space="preserve">               </w:t>
                        </w:r>
                        <w:r w:rsidR="00D24D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  <w:t xml:space="preserve"> </w:t>
                        </w:r>
                        <w:r w:rsidRPr="00D24D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  <w:t xml:space="preserve"> </w:t>
                        </w:r>
                        <w:r w:rsidR="0063066C" w:rsidRPr="00D24D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  <w:t>_________</w:t>
                        </w:r>
                        <w:r w:rsidRPr="00D24D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  <w:t xml:space="preserve"> </w:t>
                        </w:r>
                        <w:r w:rsidR="00D24D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  <w:t xml:space="preserve">                 </w:t>
                        </w:r>
                        <w:r w:rsidRPr="00D24D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  <w:t xml:space="preserve">Г.Я. </w:t>
                        </w:r>
                        <w:proofErr w:type="spellStart"/>
                        <w:r w:rsidRPr="00D24D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  <w:t>Бежук</w:t>
                        </w:r>
                        <w:proofErr w:type="spellEnd"/>
                        <w:r w:rsidR="0063066C" w:rsidRPr="00D24DF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uk-UA"/>
                          </w:rPr>
                          <w:br/>
                        </w:r>
                        <w:r w:rsidR="00D24DFD" w:rsidRPr="0032522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              </w:t>
                        </w:r>
                        <w:r w:rsidR="0032522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      </w:t>
                        </w:r>
                        <w:r w:rsidR="00D24DFD" w:rsidRPr="0032522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    </w:t>
                        </w:r>
                        <w:r w:rsidR="0063066C" w:rsidRPr="0032522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(підпис)</w:t>
                        </w:r>
                        <w:r w:rsidR="0063066C" w:rsidRPr="00D24DF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uk-UA"/>
                          </w:rPr>
                          <w:t> </w:t>
                        </w:r>
                      </w:p>
                    </w:tc>
                  </w:tr>
                </w:tbl>
                <w:p w:rsidR="0063066C" w:rsidRPr="00D24DFD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6E1505" w:rsidRDefault="0063066C" w:rsidP="006E150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uk-UA"/>
                    </w:rPr>
                    <w:lastRenderedPageBreak/>
                    <w:t>(додаток із змінами, внесеними згідно з наказом </w:t>
                  </w:r>
                  <w:r w:rsidRPr="0063066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uk-UA"/>
                    </w:rPr>
                    <w:br/>
                    <w:t>Міністерства фінансів України від 12.01.2012 р. № 13)</w:t>
                  </w:r>
                </w:p>
                <w:p w:rsidR="0063066C" w:rsidRPr="0063066C" w:rsidRDefault="0063066C" w:rsidP="006E150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t> </w:t>
                  </w:r>
                </w:p>
              </w:tc>
            </w:tr>
            <w:tr w:rsidR="0063066C" w:rsidRPr="0063066C" w:rsidTr="007D5FB1">
              <w:trPr>
                <w:tblCellSpacing w:w="0" w:type="dxa"/>
              </w:trPr>
              <w:tc>
                <w:tcPr>
                  <w:tcW w:w="14937" w:type="dxa"/>
                  <w:vAlign w:val="center"/>
                  <w:hideMark/>
                </w:tcPr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63066C" w:rsidRPr="0063066C" w:rsidRDefault="0063066C" w:rsidP="0063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1" w:type="dxa"/>
            <w:shd w:val="clear" w:color="auto" w:fill="FFFFFF"/>
            <w:vAlign w:val="center"/>
            <w:hideMark/>
          </w:tcPr>
          <w:p w:rsidR="0063066C" w:rsidRPr="0063066C" w:rsidRDefault="0063066C" w:rsidP="0063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6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/>
              </w:rPr>
              <w:lastRenderedPageBreak/>
              <w:drawing>
                <wp:inline distT="0" distB="0" distL="0" distR="0">
                  <wp:extent cx="95250" cy="9525"/>
                  <wp:effectExtent l="0" t="0" r="0" b="0"/>
                  <wp:docPr id="1" name="Рисунок 1" descr="http://195.78.68.18/minfin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5.78.68.18/minfin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0516" w:rsidRPr="004A0516" w:rsidRDefault="004A0516" w:rsidP="004A0516">
      <w:pPr>
        <w:jc w:val="center"/>
        <w:rPr>
          <w:b/>
          <w:sz w:val="28"/>
          <w:szCs w:val="28"/>
        </w:rPr>
      </w:pPr>
      <w:r w:rsidRPr="004A0516">
        <w:rPr>
          <w:b/>
          <w:sz w:val="28"/>
          <w:szCs w:val="28"/>
        </w:rPr>
        <w:lastRenderedPageBreak/>
        <w:t>Розрахунок</w:t>
      </w:r>
      <w:r w:rsidR="003153CA">
        <w:rPr>
          <w:b/>
          <w:sz w:val="28"/>
          <w:szCs w:val="28"/>
        </w:rPr>
        <w:t xml:space="preserve"> ефективності бюджетної програми</w:t>
      </w:r>
    </w:p>
    <w:tbl>
      <w:tblPr>
        <w:tblStyle w:val="a3"/>
        <w:tblW w:w="0" w:type="auto"/>
        <w:tblInd w:w="-158" w:type="dxa"/>
        <w:tblLayout w:type="fixed"/>
        <w:tblLook w:val="04A0" w:firstRow="1" w:lastRow="0" w:firstColumn="1" w:lastColumn="0" w:noHBand="0" w:noVBand="1"/>
      </w:tblPr>
      <w:tblGrid>
        <w:gridCol w:w="5110"/>
        <w:gridCol w:w="28"/>
        <w:gridCol w:w="1608"/>
        <w:gridCol w:w="1750"/>
        <w:gridCol w:w="1582"/>
        <w:gridCol w:w="1861"/>
        <w:gridCol w:w="1822"/>
        <w:gridCol w:w="1525"/>
      </w:tblGrid>
      <w:tr w:rsidR="004A0516" w:rsidTr="006E1505">
        <w:tc>
          <w:tcPr>
            <w:tcW w:w="5138" w:type="dxa"/>
            <w:gridSpan w:val="2"/>
            <w:vMerge w:val="restart"/>
          </w:tcPr>
          <w:p w:rsidR="004A0516" w:rsidRPr="00912A15" w:rsidRDefault="004A05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A15">
              <w:rPr>
                <w:rFonts w:ascii="Times New Roman" w:hAnsi="Times New Roman" w:cs="Times New Roman"/>
                <w:b/>
                <w:sz w:val="18"/>
                <w:szCs w:val="18"/>
              </w:rPr>
              <w:t>Показники</w:t>
            </w:r>
          </w:p>
        </w:tc>
        <w:tc>
          <w:tcPr>
            <w:tcW w:w="4940" w:type="dxa"/>
            <w:gridSpan w:val="3"/>
          </w:tcPr>
          <w:p w:rsidR="004A0516" w:rsidRPr="00912A15" w:rsidRDefault="004A0516" w:rsidP="004F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A15">
              <w:rPr>
                <w:rFonts w:ascii="Times New Roman" w:hAnsi="Times New Roman" w:cs="Times New Roman"/>
                <w:b/>
                <w:sz w:val="18"/>
                <w:szCs w:val="18"/>
              </w:rPr>
              <w:t>Попередній період</w:t>
            </w:r>
          </w:p>
        </w:tc>
        <w:tc>
          <w:tcPr>
            <w:tcW w:w="5208" w:type="dxa"/>
            <w:gridSpan w:val="3"/>
          </w:tcPr>
          <w:p w:rsidR="004A0516" w:rsidRPr="00912A15" w:rsidRDefault="004A0516" w:rsidP="004F1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A15">
              <w:rPr>
                <w:rFonts w:ascii="Times New Roman" w:hAnsi="Times New Roman" w:cs="Times New Roman"/>
                <w:b/>
                <w:sz w:val="18"/>
                <w:szCs w:val="18"/>
              </w:rPr>
              <w:t>Звітний період</w:t>
            </w:r>
          </w:p>
        </w:tc>
      </w:tr>
      <w:tr w:rsidR="004A0516" w:rsidTr="006E1505">
        <w:tc>
          <w:tcPr>
            <w:tcW w:w="5138" w:type="dxa"/>
            <w:gridSpan w:val="2"/>
            <w:vMerge/>
          </w:tcPr>
          <w:p w:rsidR="004A0516" w:rsidRPr="00912A15" w:rsidRDefault="004A05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8" w:type="dxa"/>
          </w:tcPr>
          <w:p w:rsidR="004A0516" w:rsidRPr="00912A15" w:rsidRDefault="004A05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A15">
              <w:rPr>
                <w:rFonts w:ascii="Times New Roman" w:hAnsi="Times New Roman" w:cs="Times New Roman"/>
                <w:b/>
                <w:sz w:val="18"/>
                <w:szCs w:val="18"/>
              </w:rPr>
              <w:t>Затверджено</w:t>
            </w:r>
          </w:p>
        </w:tc>
        <w:tc>
          <w:tcPr>
            <w:tcW w:w="1750" w:type="dxa"/>
          </w:tcPr>
          <w:p w:rsidR="004A0516" w:rsidRPr="00912A15" w:rsidRDefault="004A05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A15">
              <w:rPr>
                <w:rFonts w:ascii="Times New Roman" w:hAnsi="Times New Roman" w:cs="Times New Roman"/>
                <w:b/>
                <w:sz w:val="18"/>
                <w:szCs w:val="18"/>
              </w:rPr>
              <w:t>Виконано</w:t>
            </w:r>
          </w:p>
        </w:tc>
        <w:tc>
          <w:tcPr>
            <w:tcW w:w="1582" w:type="dxa"/>
          </w:tcPr>
          <w:p w:rsidR="004A0516" w:rsidRPr="00912A15" w:rsidRDefault="004A05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A15">
              <w:rPr>
                <w:rFonts w:ascii="Times New Roman" w:hAnsi="Times New Roman" w:cs="Times New Roman"/>
                <w:b/>
                <w:sz w:val="18"/>
                <w:szCs w:val="18"/>
              </w:rPr>
              <w:t>Виконання плану</w:t>
            </w:r>
          </w:p>
        </w:tc>
        <w:tc>
          <w:tcPr>
            <w:tcW w:w="1861" w:type="dxa"/>
          </w:tcPr>
          <w:p w:rsidR="004A0516" w:rsidRPr="00912A15" w:rsidRDefault="004A05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A15">
              <w:rPr>
                <w:rFonts w:ascii="Times New Roman" w:hAnsi="Times New Roman" w:cs="Times New Roman"/>
                <w:b/>
                <w:sz w:val="18"/>
                <w:szCs w:val="18"/>
              </w:rPr>
              <w:t>Затверджено</w:t>
            </w:r>
          </w:p>
        </w:tc>
        <w:tc>
          <w:tcPr>
            <w:tcW w:w="1822" w:type="dxa"/>
          </w:tcPr>
          <w:p w:rsidR="004A0516" w:rsidRPr="00912A15" w:rsidRDefault="004A05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A15">
              <w:rPr>
                <w:rFonts w:ascii="Times New Roman" w:hAnsi="Times New Roman" w:cs="Times New Roman"/>
                <w:b/>
                <w:sz w:val="18"/>
                <w:szCs w:val="18"/>
              </w:rPr>
              <w:t>Виконано</w:t>
            </w:r>
          </w:p>
        </w:tc>
        <w:tc>
          <w:tcPr>
            <w:tcW w:w="1525" w:type="dxa"/>
          </w:tcPr>
          <w:p w:rsidR="004A0516" w:rsidRPr="00912A15" w:rsidRDefault="004A05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A15">
              <w:rPr>
                <w:rFonts w:ascii="Times New Roman" w:hAnsi="Times New Roman" w:cs="Times New Roman"/>
                <w:b/>
                <w:sz w:val="18"/>
                <w:szCs w:val="18"/>
              </w:rPr>
              <w:t>Виконання плану</w:t>
            </w:r>
          </w:p>
        </w:tc>
      </w:tr>
      <w:tr w:rsidR="004A0516" w:rsidTr="006E1505">
        <w:tc>
          <w:tcPr>
            <w:tcW w:w="15286" w:type="dxa"/>
            <w:gridSpan w:val="8"/>
          </w:tcPr>
          <w:p w:rsidR="004A0516" w:rsidRPr="00912A15" w:rsidRDefault="006A5F98" w:rsidP="00112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A15">
              <w:rPr>
                <w:rFonts w:ascii="Times New Roman" w:hAnsi="Times New Roman" w:cs="Times New Roman"/>
                <w:b/>
                <w:sz w:val="18"/>
                <w:szCs w:val="18"/>
              </w:rPr>
              <w:t>Завдання 1</w:t>
            </w:r>
            <w:r w:rsidRPr="00912A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2F65" w:rsidRPr="00912A15">
              <w:rPr>
                <w:rFonts w:ascii="Times New Roman" w:hAnsi="Times New Roman" w:cs="Times New Roman"/>
                <w:sz w:val="18"/>
                <w:szCs w:val="18"/>
              </w:rPr>
              <w:t>Забезпечення та збереження матеріально-технічної бази закладів культури, покращення умов функціонування. Упровадження ефективних форм, методів і засобів культурно-мистецької діяльності з урахуванням місцевих особливостей, традицій, економічних факторів по програмі "Культури Коломиї"</w:t>
            </w:r>
          </w:p>
        </w:tc>
      </w:tr>
      <w:tr w:rsidR="00DF5649" w:rsidTr="00DF5649">
        <w:tc>
          <w:tcPr>
            <w:tcW w:w="15286" w:type="dxa"/>
            <w:gridSpan w:val="8"/>
          </w:tcPr>
          <w:p w:rsidR="00DF5649" w:rsidRPr="00257958" w:rsidRDefault="00DF564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Показник ефективності 1</w:t>
            </w:r>
          </w:p>
        </w:tc>
      </w:tr>
      <w:tr w:rsidR="004A0516" w:rsidTr="006E1505">
        <w:tc>
          <w:tcPr>
            <w:tcW w:w="5110" w:type="dxa"/>
          </w:tcPr>
          <w:p w:rsidR="004A0516" w:rsidRPr="00912A15" w:rsidRDefault="00112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A1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Середня вартість проведення одного заходу за рахунок бюджету по програмі «Культура Коломиї (грн.</w:t>
            </w:r>
            <w:r w:rsidR="00FB1FDB" w:rsidRPr="00912A1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)</w:t>
            </w:r>
          </w:p>
        </w:tc>
        <w:tc>
          <w:tcPr>
            <w:tcW w:w="1636" w:type="dxa"/>
            <w:gridSpan w:val="2"/>
          </w:tcPr>
          <w:p w:rsidR="004A0516" w:rsidRPr="00912A15" w:rsidRDefault="00317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8819,93</w:t>
            </w:r>
          </w:p>
        </w:tc>
        <w:tc>
          <w:tcPr>
            <w:tcW w:w="1750" w:type="dxa"/>
          </w:tcPr>
          <w:p w:rsidR="004A0516" w:rsidRPr="00912A15" w:rsidRDefault="00317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8819,93</w:t>
            </w:r>
          </w:p>
        </w:tc>
        <w:tc>
          <w:tcPr>
            <w:tcW w:w="1582" w:type="dxa"/>
          </w:tcPr>
          <w:p w:rsidR="004A0516" w:rsidRPr="006C1750" w:rsidRDefault="00D36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5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4A0516" w:rsidRPr="00912A15" w:rsidRDefault="00317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22" w:type="dxa"/>
          </w:tcPr>
          <w:p w:rsidR="004A0516" w:rsidRPr="00912A15" w:rsidRDefault="00317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5" w:type="dxa"/>
          </w:tcPr>
          <w:p w:rsidR="004A0516" w:rsidRPr="006C1750" w:rsidRDefault="00317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0516" w:rsidTr="006E1505">
        <w:tc>
          <w:tcPr>
            <w:tcW w:w="5110" w:type="dxa"/>
          </w:tcPr>
          <w:p w:rsidR="004A0516" w:rsidRPr="00257958" w:rsidRDefault="006A5F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Показник ефективності 2</w:t>
            </w:r>
          </w:p>
        </w:tc>
        <w:tc>
          <w:tcPr>
            <w:tcW w:w="1636" w:type="dxa"/>
            <w:gridSpan w:val="2"/>
          </w:tcPr>
          <w:p w:rsidR="004A0516" w:rsidRPr="00912A15" w:rsidRDefault="004A05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4A0516" w:rsidRPr="00912A15" w:rsidRDefault="004A05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4A0516" w:rsidRPr="006C1750" w:rsidRDefault="004A05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4A0516" w:rsidRPr="00912A15" w:rsidRDefault="004A05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4A0516" w:rsidRPr="00912A15" w:rsidRDefault="004A05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4A0516" w:rsidRPr="006C1750" w:rsidRDefault="004A05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3C4" w:rsidTr="006E1505">
        <w:tc>
          <w:tcPr>
            <w:tcW w:w="5110" w:type="dxa"/>
          </w:tcPr>
          <w:p w:rsidR="00D363C4" w:rsidRPr="00912A15" w:rsidRDefault="00112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A15">
              <w:rPr>
                <w:rFonts w:ascii="Times New Roman" w:hAnsi="Times New Roman" w:cs="Times New Roman"/>
                <w:sz w:val="18"/>
                <w:szCs w:val="18"/>
              </w:rPr>
              <w:t>Середня вартість  сувенірних книг (грн.)</w:t>
            </w:r>
          </w:p>
        </w:tc>
        <w:tc>
          <w:tcPr>
            <w:tcW w:w="1636" w:type="dxa"/>
            <w:gridSpan w:val="2"/>
          </w:tcPr>
          <w:p w:rsidR="00D363C4" w:rsidRPr="00912A15" w:rsidRDefault="003170A8" w:rsidP="00CC0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171,33</w:t>
            </w:r>
          </w:p>
        </w:tc>
        <w:tc>
          <w:tcPr>
            <w:tcW w:w="1750" w:type="dxa"/>
          </w:tcPr>
          <w:p w:rsidR="00D363C4" w:rsidRPr="00912A15" w:rsidRDefault="003170A8" w:rsidP="00CC0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171,33</w:t>
            </w:r>
          </w:p>
        </w:tc>
        <w:tc>
          <w:tcPr>
            <w:tcW w:w="1582" w:type="dxa"/>
          </w:tcPr>
          <w:p w:rsidR="00D363C4" w:rsidRPr="006C1750" w:rsidRDefault="003170A8" w:rsidP="00CC0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5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D363C4" w:rsidRPr="00912A15" w:rsidRDefault="003170A8" w:rsidP="00CC0054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1822" w:type="dxa"/>
          </w:tcPr>
          <w:p w:rsidR="00D363C4" w:rsidRPr="00912A15" w:rsidRDefault="003170A8" w:rsidP="00CC0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5" w:type="dxa"/>
          </w:tcPr>
          <w:p w:rsidR="00D363C4" w:rsidRPr="006C1750" w:rsidRDefault="00317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523E" w:rsidTr="006E1505">
        <w:tc>
          <w:tcPr>
            <w:tcW w:w="5110" w:type="dxa"/>
          </w:tcPr>
          <w:p w:rsidR="00AF523E" w:rsidRPr="00D060E0" w:rsidRDefault="00AF523E" w:rsidP="00112F65">
            <w:pPr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ru-RU"/>
              </w:rPr>
            </w:pPr>
            <w:proofErr w:type="spellStart"/>
            <w:r w:rsidRPr="00D060E0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ru-RU"/>
              </w:rPr>
              <w:t>Середній</w:t>
            </w:r>
            <w:proofErr w:type="spellEnd"/>
            <w:r w:rsidRPr="00D060E0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060E0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ru-RU"/>
              </w:rPr>
              <w:t>рівень</w:t>
            </w:r>
            <w:proofErr w:type="spellEnd"/>
            <w:r w:rsidRPr="00D060E0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060E0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ru-RU"/>
              </w:rPr>
              <w:t>виконання</w:t>
            </w:r>
            <w:proofErr w:type="spellEnd"/>
            <w:r w:rsidRPr="00D060E0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ru-RU"/>
              </w:rPr>
              <w:t xml:space="preserve"> плану</w:t>
            </w:r>
            <w:r w:rsidR="002F7982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636" w:type="dxa"/>
            <w:gridSpan w:val="2"/>
          </w:tcPr>
          <w:p w:rsidR="00AF523E" w:rsidRPr="00912A15" w:rsidRDefault="00AF52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AF523E" w:rsidRPr="00912A15" w:rsidRDefault="00AF52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AF523E" w:rsidRPr="006C1750" w:rsidRDefault="00AF52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50"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AF523E" w:rsidRPr="006C1750" w:rsidRDefault="00AF523E" w:rsidP="00CC0054">
            <w:pP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822" w:type="dxa"/>
          </w:tcPr>
          <w:p w:rsidR="00AF523E" w:rsidRPr="006C1750" w:rsidRDefault="00AF523E" w:rsidP="00CC00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5" w:type="dxa"/>
          </w:tcPr>
          <w:p w:rsidR="00AF523E" w:rsidRPr="006C1750" w:rsidRDefault="006C17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F523E" w:rsidTr="006E1505">
        <w:tc>
          <w:tcPr>
            <w:tcW w:w="5110" w:type="dxa"/>
          </w:tcPr>
          <w:p w:rsidR="00AF523E" w:rsidRPr="00257958" w:rsidRDefault="00AF523E" w:rsidP="00112F65">
            <w:pPr>
              <w:rPr>
                <w:rFonts w:ascii="Times New Roman" w:hAnsi="Times New Roman" w:cs="Times New Roman"/>
                <w:b/>
                <w:i/>
                <w:snapToGrid w:val="0"/>
                <w:sz w:val="18"/>
                <w:szCs w:val="18"/>
                <w:lang w:val="ru-RU"/>
              </w:rPr>
            </w:pPr>
            <w:proofErr w:type="spellStart"/>
            <w:r w:rsidRPr="00257958">
              <w:rPr>
                <w:rFonts w:ascii="Times New Roman" w:hAnsi="Times New Roman" w:cs="Times New Roman"/>
                <w:b/>
                <w:i/>
                <w:snapToGrid w:val="0"/>
                <w:sz w:val="18"/>
                <w:szCs w:val="18"/>
                <w:lang w:val="ru-RU"/>
              </w:rPr>
              <w:t>Показник</w:t>
            </w:r>
            <w:proofErr w:type="spellEnd"/>
            <w:r w:rsidRPr="00257958">
              <w:rPr>
                <w:rFonts w:ascii="Times New Roman" w:hAnsi="Times New Roman" w:cs="Times New Roman"/>
                <w:b/>
                <w:i/>
                <w:snapToGrid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57958">
              <w:rPr>
                <w:rFonts w:ascii="Times New Roman" w:hAnsi="Times New Roman" w:cs="Times New Roman"/>
                <w:b/>
                <w:i/>
                <w:snapToGrid w:val="0"/>
                <w:sz w:val="18"/>
                <w:szCs w:val="18"/>
                <w:lang w:val="ru-RU"/>
              </w:rPr>
              <w:t>якості</w:t>
            </w:r>
            <w:proofErr w:type="spellEnd"/>
            <w:r w:rsidRPr="00257958">
              <w:rPr>
                <w:rFonts w:ascii="Times New Roman" w:hAnsi="Times New Roman" w:cs="Times New Roman"/>
                <w:b/>
                <w:i/>
                <w:snapToGrid w:val="0"/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636" w:type="dxa"/>
            <w:gridSpan w:val="2"/>
          </w:tcPr>
          <w:p w:rsidR="00AF523E" w:rsidRPr="00912A15" w:rsidRDefault="00AF52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AF523E" w:rsidRPr="00912A15" w:rsidRDefault="00AF52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AF523E" w:rsidRPr="006C1750" w:rsidRDefault="00AF52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AF523E" w:rsidRPr="00912A15" w:rsidRDefault="00AF523E" w:rsidP="00CC0054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822" w:type="dxa"/>
          </w:tcPr>
          <w:p w:rsidR="00AF523E" w:rsidRPr="00912A15" w:rsidRDefault="00AF523E" w:rsidP="00CC0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AF523E" w:rsidRPr="006C1750" w:rsidRDefault="00AF52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23E" w:rsidTr="006E1505">
        <w:tc>
          <w:tcPr>
            <w:tcW w:w="5110" w:type="dxa"/>
          </w:tcPr>
          <w:p w:rsidR="00AF523E" w:rsidRPr="00912A15" w:rsidRDefault="00AF523E" w:rsidP="00112F65">
            <w:pPr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proofErr w:type="spellStart"/>
            <w:r w:rsidRPr="00912A15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>Динаіка</w:t>
            </w:r>
            <w:proofErr w:type="spellEnd"/>
            <w:r w:rsidRPr="00912A15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2A15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>збільшення</w:t>
            </w:r>
            <w:proofErr w:type="spellEnd"/>
            <w:r w:rsidRPr="00912A15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2A15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>кількості</w:t>
            </w:r>
            <w:proofErr w:type="spellEnd"/>
            <w:r w:rsidRPr="00912A15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2A15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>оглядів</w:t>
            </w:r>
            <w:proofErr w:type="spellEnd"/>
            <w:r w:rsidRPr="00912A15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–</w:t>
            </w:r>
            <w:proofErr w:type="spellStart"/>
            <w:r w:rsidRPr="00912A15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>конкурсів</w:t>
            </w:r>
            <w:proofErr w:type="spellEnd"/>
            <w:r w:rsidRPr="00912A15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912A15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>фкстивалів</w:t>
            </w:r>
            <w:proofErr w:type="spellEnd"/>
            <w:r w:rsidRPr="00912A15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, свят, </w:t>
            </w:r>
            <w:proofErr w:type="spellStart"/>
            <w:r w:rsidRPr="00912A15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>масових</w:t>
            </w:r>
            <w:proofErr w:type="spellEnd"/>
            <w:r w:rsidRPr="00912A15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культурно-</w:t>
            </w:r>
            <w:proofErr w:type="spellStart"/>
            <w:r w:rsidRPr="00912A15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>мистецьких</w:t>
            </w:r>
            <w:proofErr w:type="spellEnd"/>
            <w:r w:rsidRPr="00912A15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2A15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>заходів</w:t>
            </w:r>
            <w:proofErr w:type="spellEnd"/>
            <w:r w:rsidRPr="00912A15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по </w:t>
            </w:r>
            <w:proofErr w:type="spellStart"/>
            <w:r w:rsidRPr="00912A15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>програмі</w:t>
            </w:r>
            <w:proofErr w:type="spellEnd"/>
            <w:r w:rsidRPr="00912A15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«Культура </w:t>
            </w:r>
            <w:proofErr w:type="spellStart"/>
            <w:r w:rsidRPr="00912A15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>Коломиї</w:t>
            </w:r>
            <w:proofErr w:type="spellEnd"/>
            <w:r w:rsidRPr="00912A15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>»</w:t>
            </w:r>
          </w:p>
        </w:tc>
        <w:tc>
          <w:tcPr>
            <w:tcW w:w="1636" w:type="dxa"/>
            <w:gridSpan w:val="2"/>
          </w:tcPr>
          <w:p w:rsidR="00AF523E" w:rsidRPr="00912A15" w:rsidRDefault="00AF523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2A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1750" w:type="dxa"/>
          </w:tcPr>
          <w:p w:rsidR="00AF523E" w:rsidRPr="00912A15" w:rsidRDefault="00AF5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A1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82" w:type="dxa"/>
          </w:tcPr>
          <w:p w:rsidR="00AF523E" w:rsidRPr="006C1750" w:rsidRDefault="00AF5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5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AF523E" w:rsidRPr="00912A15" w:rsidRDefault="003170A8" w:rsidP="00CC0054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1822" w:type="dxa"/>
          </w:tcPr>
          <w:p w:rsidR="00AF523E" w:rsidRPr="00912A15" w:rsidRDefault="003170A8" w:rsidP="00CC0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5" w:type="dxa"/>
          </w:tcPr>
          <w:p w:rsidR="00AF523E" w:rsidRPr="006C1750" w:rsidRDefault="00317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523E" w:rsidTr="006E1505">
        <w:tc>
          <w:tcPr>
            <w:tcW w:w="5110" w:type="dxa"/>
          </w:tcPr>
          <w:p w:rsidR="00AF523E" w:rsidRPr="00D060E0" w:rsidRDefault="00AF523E" w:rsidP="00112F65">
            <w:pPr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ru-RU"/>
              </w:rPr>
            </w:pPr>
            <w:proofErr w:type="spellStart"/>
            <w:r w:rsidRPr="00D060E0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ru-RU"/>
              </w:rPr>
              <w:t>Середній</w:t>
            </w:r>
            <w:proofErr w:type="spellEnd"/>
            <w:r w:rsidRPr="00D060E0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060E0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ru-RU"/>
              </w:rPr>
              <w:t>рівень</w:t>
            </w:r>
            <w:proofErr w:type="spellEnd"/>
            <w:r w:rsidRPr="00D060E0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060E0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ru-RU"/>
              </w:rPr>
              <w:t>виконання</w:t>
            </w:r>
            <w:proofErr w:type="spellEnd"/>
            <w:r w:rsidRPr="00D060E0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ru-RU"/>
              </w:rPr>
              <w:t xml:space="preserve"> плану</w:t>
            </w:r>
            <w:r w:rsidR="002F7982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636" w:type="dxa"/>
            <w:gridSpan w:val="2"/>
          </w:tcPr>
          <w:p w:rsidR="00AF523E" w:rsidRPr="00912A15" w:rsidRDefault="00AF52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AF523E" w:rsidRPr="00912A15" w:rsidRDefault="00AF52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AF523E" w:rsidRPr="00912A15" w:rsidRDefault="00AF52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A15"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AF523E" w:rsidRPr="00912A15" w:rsidRDefault="00AF523E" w:rsidP="00CC0054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822" w:type="dxa"/>
          </w:tcPr>
          <w:p w:rsidR="00AF523E" w:rsidRPr="00912A15" w:rsidRDefault="00AF523E" w:rsidP="00CC0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AF523E" w:rsidRPr="00912A15" w:rsidRDefault="006C17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57958" w:rsidTr="00257958">
        <w:tc>
          <w:tcPr>
            <w:tcW w:w="5110" w:type="dxa"/>
          </w:tcPr>
          <w:p w:rsidR="00257958" w:rsidRPr="00D060E0" w:rsidRDefault="00257958" w:rsidP="00112F65">
            <w:pPr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ru-RU"/>
              </w:rPr>
              <w:t>Ефективність</w:t>
            </w:r>
            <w:proofErr w:type="spellEnd"/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ru-RU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8651" w:type="dxa"/>
            <w:gridSpan w:val="6"/>
          </w:tcPr>
          <w:p w:rsidR="00257958" w:rsidRPr="00912A15" w:rsidRDefault="00257958" w:rsidP="002579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257958" w:rsidRDefault="002579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12F65" w:rsidTr="00112F65">
        <w:tc>
          <w:tcPr>
            <w:tcW w:w="15286" w:type="dxa"/>
            <w:gridSpan w:val="8"/>
          </w:tcPr>
          <w:p w:rsidR="00112F65" w:rsidRPr="00912A15" w:rsidRDefault="00112F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A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Завдання 2 </w:t>
            </w:r>
            <w:r w:rsidR="003170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2018 рік </w:t>
            </w:r>
            <w:r w:rsidR="00257958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="003170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12A15">
              <w:rPr>
                <w:rFonts w:ascii="Times New Roman" w:hAnsi="Times New Roman" w:cs="Times New Roman"/>
                <w:sz w:val="18"/>
                <w:szCs w:val="18"/>
              </w:rPr>
              <w:t>Сприяння формування всебічно розвиненої високоосвіченої, соціально активної особистості, виховання високої духовності громади міста</w:t>
            </w:r>
            <w:r w:rsidR="00AF523E" w:rsidRPr="00912A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2A15">
              <w:rPr>
                <w:rFonts w:ascii="Times New Roman" w:hAnsi="Times New Roman" w:cs="Times New Roman"/>
                <w:sz w:val="18"/>
                <w:szCs w:val="18"/>
              </w:rPr>
              <w:t>Коломиї. Сприяння</w:t>
            </w:r>
            <w:r w:rsidR="00D060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2A15">
              <w:rPr>
                <w:rFonts w:ascii="Times New Roman" w:hAnsi="Times New Roman" w:cs="Times New Roman"/>
                <w:sz w:val="18"/>
                <w:szCs w:val="18"/>
              </w:rPr>
              <w:t xml:space="preserve">духовно-моральному розвитку населення по програмі </w:t>
            </w:r>
            <w:r w:rsidR="0025795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12A15">
              <w:rPr>
                <w:rFonts w:ascii="Times New Roman" w:hAnsi="Times New Roman" w:cs="Times New Roman"/>
                <w:sz w:val="18"/>
                <w:szCs w:val="18"/>
              </w:rPr>
              <w:t>Духовне життя</w:t>
            </w:r>
            <w:r w:rsidR="0025795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3170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170A8" w:rsidRPr="003170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2019 рік </w:t>
            </w:r>
            <w:r w:rsidR="003170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</w:t>
            </w:r>
            <w:r w:rsidR="003170A8" w:rsidRPr="003170A8">
              <w:rPr>
                <w:rFonts w:ascii="Times New Roman" w:hAnsi="Times New Roman" w:cs="Times New Roman"/>
                <w:sz w:val="18"/>
                <w:szCs w:val="18"/>
              </w:rPr>
              <w:t>На виконання заходів</w:t>
            </w:r>
            <w:r w:rsidR="003170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170A8" w:rsidRPr="003170A8">
              <w:rPr>
                <w:rFonts w:ascii="Times New Roman" w:hAnsi="Times New Roman" w:cs="Times New Roman"/>
                <w:sz w:val="18"/>
                <w:szCs w:val="18"/>
              </w:rPr>
              <w:t>регіональної цільової програми «Духовне життя» на 2016-2020 роки (капітальний ремонт Кафедрального собору Преображення Господнього в м. Коломиї)</w:t>
            </w:r>
          </w:p>
        </w:tc>
      </w:tr>
      <w:tr w:rsidR="00D363C4" w:rsidTr="006E1505">
        <w:tc>
          <w:tcPr>
            <w:tcW w:w="5110" w:type="dxa"/>
          </w:tcPr>
          <w:p w:rsidR="00D363C4" w:rsidRPr="00257958" w:rsidRDefault="00AF523E">
            <w:pPr>
              <w:rPr>
                <w:rFonts w:ascii="Times New Roman" w:hAnsi="Times New Roman" w:cs="Times New Roman"/>
                <w:b/>
                <w:i/>
                <w:snapToGrid w:val="0"/>
                <w:sz w:val="18"/>
                <w:szCs w:val="18"/>
              </w:rPr>
            </w:pPr>
            <w:r w:rsidRPr="00257958">
              <w:rPr>
                <w:rFonts w:ascii="Times New Roman" w:hAnsi="Times New Roman" w:cs="Times New Roman"/>
                <w:b/>
                <w:i/>
                <w:snapToGrid w:val="0"/>
                <w:sz w:val="18"/>
                <w:szCs w:val="18"/>
              </w:rPr>
              <w:t>Показник ефективності 1</w:t>
            </w:r>
          </w:p>
        </w:tc>
        <w:tc>
          <w:tcPr>
            <w:tcW w:w="1636" w:type="dxa"/>
            <w:gridSpan w:val="2"/>
          </w:tcPr>
          <w:p w:rsidR="00D363C4" w:rsidRPr="00912A15" w:rsidRDefault="00D363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D363C4" w:rsidRPr="00912A15" w:rsidRDefault="00D363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D363C4" w:rsidRPr="00912A15" w:rsidRDefault="00D363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D363C4" w:rsidRPr="00912A15" w:rsidRDefault="00D363C4" w:rsidP="00CC0054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822" w:type="dxa"/>
          </w:tcPr>
          <w:p w:rsidR="00D363C4" w:rsidRPr="00912A15" w:rsidRDefault="00D363C4" w:rsidP="00CC0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D363C4" w:rsidRPr="00912A15" w:rsidRDefault="00D363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63C4" w:rsidTr="006E1505">
        <w:tc>
          <w:tcPr>
            <w:tcW w:w="5110" w:type="dxa"/>
          </w:tcPr>
          <w:p w:rsidR="00D363C4" w:rsidRPr="00912A15" w:rsidRDefault="00AF523E" w:rsidP="00D363C4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12A1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Середня вартість проведення одного заходу по програмі «Духовне життя» за рахунок бюджету (</w:t>
            </w:r>
            <w:r w:rsidR="0025795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pgNum/>
            </w:r>
            <w:proofErr w:type="spellStart"/>
            <w:r w:rsidR="0025795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рн</w:t>
            </w:r>
            <w:proofErr w:type="spellEnd"/>
            <w:r w:rsidR="0025795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  <w:r w:rsidRPr="00912A1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.)</w:t>
            </w:r>
          </w:p>
        </w:tc>
        <w:tc>
          <w:tcPr>
            <w:tcW w:w="1636" w:type="dxa"/>
            <w:gridSpan w:val="2"/>
          </w:tcPr>
          <w:p w:rsidR="00D363C4" w:rsidRPr="00912A15" w:rsidRDefault="00317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9249,88</w:t>
            </w:r>
          </w:p>
        </w:tc>
        <w:tc>
          <w:tcPr>
            <w:tcW w:w="1750" w:type="dxa"/>
          </w:tcPr>
          <w:p w:rsidR="00D363C4" w:rsidRPr="00912A15" w:rsidRDefault="00317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9249,88</w:t>
            </w:r>
          </w:p>
        </w:tc>
        <w:tc>
          <w:tcPr>
            <w:tcW w:w="1582" w:type="dxa"/>
          </w:tcPr>
          <w:p w:rsidR="00D363C4" w:rsidRPr="006C1750" w:rsidRDefault="00317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5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D363C4" w:rsidRPr="00912A15" w:rsidRDefault="003170A8" w:rsidP="00CC0054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1822" w:type="dxa"/>
          </w:tcPr>
          <w:p w:rsidR="00D363C4" w:rsidRPr="00912A15" w:rsidRDefault="003170A8" w:rsidP="00CC0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5" w:type="dxa"/>
          </w:tcPr>
          <w:p w:rsidR="00D363C4" w:rsidRPr="006C1750" w:rsidRDefault="00317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060E0" w:rsidTr="006E1505">
        <w:tc>
          <w:tcPr>
            <w:tcW w:w="5110" w:type="dxa"/>
          </w:tcPr>
          <w:p w:rsidR="00D060E0" w:rsidRPr="00257958" w:rsidRDefault="00D060E0" w:rsidP="00D363C4">
            <w:pPr>
              <w:rPr>
                <w:rFonts w:ascii="Times New Roman" w:hAnsi="Times New Roman" w:cs="Times New Roman"/>
                <w:b/>
                <w:i/>
                <w:snapToGrid w:val="0"/>
                <w:sz w:val="18"/>
                <w:szCs w:val="18"/>
              </w:rPr>
            </w:pPr>
            <w:r w:rsidRPr="00257958">
              <w:rPr>
                <w:rFonts w:ascii="Times New Roman" w:hAnsi="Times New Roman" w:cs="Times New Roman"/>
                <w:b/>
                <w:i/>
                <w:snapToGrid w:val="0"/>
                <w:sz w:val="18"/>
                <w:szCs w:val="18"/>
              </w:rPr>
              <w:t>Показник ефективності 2</w:t>
            </w:r>
          </w:p>
        </w:tc>
        <w:tc>
          <w:tcPr>
            <w:tcW w:w="1636" w:type="dxa"/>
            <w:gridSpan w:val="2"/>
          </w:tcPr>
          <w:p w:rsidR="00D060E0" w:rsidRPr="00912A15" w:rsidRDefault="00D06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D060E0" w:rsidRPr="00912A15" w:rsidRDefault="00D06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D060E0" w:rsidRPr="006C1750" w:rsidRDefault="00D06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D060E0" w:rsidRPr="00912A15" w:rsidRDefault="00D060E0" w:rsidP="00CC0054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822" w:type="dxa"/>
          </w:tcPr>
          <w:p w:rsidR="00D060E0" w:rsidRPr="00912A15" w:rsidRDefault="00D060E0" w:rsidP="00CC0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D060E0" w:rsidRPr="006C1750" w:rsidRDefault="00D06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3C4" w:rsidTr="006E1505">
        <w:trPr>
          <w:trHeight w:val="656"/>
        </w:trPr>
        <w:tc>
          <w:tcPr>
            <w:tcW w:w="5110" w:type="dxa"/>
          </w:tcPr>
          <w:p w:rsidR="00D363C4" w:rsidRPr="00912A15" w:rsidRDefault="00AF523E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12A1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Середня вартість одного метра погонного поточного ремонту системи водовідведення з даху будівлі Єпархіального управління Коломийської Єпархії УГКЦ (</w:t>
            </w:r>
            <w:r w:rsidR="0025795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pgNum/>
            </w:r>
            <w:proofErr w:type="spellStart"/>
            <w:r w:rsidR="0025795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рн</w:t>
            </w:r>
            <w:proofErr w:type="spellEnd"/>
            <w:r w:rsidR="0025795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  <w:r w:rsidRPr="00912A1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.)</w:t>
            </w:r>
          </w:p>
        </w:tc>
        <w:tc>
          <w:tcPr>
            <w:tcW w:w="1636" w:type="dxa"/>
            <w:gridSpan w:val="2"/>
          </w:tcPr>
          <w:p w:rsidR="00D363C4" w:rsidRPr="00912A15" w:rsidRDefault="00317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613,50</w:t>
            </w:r>
          </w:p>
        </w:tc>
        <w:tc>
          <w:tcPr>
            <w:tcW w:w="1750" w:type="dxa"/>
          </w:tcPr>
          <w:p w:rsidR="00D363C4" w:rsidRPr="00912A15" w:rsidRDefault="00317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613,50</w:t>
            </w:r>
          </w:p>
        </w:tc>
        <w:tc>
          <w:tcPr>
            <w:tcW w:w="1582" w:type="dxa"/>
          </w:tcPr>
          <w:p w:rsidR="00D363C4" w:rsidRPr="006C1750" w:rsidRDefault="00317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5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D363C4" w:rsidRPr="00912A15" w:rsidRDefault="003170A8" w:rsidP="00CC0054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1822" w:type="dxa"/>
          </w:tcPr>
          <w:p w:rsidR="00D363C4" w:rsidRPr="00912A15" w:rsidRDefault="003170A8" w:rsidP="00CC0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5" w:type="dxa"/>
          </w:tcPr>
          <w:p w:rsidR="00D363C4" w:rsidRPr="006C1750" w:rsidRDefault="00317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170A8" w:rsidTr="003170A8">
        <w:trPr>
          <w:trHeight w:val="248"/>
        </w:trPr>
        <w:tc>
          <w:tcPr>
            <w:tcW w:w="5110" w:type="dxa"/>
          </w:tcPr>
          <w:p w:rsidR="003170A8" w:rsidRPr="00257958" w:rsidRDefault="003170A8">
            <w:pPr>
              <w:rPr>
                <w:rFonts w:ascii="Times New Roman" w:hAnsi="Times New Roman" w:cs="Times New Roman"/>
                <w:b/>
                <w:i/>
                <w:snapToGrid w:val="0"/>
                <w:sz w:val="18"/>
                <w:szCs w:val="18"/>
              </w:rPr>
            </w:pPr>
            <w:r w:rsidRPr="00257958">
              <w:rPr>
                <w:rFonts w:ascii="Times New Roman" w:hAnsi="Times New Roman" w:cs="Times New Roman"/>
                <w:b/>
                <w:i/>
                <w:snapToGrid w:val="0"/>
                <w:sz w:val="18"/>
                <w:szCs w:val="18"/>
              </w:rPr>
              <w:t>Показник ефективності 3</w:t>
            </w:r>
          </w:p>
        </w:tc>
        <w:tc>
          <w:tcPr>
            <w:tcW w:w="1636" w:type="dxa"/>
            <w:gridSpan w:val="2"/>
          </w:tcPr>
          <w:p w:rsidR="003170A8" w:rsidRDefault="0031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170A8" w:rsidRDefault="0031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3170A8" w:rsidRPr="006C1750" w:rsidRDefault="0031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3170A8" w:rsidRDefault="003170A8" w:rsidP="00CC0054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822" w:type="dxa"/>
          </w:tcPr>
          <w:p w:rsidR="003170A8" w:rsidRDefault="003170A8" w:rsidP="00CC0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3170A8" w:rsidRPr="006C1750" w:rsidRDefault="0031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70A8" w:rsidTr="006E1505">
        <w:trPr>
          <w:trHeight w:val="656"/>
        </w:trPr>
        <w:tc>
          <w:tcPr>
            <w:tcW w:w="5110" w:type="dxa"/>
          </w:tcPr>
          <w:p w:rsidR="003170A8" w:rsidRPr="00912A15" w:rsidRDefault="003170A8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Середня вартість одного метра квадратного капітального ремонту приміщення Кафедрального Собору Преображення Господнього</w:t>
            </w:r>
          </w:p>
        </w:tc>
        <w:tc>
          <w:tcPr>
            <w:tcW w:w="1636" w:type="dxa"/>
            <w:gridSpan w:val="2"/>
          </w:tcPr>
          <w:p w:rsidR="003170A8" w:rsidRDefault="00317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0" w:type="dxa"/>
          </w:tcPr>
          <w:p w:rsidR="003170A8" w:rsidRDefault="00317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82" w:type="dxa"/>
          </w:tcPr>
          <w:p w:rsidR="003170A8" w:rsidRPr="006C1750" w:rsidRDefault="00317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61" w:type="dxa"/>
          </w:tcPr>
          <w:p w:rsidR="003170A8" w:rsidRDefault="003170A8" w:rsidP="00CC0054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200</w:t>
            </w:r>
          </w:p>
        </w:tc>
        <w:tc>
          <w:tcPr>
            <w:tcW w:w="1822" w:type="dxa"/>
          </w:tcPr>
          <w:p w:rsidR="003170A8" w:rsidRDefault="003170A8" w:rsidP="00CC0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25" w:type="dxa"/>
          </w:tcPr>
          <w:p w:rsidR="003170A8" w:rsidRPr="006C1750" w:rsidRDefault="00317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5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D363C4" w:rsidTr="006E1505">
        <w:tc>
          <w:tcPr>
            <w:tcW w:w="5110" w:type="dxa"/>
          </w:tcPr>
          <w:p w:rsidR="00D363C4" w:rsidRPr="00D060E0" w:rsidRDefault="00412F08" w:rsidP="00D363C4">
            <w:pP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D060E0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Середній рівень виконання плану</w:t>
            </w:r>
            <w:r w:rsidR="002F7982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 </w:t>
            </w:r>
            <w:r w:rsidR="00862750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2</w:t>
            </w:r>
          </w:p>
        </w:tc>
        <w:tc>
          <w:tcPr>
            <w:tcW w:w="1636" w:type="dxa"/>
            <w:gridSpan w:val="2"/>
          </w:tcPr>
          <w:p w:rsidR="00D363C4" w:rsidRPr="00912A15" w:rsidRDefault="006C1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0" w:type="dxa"/>
          </w:tcPr>
          <w:p w:rsidR="00D363C4" w:rsidRPr="00912A15" w:rsidRDefault="006C1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82" w:type="dxa"/>
          </w:tcPr>
          <w:p w:rsidR="00D363C4" w:rsidRPr="00912A15" w:rsidRDefault="006C1750" w:rsidP="006C17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D363C4" w:rsidRPr="00912A15" w:rsidRDefault="00D363C4" w:rsidP="00CC0054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822" w:type="dxa"/>
          </w:tcPr>
          <w:p w:rsidR="00D363C4" w:rsidRPr="00912A15" w:rsidRDefault="00D363C4" w:rsidP="00CC0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D363C4" w:rsidRPr="00912A15" w:rsidRDefault="00412F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A15"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</w:tr>
      <w:tr w:rsidR="002F7982" w:rsidTr="006E1505">
        <w:tc>
          <w:tcPr>
            <w:tcW w:w="5110" w:type="dxa"/>
          </w:tcPr>
          <w:p w:rsidR="002F7982" w:rsidRPr="00257958" w:rsidRDefault="002F7982" w:rsidP="00D363C4">
            <w:pPr>
              <w:rPr>
                <w:rFonts w:ascii="Times New Roman" w:hAnsi="Times New Roman" w:cs="Times New Roman"/>
                <w:b/>
                <w:i/>
                <w:snapToGrid w:val="0"/>
                <w:sz w:val="18"/>
                <w:szCs w:val="18"/>
              </w:rPr>
            </w:pPr>
            <w:r w:rsidRPr="00257958">
              <w:rPr>
                <w:rFonts w:ascii="Times New Roman" w:hAnsi="Times New Roman" w:cs="Times New Roman"/>
                <w:b/>
                <w:i/>
                <w:snapToGrid w:val="0"/>
                <w:sz w:val="18"/>
                <w:szCs w:val="18"/>
              </w:rPr>
              <w:t>Показник якості 1</w:t>
            </w:r>
          </w:p>
        </w:tc>
        <w:tc>
          <w:tcPr>
            <w:tcW w:w="1636" w:type="dxa"/>
            <w:gridSpan w:val="2"/>
          </w:tcPr>
          <w:p w:rsidR="002F7982" w:rsidRPr="00912A15" w:rsidRDefault="002F7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2F7982" w:rsidRPr="00912A15" w:rsidRDefault="002F7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2F7982" w:rsidRPr="00912A15" w:rsidRDefault="002F79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2F7982" w:rsidRPr="00912A15" w:rsidRDefault="002F7982" w:rsidP="00CC0054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822" w:type="dxa"/>
          </w:tcPr>
          <w:p w:rsidR="002F7982" w:rsidRPr="00912A15" w:rsidRDefault="002F7982" w:rsidP="00CC0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2F7982" w:rsidRPr="00912A15" w:rsidRDefault="002F79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982" w:rsidTr="006E1505">
        <w:tc>
          <w:tcPr>
            <w:tcW w:w="5110" w:type="dxa"/>
          </w:tcPr>
          <w:p w:rsidR="002F7982" w:rsidRPr="002F7982" w:rsidRDefault="002F7982" w:rsidP="00D363C4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F798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Динаміка збільшення культурно-мистецьких заходів у плановому періоді відповідно до фактичного показника попереднього періоду по програмі «Духовне життя»</w:t>
            </w:r>
          </w:p>
        </w:tc>
        <w:tc>
          <w:tcPr>
            <w:tcW w:w="1636" w:type="dxa"/>
            <w:gridSpan w:val="2"/>
          </w:tcPr>
          <w:p w:rsidR="002F7982" w:rsidRPr="00912A15" w:rsidRDefault="00317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750" w:type="dxa"/>
          </w:tcPr>
          <w:p w:rsidR="002F7982" w:rsidRPr="00912A15" w:rsidRDefault="00317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82" w:type="dxa"/>
          </w:tcPr>
          <w:p w:rsidR="002F7982" w:rsidRPr="006C1750" w:rsidRDefault="00317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5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2F7982" w:rsidRPr="00912A15" w:rsidRDefault="003170A8" w:rsidP="00CC0054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1822" w:type="dxa"/>
          </w:tcPr>
          <w:p w:rsidR="002F7982" w:rsidRPr="00912A15" w:rsidRDefault="003170A8" w:rsidP="00CC0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5" w:type="dxa"/>
          </w:tcPr>
          <w:p w:rsidR="002F7982" w:rsidRPr="006C1750" w:rsidRDefault="00317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F7982" w:rsidTr="006E1505">
        <w:tc>
          <w:tcPr>
            <w:tcW w:w="5110" w:type="dxa"/>
          </w:tcPr>
          <w:p w:rsidR="002F7982" w:rsidRPr="00257958" w:rsidRDefault="002F7982" w:rsidP="00D363C4">
            <w:pPr>
              <w:rPr>
                <w:rFonts w:ascii="Times New Roman" w:hAnsi="Times New Roman" w:cs="Times New Roman"/>
                <w:b/>
                <w:i/>
                <w:snapToGrid w:val="0"/>
                <w:sz w:val="18"/>
                <w:szCs w:val="18"/>
              </w:rPr>
            </w:pPr>
            <w:r w:rsidRPr="00257958">
              <w:rPr>
                <w:rFonts w:ascii="Times New Roman" w:hAnsi="Times New Roman" w:cs="Times New Roman"/>
                <w:b/>
                <w:i/>
                <w:snapToGrid w:val="0"/>
                <w:sz w:val="18"/>
                <w:szCs w:val="18"/>
              </w:rPr>
              <w:lastRenderedPageBreak/>
              <w:t>Показник якості 2</w:t>
            </w:r>
          </w:p>
        </w:tc>
        <w:tc>
          <w:tcPr>
            <w:tcW w:w="1636" w:type="dxa"/>
            <w:gridSpan w:val="2"/>
          </w:tcPr>
          <w:p w:rsidR="002F7982" w:rsidRDefault="002F7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2F7982" w:rsidRDefault="002F7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2F7982" w:rsidRPr="006C1750" w:rsidRDefault="002F7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2F7982" w:rsidRDefault="002F7982" w:rsidP="00CC0054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822" w:type="dxa"/>
          </w:tcPr>
          <w:p w:rsidR="002F7982" w:rsidRDefault="002F7982" w:rsidP="00CC0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2F7982" w:rsidRPr="006C1750" w:rsidRDefault="002F7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982" w:rsidTr="006E1505">
        <w:tc>
          <w:tcPr>
            <w:tcW w:w="5110" w:type="dxa"/>
          </w:tcPr>
          <w:p w:rsidR="002F7982" w:rsidRPr="002F7982" w:rsidRDefault="002F7982" w:rsidP="00D363C4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F798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Відсоток Забезпечення поточного ремонту системи водовідведення з даху будівлі Єпархії </w:t>
            </w:r>
          </w:p>
        </w:tc>
        <w:tc>
          <w:tcPr>
            <w:tcW w:w="1636" w:type="dxa"/>
            <w:gridSpan w:val="2"/>
          </w:tcPr>
          <w:p w:rsidR="002F7982" w:rsidRDefault="00317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750" w:type="dxa"/>
          </w:tcPr>
          <w:p w:rsidR="002F7982" w:rsidRDefault="00317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82" w:type="dxa"/>
          </w:tcPr>
          <w:p w:rsidR="002F7982" w:rsidRPr="006C1750" w:rsidRDefault="00317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5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2F7982" w:rsidRDefault="006C1750" w:rsidP="00CC0054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1822" w:type="dxa"/>
          </w:tcPr>
          <w:p w:rsidR="002F7982" w:rsidRDefault="006C1750" w:rsidP="00CC0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5" w:type="dxa"/>
          </w:tcPr>
          <w:p w:rsidR="002F7982" w:rsidRPr="006C1750" w:rsidRDefault="006C1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170A8" w:rsidTr="006E1505">
        <w:tc>
          <w:tcPr>
            <w:tcW w:w="5110" w:type="dxa"/>
          </w:tcPr>
          <w:p w:rsidR="003170A8" w:rsidRPr="00257958" w:rsidRDefault="003170A8" w:rsidP="00D363C4">
            <w:pPr>
              <w:rPr>
                <w:rFonts w:ascii="Times New Roman" w:hAnsi="Times New Roman" w:cs="Times New Roman"/>
                <w:b/>
                <w:i/>
                <w:snapToGrid w:val="0"/>
                <w:sz w:val="18"/>
                <w:szCs w:val="18"/>
              </w:rPr>
            </w:pPr>
            <w:r w:rsidRPr="00257958">
              <w:rPr>
                <w:rFonts w:ascii="Times New Roman" w:hAnsi="Times New Roman" w:cs="Times New Roman"/>
                <w:b/>
                <w:i/>
                <w:snapToGrid w:val="0"/>
                <w:sz w:val="18"/>
                <w:szCs w:val="18"/>
              </w:rPr>
              <w:t>Показник якості 3</w:t>
            </w:r>
          </w:p>
        </w:tc>
        <w:tc>
          <w:tcPr>
            <w:tcW w:w="1636" w:type="dxa"/>
            <w:gridSpan w:val="2"/>
          </w:tcPr>
          <w:p w:rsidR="003170A8" w:rsidRDefault="0031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170A8" w:rsidRDefault="0031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3170A8" w:rsidRPr="006C1750" w:rsidRDefault="0031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3170A8" w:rsidRDefault="003170A8" w:rsidP="00CC0054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822" w:type="dxa"/>
          </w:tcPr>
          <w:p w:rsidR="003170A8" w:rsidRDefault="003170A8" w:rsidP="00CC0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3170A8" w:rsidRPr="006C1750" w:rsidRDefault="0031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70A8" w:rsidTr="006E1505">
        <w:tc>
          <w:tcPr>
            <w:tcW w:w="5110" w:type="dxa"/>
          </w:tcPr>
          <w:p w:rsidR="003170A8" w:rsidRPr="003170A8" w:rsidRDefault="003170A8" w:rsidP="00D363C4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170A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Відсоток забезпеченості капітальним ремонтом приміщення Кафедрального Собору Преображення Господнього в м. Коломиї</w:t>
            </w:r>
          </w:p>
        </w:tc>
        <w:tc>
          <w:tcPr>
            <w:tcW w:w="1636" w:type="dxa"/>
            <w:gridSpan w:val="2"/>
          </w:tcPr>
          <w:p w:rsidR="003170A8" w:rsidRDefault="006C1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0" w:type="dxa"/>
          </w:tcPr>
          <w:p w:rsidR="003170A8" w:rsidRDefault="006C1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82" w:type="dxa"/>
          </w:tcPr>
          <w:p w:rsidR="003170A8" w:rsidRPr="006C1750" w:rsidRDefault="006C1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61" w:type="dxa"/>
          </w:tcPr>
          <w:p w:rsidR="003170A8" w:rsidRDefault="00130740" w:rsidP="00CC0054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60,0</w:t>
            </w:r>
          </w:p>
        </w:tc>
        <w:tc>
          <w:tcPr>
            <w:tcW w:w="1822" w:type="dxa"/>
          </w:tcPr>
          <w:p w:rsidR="003170A8" w:rsidRDefault="00130740" w:rsidP="00CC0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525" w:type="dxa"/>
          </w:tcPr>
          <w:p w:rsidR="003170A8" w:rsidRPr="006C1750" w:rsidRDefault="00130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5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130740" w:rsidTr="006E1505">
        <w:tc>
          <w:tcPr>
            <w:tcW w:w="5110" w:type="dxa"/>
          </w:tcPr>
          <w:p w:rsidR="00130740" w:rsidRPr="00130740" w:rsidRDefault="00130740" w:rsidP="00D363C4">
            <w:pP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130740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Середній рівень виконання плану 2</w:t>
            </w:r>
          </w:p>
        </w:tc>
        <w:tc>
          <w:tcPr>
            <w:tcW w:w="1636" w:type="dxa"/>
            <w:gridSpan w:val="2"/>
          </w:tcPr>
          <w:p w:rsidR="00130740" w:rsidRDefault="001307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130740" w:rsidRDefault="001307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130740" w:rsidRDefault="006C17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130740" w:rsidRDefault="00130740" w:rsidP="00CC0054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822" w:type="dxa"/>
          </w:tcPr>
          <w:p w:rsidR="00130740" w:rsidRDefault="00130740" w:rsidP="00CC0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30740" w:rsidRDefault="001307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</w:tr>
      <w:tr w:rsidR="00257958" w:rsidTr="00257958">
        <w:tc>
          <w:tcPr>
            <w:tcW w:w="5110" w:type="dxa"/>
          </w:tcPr>
          <w:p w:rsidR="00257958" w:rsidRPr="00130740" w:rsidRDefault="00257958" w:rsidP="00D363C4">
            <w:pP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Ефективність завдання 2</w:t>
            </w:r>
          </w:p>
        </w:tc>
        <w:tc>
          <w:tcPr>
            <w:tcW w:w="8651" w:type="dxa"/>
            <w:gridSpan w:val="6"/>
          </w:tcPr>
          <w:p w:rsidR="00257958" w:rsidRDefault="00257958" w:rsidP="002579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(1,000*100+1,000*100)+25</w:t>
            </w:r>
          </w:p>
        </w:tc>
        <w:tc>
          <w:tcPr>
            <w:tcW w:w="1525" w:type="dxa"/>
          </w:tcPr>
          <w:p w:rsidR="00257958" w:rsidRDefault="002579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225,0</w:t>
            </w:r>
          </w:p>
        </w:tc>
      </w:tr>
      <w:tr w:rsidR="00130740" w:rsidTr="00DF5649">
        <w:tc>
          <w:tcPr>
            <w:tcW w:w="15286" w:type="dxa"/>
            <w:gridSpan w:val="8"/>
          </w:tcPr>
          <w:p w:rsidR="00130740" w:rsidRPr="00130740" w:rsidRDefault="00130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Завдання 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Забезпечення капітального ремонту приміщення храму Воскресіння Христового ПЦУ в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Воскресинці</w:t>
            </w:r>
            <w:proofErr w:type="spellEnd"/>
          </w:p>
        </w:tc>
      </w:tr>
      <w:tr w:rsidR="00130740" w:rsidTr="006E1505">
        <w:tc>
          <w:tcPr>
            <w:tcW w:w="5110" w:type="dxa"/>
          </w:tcPr>
          <w:p w:rsidR="00130740" w:rsidRPr="00257958" w:rsidRDefault="00130740" w:rsidP="00D363C4">
            <w:pPr>
              <w:rPr>
                <w:rFonts w:ascii="Times New Roman" w:hAnsi="Times New Roman" w:cs="Times New Roman"/>
                <w:b/>
                <w:i/>
                <w:snapToGrid w:val="0"/>
                <w:sz w:val="18"/>
                <w:szCs w:val="18"/>
              </w:rPr>
            </w:pPr>
            <w:r w:rsidRPr="00257958">
              <w:rPr>
                <w:rFonts w:ascii="Times New Roman" w:hAnsi="Times New Roman" w:cs="Times New Roman"/>
                <w:b/>
                <w:i/>
                <w:snapToGrid w:val="0"/>
                <w:sz w:val="18"/>
                <w:szCs w:val="18"/>
              </w:rPr>
              <w:t>Показник ефективності 1</w:t>
            </w:r>
          </w:p>
        </w:tc>
        <w:tc>
          <w:tcPr>
            <w:tcW w:w="1636" w:type="dxa"/>
            <w:gridSpan w:val="2"/>
          </w:tcPr>
          <w:p w:rsidR="00130740" w:rsidRDefault="001307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130740" w:rsidRDefault="001307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130740" w:rsidRDefault="001307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130740" w:rsidRDefault="00130740" w:rsidP="00CC0054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822" w:type="dxa"/>
          </w:tcPr>
          <w:p w:rsidR="00130740" w:rsidRDefault="00130740" w:rsidP="00CC0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30740" w:rsidRDefault="001307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0740" w:rsidTr="006E1505">
        <w:tc>
          <w:tcPr>
            <w:tcW w:w="5110" w:type="dxa"/>
          </w:tcPr>
          <w:p w:rsidR="00130740" w:rsidRPr="003170A8" w:rsidRDefault="00130740" w:rsidP="00D363C4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Середня вартість одного метра квадратного капітального ремонту приміщення храму Воскресіння Христового ПЦУ</w:t>
            </w:r>
          </w:p>
        </w:tc>
        <w:tc>
          <w:tcPr>
            <w:tcW w:w="1636" w:type="dxa"/>
            <w:gridSpan w:val="2"/>
          </w:tcPr>
          <w:p w:rsidR="00130740" w:rsidRDefault="006C1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0" w:type="dxa"/>
          </w:tcPr>
          <w:p w:rsidR="00130740" w:rsidRDefault="006C1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82" w:type="dxa"/>
          </w:tcPr>
          <w:p w:rsidR="00130740" w:rsidRPr="006C1750" w:rsidRDefault="006C1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61" w:type="dxa"/>
          </w:tcPr>
          <w:p w:rsidR="00130740" w:rsidRDefault="00130740" w:rsidP="00CC0054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250</w:t>
            </w:r>
          </w:p>
        </w:tc>
        <w:tc>
          <w:tcPr>
            <w:tcW w:w="1822" w:type="dxa"/>
          </w:tcPr>
          <w:p w:rsidR="00130740" w:rsidRDefault="00130740" w:rsidP="00CC0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525" w:type="dxa"/>
          </w:tcPr>
          <w:p w:rsidR="00130740" w:rsidRPr="006C1750" w:rsidRDefault="00130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5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130740" w:rsidTr="006E1505">
        <w:tc>
          <w:tcPr>
            <w:tcW w:w="5110" w:type="dxa"/>
          </w:tcPr>
          <w:p w:rsidR="00130740" w:rsidRPr="00130740" w:rsidRDefault="00130740" w:rsidP="00D363C4">
            <w:pP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130740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Середній рівень виконання плану 3</w:t>
            </w:r>
          </w:p>
        </w:tc>
        <w:tc>
          <w:tcPr>
            <w:tcW w:w="1636" w:type="dxa"/>
            <w:gridSpan w:val="2"/>
          </w:tcPr>
          <w:p w:rsidR="00130740" w:rsidRDefault="001307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130740" w:rsidRDefault="001307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130740" w:rsidRPr="006C1750" w:rsidRDefault="001307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130740" w:rsidRDefault="00130740" w:rsidP="00CC0054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822" w:type="dxa"/>
          </w:tcPr>
          <w:p w:rsidR="00130740" w:rsidRDefault="00130740" w:rsidP="00CC0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30740" w:rsidRDefault="001307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</w:tr>
      <w:tr w:rsidR="00130740" w:rsidTr="006E1505">
        <w:tc>
          <w:tcPr>
            <w:tcW w:w="5110" w:type="dxa"/>
          </w:tcPr>
          <w:p w:rsidR="00130740" w:rsidRPr="00257958" w:rsidRDefault="00130740" w:rsidP="00D363C4">
            <w:pPr>
              <w:rPr>
                <w:rFonts w:ascii="Times New Roman" w:hAnsi="Times New Roman" w:cs="Times New Roman"/>
                <w:b/>
                <w:i/>
                <w:snapToGrid w:val="0"/>
                <w:sz w:val="18"/>
                <w:szCs w:val="18"/>
              </w:rPr>
            </w:pPr>
            <w:r w:rsidRPr="00257958">
              <w:rPr>
                <w:rFonts w:ascii="Times New Roman" w:hAnsi="Times New Roman" w:cs="Times New Roman"/>
                <w:b/>
                <w:i/>
                <w:snapToGrid w:val="0"/>
                <w:sz w:val="18"/>
                <w:szCs w:val="18"/>
              </w:rPr>
              <w:t>Показник якості 1</w:t>
            </w:r>
          </w:p>
        </w:tc>
        <w:tc>
          <w:tcPr>
            <w:tcW w:w="1636" w:type="dxa"/>
            <w:gridSpan w:val="2"/>
          </w:tcPr>
          <w:p w:rsidR="00130740" w:rsidRDefault="001307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130740" w:rsidRDefault="001307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130740" w:rsidRPr="006C1750" w:rsidRDefault="001307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130740" w:rsidRDefault="00130740" w:rsidP="00CC0054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822" w:type="dxa"/>
          </w:tcPr>
          <w:p w:rsidR="00130740" w:rsidRDefault="00130740" w:rsidP="00CC0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30740" w:rsidRDefault="001307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0740" w:rsidTr="006E1505">
        <w:tc>
          <w:tcPr>
            <w:tcW w:w="5110" w:type="dxa"/>
          </w:tcPr>
          <w:p w:rsidR="00130740" w:rsidRPr="00130740" w:rsidRDefault="00130740" w:rsidP="00D363C4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3074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Відсоток забезпеченості капітальним ремонтом приміщення храму Воскресіння Христового ПЦУ в с. </w:t>
            </w:r>
            <w:proofErr w:type="spellStart"/>
            <w:r w:rsidRPr="0013074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Воскресинці</w:t>
            </w:r>
            <w:proofErr w:type="spellEnd"/>
          </w:p>
        </w:tc>
        <w:tc>
          <w:tcPr>
            <w:tcW w:w="1636" w:type="dxa"/>
            <w:gridSpan w:val="2"/>
          </w:tcPr>
          <w:p w:rsidR="00130740" w:rsidRDefault="006C1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0" w:type="dxa"/>
          </w:tcPr>
          <w:p w:rsidR="00130740" w:rsidRDefault="006C1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82" w:type="dxa"/>
          </w:tcPr>
          <w:p w:rsidR="00130740" w:rsidRPr="006C1750" w:rsidRDefault="006C1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61" w:type="dxa"/>
          </w:tcPr>
          <w:p w:rsidR="00130740" w:rsidRDefault="00130740" w:rsidP="00CC0054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60,0</w:t>
            </w:r>
          </w:p>
        </w:tc>
        <w:tc>
          <w:tcPr>
            <w:tcW w:w="1822" w:type="dxa"/>
          </w:tcPr>
          <w:p w:rsidR="00130740" w:rsidRDefault="00130740" w:rsidP="00CC0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525" w:type="dxa"/>
          </w:tcPr>
          <w:p w:rsidR="00130740" w:rsidRPr="006C1750" w:rsidRDefault="00130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5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130740" w:rsidTr="006E1505">
        <w:tc>
          <w:tcPr>
            <w:tcW w:w="5110" w:type="dxa"/>
          </w:tcPr>
          <w:p w:rsidR="00130740" w:rsidRPr="00130740" w:rsidRDefault="00130740" w:rsidP="00D363C4">
            <w:pP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130740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Середній рівень виконання плану 3</w:t>
            </w:r>
          </w:p>
        </w:tc>
        <w:tc>
          <w:tcPr>
            <w:tcW w:w="1636" w:type="dxa"/>
            <w:gridSpan w:val="2"/>
          </w:tcPr>
          <w:p w:rsidR="00130740" w:rsidRDefault="001307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130740" w:rsidRDefault="001307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130740" w:rsidRPr="006C1750" w:rsidRDefault="001307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130740" w:rsidRDefault="00130740" w:rsidP="00CC0054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822" w:type="dxa"/>
          </w:tcPr>
          <w:p w:rsidR="00130740" w:rsidRDefault="00130740" w:rsidP="00CC0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30740" w:rsidRDefault="001307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</w:tr>
      <w:tr w:rsidR="00257958" w:rsidTr="00257958">
        <w:tc>
          <w:tcPr>
            <w:tcW w:w="5110" w:type="dxa"/>
          </w:tcPr>
          <w:p w:rsidR="00257958" w:rsidRPr="00130740" w:rsidRDefault="00257958" w:rsidP="00D363C4">
            <w:pP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Ефективність завдання 3</w:t>
            </w:r>
          </w:p>
        </w:tc>
        <w:tc>
          <w:tcPr>
            <w:tcW w:w="8651" w:type="dxa"/>
            <w:gridSpan w:val="6"/>
          </w:tcPr>
          <w:p w:rsidR="00257958" w:rsidRDefault="00257958" w:rsidP="002579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(1,000*100+1,000*100)+0</w:t>
            </w:r>
          </w:p>
        </w:tc>
        <w:tc>
          <w:tcPr>
            <w:tcW w:w="1525" w:type="dxa"/>
          </w:tcPr>
          <w:p w:rsidR="00257958" w:rsidRDefault="002579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</w:tr>
      <w:tr w:rsidR="00412F08" w:rsidTr="00814565">
        <w:tc>
          <w:tcPr>
            <w:tcW w:w="15286" w:type="dxa"/>
            <w:gridSpan w:val="8"/>
          </w:tcPr>
          <w:p w:rsidR="00412F08" w:rsidRPr="00912A15" w:rsidRDefault="00130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Завдання 4</w:t>
            </w:r>
            <w:r w:rsidR="00412F08" w:rsidRPr="00912A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12F08" w:rsidRPr="00912A15">
              <w:rPr>
                <w:rFonts w:ascii="Times New Roman" w:hAnsi="Times New Roman" w:cs="Times New Roman"/>
                <w:sz w:val="18"/>
                <w:szCs w:val="18"/>
              </w:rPr>
              <w:t xml:space="preserve">Упровадження ефективних форм, методів і засобів </w:t>
            </w:r>
            <w:proofErr w:type="spellStart"/>
            <w:r w:rsidR="00412F08" w:rsidRPr="00912A15">
              <w:rPr>
                <w:rFonts w:ascii="Times New Roman" w:hAnsi="Times New Roman" w:cs="Times New Roman"/>
                <w:sz w:val="18"/>
                <w:szCs w:val="18"/>
              </w:rPr>
              <w:t>культурно-</w:t>
            </w:r>
            <w:proofErr w:type="spellEnd"/>
            <w:r w:rsidR="00412F08" w:rsidRPr="00912A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626E" w:rsidRPr="00912A15">
              <w:rPr>
                <w:rFonts w:ascii="Times New Roman" w:hAnsi="Times New Roman" w:cs="Times New Roman"/>
                <w:sz w:val="18"/>
                <w:szCs w:val="18"/>
              </w:rPr>
              <w:t>масової</w:t>
            </w:r>
            <w:r w:rsidR="00412F08" w:rsidRPr="00912A15">
              <w:rPr>
                <w:rFonts w:ascii="Times New Roman" w:hAnsi="Times New Roman" w:cs="Times New Roman"/>
                <w:sz w:val="18"/>
                <w:szCs w:val="18"/>
              </w:rPr>
              <w:t xml:space="preserve"> діяльності з урахуванням місцевих особливостей, традицій, </w:t>
            </w:r>
            <w:r w:rsidR="00F4626E" w:rsidRPr="00912A15">
              <w:rPr>
                <w:rFonts w:ascii="Times New Roman" w:hAnsi="Times New Roman" w:cs="Times New Roman"/>
                <w:sz w:val="18"/>
                <w:szCs w:val="18"/>
              </w:rPr>
              <w:t>економічних</w:t>
            </w:r>
            <w:r w:rsidR="00412F08" w:rsidRPr="00912A15">
              <w:rPr>
                <w:rFonts w:ascii="Times New Roman" w:hAnsi="Times New Roman" w:cs="Times New Roman"/>
                <w:sz w:val="18"/>
                <w:szCs w:val="18"/>
              </w:rPr>
              <w:t xml:space="preserve"> факторів. Надання різноманітних </w:t>
            </w:r>
            <w:proofErr w:type="spellStart"/>
            <w:r w:rsidR="00412F08" w:rsidRPr="00912A15">
              <w:rPr>
                <w:rFonts w:ascii="Times New Roman" w:hAnsi="Times New Roman" w:cs="Times New Roman"/>
                <w:sz w:val="18"/>
                <w:szCs w:val="18"/>
              </w:rPr>
              <w:t>дозвіллєвих</w:t>
            </w:r>
            <w:proofErr w:type="spellEnd"/>
            <w:r w:rsidR="00412F08" w:rsidRPr="00912A15">
              <w:rPr>
                <w:rFonts w:ascii="Times New Roman" w:hAnsi="Times New Roman" w:cs="Times New Roman"/>
                <w:sz w:val="18"/>
                <w:szCs w:val="18"/>
              </w:rPr>
              <w:t xml:space="preserve"> послуг, забезпечення проведення культурно-мистецьких заходів в місті, що присвячені знаменним датам, річницям, національно-патріотичному вихованню населення по програмі </w:t>
            </w:r>
            <w:r w:rsidR="0025795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12F08" w:rsidRPr="00912A15">
              <w:rPr>
                <w:rFonts w:ascii="Times New Roman" w:hAnsi="Times New Roman" w:cs="Times New Roman"/>
                <w:sz w:val="18"/>
                <w:szCs w:val="18"/>
              </w:rPr>
              <w:t>Інші заходи в галузі культури і мистецтва</w:t>
            </w:r>
            <w:r w:rsidR="0025795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01F5C" w:rsidTr="00814565">
        <w:tc>
          <w:tcPr>
            <w:tcW w:w="15286" w:type="dxa"/>
            <w:gridSpan w:val="8"/>
          </w:tcPr>
          <w:p w:rsidR="00501F5C" w:rsidRPr="00257958" w:rsidRDefault="00501F5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Показник ефективності 1</w:t>
            </w:r>
          </w:p>
        </w:tc>
      </w:tr>
      <w:tr w:rsidR="00D363C4" w:rsidTr="006E1505">
        <w:tc>
          <w:tcPr>
            <w:tcW w:w="5110" w:type="dxa"/>
          </w:tcPr>
          <w:p w:rsidR="00D363C4" w:rsidRPr="00912A15" w:rsidRDefault="00412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A15">
              <w:rPr>
                <w:rFonts w:ascii="Times New Roman" w:hAnsi="Times New Roman" w:cs="Times New Roman"/>
                <w:sz w:val="18"/>
                <w:szCs w:val="18"/>
              </w:rPr>
              <w:t>Середня вартість проведення одного заходу за рахунок бюджету по програмі «Інші заходи в галузі культури і мистецтва» (</w:t>
            </w:r>
            <w:r w:rsidR="00257958"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proofErr w:type="spellStart"/>
            <w:r w:rsidR="00257958">
              <w:rPr>
                <w:rFonts w:ascii="Times New Roman" w:hAnsi="Times New Roman" w:cs="Times New Roman"/>
                <w:sz w:val="18"/>
                <w:szCs w:val="18"/>
              </w:rPr>
              <w:t>рн</w:t>
            </w:r>
            <w:proofErr w:type="spellEnd"/>
            <w:r w:rsidR="002579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2A1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636" w:type="dxa"/>
            <w:gridSpan w:val="2"/>
          </w:tcPr>
          <w:p w:rsidR="00D363C4" w:rsidRPr="00912A15" w:rsidRDefault="00130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3993,96</w:t>
            </w:r>
          </w:p>
        </w:tc>
        <w:tc>
          <w:tcPr>
            <w:tcW w:w="1750" w:type="dxa"/>
          </w:tcPr>
          <w:p w:rsidR="00D363C4" w:rsidRPr="00912A15" w:rsidRDefault="00130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3993,96</w:t>
            </w:r>
          </w:p>
        </w:tc>
        <w:tc>
          <w:tcPr>
            <w:tcW w:w="1582" w:type="dxa"/>
          </w:tcPr>
          <w:p w:rsidR="00D363C4" w:rsidRPr="006C1750" w:rsidRDefault="00130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5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D363C4" w:rsidRPr="00912A15" w:rsidRDefault="00130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6166,70</w:t>
            </w:r>
          </w:p>
        </w:tc>
        <w:tc>
          <w:tcPr>
            <w:tcW w:w="1822" w:type="dxa"/>
          </w:tcPr>
          <w:p w:rsidR="00D363C4" w:rsidRPr="00912A15" w:rsidRDefault="00130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6166,70</w:t>
            </w:r>
          </w:p>
        </w:tc>
        <w:tc>
          <w:tcPr>
            <w:tcW w:w="1525" w:type="dxa"/>
          </w:tcPr>
          <w:p w:rsidR="00D363C4" w:rsidRPr="00912A15" w:rsidRDefault="00412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A15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412F08" w:rsidTr="006E1505">
        <w:tc>
          <w:tcPr>
            <w:tcW w:w="5110" w:type="dxa"/>
          </w:tcPr>
          <w:p w:rsidR="00412F08" w:rsidRPr="00912A15" w:rsidRDefault="00412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A15">
              <w:rPr>
                <w:rFonts w:ascii="Times New Roman" w:hAnsi="Times New Roman" w:cs="Times New Roman"/>
                <w:sz w:val="18"/>
                <w:szCs w:val="18"/>
              </w:rPr>
              <w:t>В т. ч. сере</w:t>
            </w:r>
            <w:r w:rsidR="00251027">
              <w:rPr>
                <w:rFonts w:ascii="Times New Roman" w:hAnsi="Times New Roman" w:cs="Times New Roman"/>
                <w:sz w:val="18"/>
                <w:szCs w:val="18"/>
              </w:rPr>
              <w:t>дні витрати за рахунок бюджету</w:t>
            </w:r>
            <w:r w:rsidRPr="00912A1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257958"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proofErr w:type="spellStart"/>
            <w:r w:rsidR="00257958">
              <w:rPr>
                <w:rFonts w:ascii="Times New Roman" w:hAnsi="Times New Roman" w:cs="Times New Roman"/>
                <w:sz w:val="18"/>
                <w:szCs w:val="18"/>
              </w:rPr>
              <w:t>рн</w:t>
            </w:r>
            <w:proofErr w:type="spellEnd"/>
            <w:r w:rsidR="002579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2A1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636" w:type="dxa"/>
            <w:gridSpan w:val="2"/>
          </w:tcPr>
          <w:p w:rsidR="00412F08" w:rsidRPr="00912A15" w:rsidRDefault="00251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3993,96</w:t>
            </w:r>
          </w:p>
        </w:tc>
        <w:tc>
          <w:tcPr>
            <w:tcW w:w="1750" w:type="dxa"/>
          </w:tcPr>
          <w:p w:rsidR="00412F08" w:rsidRPr="00912A15" w:rsidRDefault="00251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3993,96</w:t>
            </w:r>
          </w:p>
        </w:tc>
        <w:tc>
          <w:tcPr>
            <w:tcW w:w="1582" w:type="dxa"/>
          </w:tcPr>
          <w:p w:rsidR="00412F08" w:rsidRPr="006C1750" w:rsidRDefault="00412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5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412F08" w:rsidRPr="00912A15" w:rsidRDefault="00251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6166,70</w:t>
            </w:r>
          </w:p>
        </w:tc>
        <w:tc>
          <w:tcPr>
            <w:tcW w:w="1822" w:type="dxa"/>
          </w:tcPr>
          <w:p w:rsidR="00412F08" w:rsidRPr="00912A15" w:rsidRDefault="00251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6166,70</w:t>
            </w:r>
          </w:p>
        </w:tc>
        <w:tc>
          <w:tcPr>
            <w:tcW w:w="1525" w:type="dxa"/>
          </w:tcPr>
          <w:p w:rsidR="00412F08" w:rsidRPr="00912A15" w:rsidRDefault="00251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412F08" w:rsidTr="006E1505">
        <w:tc>
          <w:tcPr>
            <w:tcW w:w="5110" w:type="dxa"/>
          </w:tcPr>
          <w:p w:rsidR="00412F08" w:rsidRPr="00257958" w:rsidRDefault="00501F5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Показник ефективності 2</w:t>
            </w:r>
          </w:p>
        </w:tc>
        <w:tc>
          <w:tcPr>
            <w:tcW w:w="1636" w:type="dxa"/>
            <w:gridSpan w:val="2"/>
          </w:tcPr>
          <w:p w:rsidR="00412F08" w:rsidRPr="00912A15" w:rsidRDefault="00412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412F08" w:rsidRPr="00912A15" w:rsidRDefault="00412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412F08" w:rsidRPr="006C1750" w:rsidRDefault="00412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412F08" w:rsidRPr="00912A15" w:rsidRDefault="00412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412F08" w:rsidRPr="00912A15" w:rsidRDefault="00412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412F08" w:rsidRPr="00912A15" w:rsidRDefault="00412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F08" w:rsidTr="006E1505">
        <w:tc>
          <w:tcPr>
            <w:tcW w:w="5110" w:type="dxa"/>
          </w:tcPr>
          <w:p w:rsidR="00412F08" w:rsidRPr="00D060E0" w:rsidRDefault="00251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Середня вартість однієї сувенірної книжки</w:t>
            </w:r>
            <w:r w:rsidR="00501F5C" w:rsidRPr="00D060E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257958"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proofErr w:type="spellStart"/>
            <w:r w:rsidR="00257958">
              <w:rPr>
                <w:rFonts w:ascii="Times New Roman" w:hAnsi="Times New Roman" w:cs="Times New Roman"/>
                <w:sz w:val="18"/>
                <w:szCs w:val="18"/>
              </w:rPr>
              <w:t>рн</w:t>
            </w:r>
            <w:proofErr w:type="spellEnd"/>
            <w:r w:rsidR="002579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01F5C" w:rsidRPr="00D060E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636" w:type="dxa"/>
            <w:gridSpan w:val="2"/>
          </w:tcPr>
          <w:p w:rsidR="00412F08" w:rsidRPr="00912A15" w:rsidRDefault="00251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227,21</w:t>
            </w:r>
          </w:p>
        </w:tc>
        <w:tc>
          <w:tcPr>
            <w:tcW w:w="1750" w:type="dxa"/>
          </w:tcPr>
          <w:p w:rsidR="00412F08" w:rsidRPr="00912A15" w:rsidRDefault="00251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227,21</w:t>
            </w:r>
          </w:p>
        </w:tc>
        <w:tc>
          <w:tcPr>
            <w:tcW w:w="1582" w:type="dxa"/>
          </w:tcPr>
          <w:p w:rsidR="00412F08" w:rsidRPr="006C1750" w:rsidRDefault="00501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5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412F08" w:rsidRPr="00912A15" w:rsidRDefault="00412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412F08" w:rsidRPr="00912A15" w:rsidRDefault="00412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412F08" w:rsidRPr="00912A15" w:rsidRDefault="00412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F08" w:rsidTr="006E1505">
        <w:tc>
          <w:tcPr>
            <w:tcW w:w="5110" w:type="dxa"/>
          </w:tcPr>
          <w:p w:rsidR="00412F08" w:rsidRPr="00257958" w:rsidRDefault="00501F5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Показник ефективності 3</w:t>
            </w:r>
          </w:p>
        </w:tc>
        <w:tc>
          <w:tcPr>
            <w:tcW w:w="1636" w:type="dxa"/>
            <w:gridSpan w:val="2"/>
          </w:tcPr>
          <w:p w:rsidR="00412F08" w:rsidRPr="00912A15" w:rsidRDefault="00412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412F08" w:rsidRPr="00912A15" w:rsidRDefault="00412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412F08" w:rsidRPr="006C1750" w:rsidRDefault="00412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412F08" w:rsidRPr="00912A15" w:rsidRDefault="00412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412F08" w:rsidRPr="00912A15" w:rsidRDefault="00412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412F08" w:rsidRPr="00912A15" w:rsidRDefault="00412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F08" w:rsidTr="006E1505">
        <w:tc>
          <w:tcPr>
            <w:tcW w:w="5110" w:type="dxa"/>
          </w:tcPr>
          <w:p w:rsidR="00412F08" w:rsidRPr="00D060E0" w:rsidRDefault="00251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027">
              <w:rPr>
                <w:rFonts w:ascii="Times New Roman" w:hAnsi="Times New Roman" w:cs="Times New Roman"/>
                <w:sz w:val="18"/>
                <w:szCs w:val="18"/>
              </w:rPr>
              <w:t xml:space="preserve">Середня вартість літературної премії </w:t>
            </w:r>
            <w:r w:rsidR="00257958"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proofErr w:type="spellStart"/>
            <w:r w:rsidR="00257958">
              <w:rPr>
                <w:rFonts w:ascii="Times New Roman" w:hAnsi="Times New Roman" w:cs="Times New Roman"/>
                <w:sz w:val="18"/>
                <w:szCs w:val="18"/>
              </w:rPr>
              <w:t>рн</w:t>
            </w:r>
            <w:proofErr w:type="spellEnd"/>
            <w:r w:rsidRPr="00251027">
              <w:rPr>
                <w:rFonts w:ascii="Times New Roman" w:hAnsi="Times New Roman" w:cs="Times New Roman"/>
                <w:sz w:val="18"/>
                <w:szCs w:val="18"/>
              </w:rPr>
              <w:t>. Тараса Мельничука (</w:t>
            </w:r>
            <w:r w:rsidR="00257958"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proofErr w:type="spellStart"/>
            <w:r w:rsidR="00257958">
              <w:rPr>
                <w:rFonts w:ascii="Times New Roman" w:hAnsi="Times New Roman" w:cs="Times New Roman"/>
                <w:sz w:val="18"/>
                <w:szCs w:val="18"/>
              </w:rPr>
              <w:t>рн</w:t>
            </w:r>
            <w:proofErr w:type="spellEnd"/>
            <w:r w:rsidR="002579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5102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636" w:type="dxa"/>
            <w:gridSpan w:val="2"/>
          </w:tcPr>
          <w:p w:rsidR="00412F08" w:rsidRPr="00912A15" w:rsidRDefault="00251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750" w:type="dxa"/>
          </w:tcPr>
          <w:p w:rsidR="00412F08" w:rsidRPr="00912A15" w:rsidRDefault="00251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582" w:type="dxa"/>
          </w:tcPr>
          <w:p w:rsidR="00412F08" w:rsidRPr="006C1750" w:rsidRDefault="00501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5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412F08" w:rsidRPr="00912A15" w:rsidRDefault="00251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822" w:type="dxa"/>
          </w:tcPr>
          <w:p w:rsidR="00412F08" w:rsidRPr="00912A15" w:rsidRDefault="00251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525" w:type="dxa"/>
          </w:tcPr>
          <w:p w:rsidR="00412F08" w:rsidRPr="00912A15" w:rsidRDefault="00251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565CC8" w:rsidTr="006E1505">
        <w:tc>
          <w:tcPr>
            <w:tcW w:w="5110" w:type="dxa"/>
          </w:tcPr>
          <w:p w:rsidR="00565CC8" w:rsidRPr="00257958" w:rsidRDefault="0025102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Показник ефективності 4</w:t>
            </w:r>
          </w:p>
        </w:tc>
        <w:tc>
          <w:tcPr>
            <w:tcW w:w="1636" w:type="dxa"/>
            <w:gridSpan w:val="2"/>
          </w:tcPr>
          <w:p w:rsidR="00565CC8" w:rsidRPr="00912A15" w:rsidRDefault="00565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565CC8" w:rsidRPr="00912A15" w:rsidRDefault="00565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565CC8" w:rsidRPr="006C1750" w:rsidRDefault="00565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565CC8" w:rsidRPr="00912A15" w:rsidRDefault="00565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565CC8" w:rsidRPr="00912A15" w:rsidRDefault="00565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565CC8" w:rsidRPr="00912A15" w:rsidRDefault="00565C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5CC8" w:rsidTr="006E1505">
        <w:tc>
          <w:tcPr>
            <w:tcW w:w="5110" w:type="dxa"/>
          </w:tcPr>
          <w:p w:rsidR="00565CC8" w:rsidRPr="00912A15" w:rsidRDefault="00501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A15">
              <w:rPr>
                <w:rFonts w:ascii="Times New Roman" w:hAnsi="Times New Roman" w:cs="Times New Roman"/>
                <w:sz w:val="18"/>
                <w:szCs w:val="18"/>
              </w:rPr>
              <w:t xml:space="preserve">Середня вартість книги О. Литвин, Я </w:t>
            </w:r>
            <w:proofErr w:type="spellStart"/>
            <w:r w:rsidRPr="00912A15">
              <w:rPr>
                <w:rFonts w:ascii="Times New Roman" w:hAnsi="Times New Roman" w:cs="Times New Roman"/>
                <w:sz w:val="18"/>
                <w:szCs w:val="18"/>
              </w:rPr>
              <w:t>Сахно</w:t>
            </w:r>
            <w:proofErr w:type="spellEnd"/>
            <w:r w:rsidRPr="00912A15">
              <w:rPr>
                <w:rFonts w:ascii="Times New Roman" w:hAnsi="Times New Roman" w:cs="Times New Roman"/>
                <w:sz w:val="18"/>
                <w:szCs w:val="18"/>
              </w:rPr>
              <w:t xml:space="preserve"> «Дотик Золотого Руна» (</w:t>
            </w:r>
            <w:r w:rsidR="00257958"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proofErr w:type="spellStart"/>
            <w:r w:rsidR="00257958">
              <w:rPr>
                <w:rFonts w:ascii="Times New Roman" w:hAnsi="Times New Roman" w:cs="Times New Roman"/>
                <w:sz w:val="18"/>
                <w:szCs w:val="18"/>
              </w:rPr>
              <w:t>рн</w:t>
            </w:r>
            <w:proofErr w:type="spellEnd"/>
            <w:r w:rsidR="002579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2A1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636" w:type="dxa"/>
            <w:gridSpan w:val="2"/>
          </w:tcPr>
          <w:p w:rsidR="00565CC8" w:rsidRPr="00912A15" w:rsidRDefault="00251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750" w:type="dxa"/>
          </w:tcPr>
          <w:p w:rsidR="00565CC8" w:rsidRPr="00912A15" w:rsidRDefault="00251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582" w:type="dxa"/>
          </w:tcPr>
          <w:p w:rsidR="00565CC8" w:rsidRPr="006C1750" w:rsidRDefault="00251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5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565CC8" w:rsidRPr="00912A15" w:rsidRDefault="00251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565CC8" w:rsidRPr="00912A15" w:rsidRDefault="00251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5" w:type="dxa"/>
          </w:tcPr>
          <w:p w:rsidR="00565CC8" w:rsidRPr="00912A15" w:rsidRDefault="002510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565CC8" w:rsidTr="006E1505">
        <w:tc>
          <w:tcPr>
            <w:tcW w:w="5110" w:type="dxa"/>
          </w:tcPr>
          <w:p w:rsidR="00565CC8" w:rsidRPr="00D060E0" w:rsidRDefault="00501F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0E0">
              <w:rPr>
                <w:rFonts w:ascii="Times New Roman" w:hAnsi="Times New Roman" w:cs="Times New Roman"/>
                <w:b/>
                <w:sz w:val="18"/>
                <w:szCs w:val="18"/>
              </w:rPr>
              <w:t>Середній рівень виконання плану</w:t>
            </w:r>
            <w:r w:rsidR="006C17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636" w:type="dxa"/>
            <w:gridSpan w:val="2"/>
          </w:tcPr>
          <w:p w:rsidR="00565CC8" w:rsidRPr="00912A15" w:rsidRDefault="00565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565CC8" w:rsidRPr="00912A15" w:rsidRDefault="00565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565CC8" w:rsidRPr="006C1750" w:rsidRDefault="006C17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750"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565CC8" w:rsidRPr="00912A15" w:rsidRDefault="00565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565CC8" w:rsidRPr="00912A15" w:rsidRDefault="00565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565CC8" w:rsidRPr="00912A15" w:rsidRDefault="00501F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A15"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</w:tr>
      <w:tr w:rsidR="00501F5C" w:rsidTr="006E1505">
        <w:tc>
          <w:tcPr>
            <w:tcW w:w="5110" w:type="dxa"/>
          </w:tcPr>
          <w:p w:rsidR="00501F5C" w:rsidRPr="00257958" w:rsidRDefault="00501F5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Показник якості1</w:t>
            </w:r>
          </w:p>
        </w:tc>
        <w:tc>
          <w:tcPr>
            <w:tcW w:w="1636" w:type="dxa"/>
            <w:gridSpan w:val="2"/>
          </w:tcPr>
          <w:p w:rsidR="00501F5C" w:rsidRPr="00912A15" w:rsidRDefault="00501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501F5C" w:rsidRPr="00912A15" w:rsidRDefault="00501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501F5C" w:rsidRPr="00912A15" w:rsidRDefault="00501F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501F5C" w:rsidRPr="00912A15" w:rsidRDefault="00501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501F5C" w:rsidRPr="00912A15" w:rsidRDefault="00501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501F5C" w:rsidRPr="00912A15" w:rsidRDefault="00501F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1F5C" w:rsidTr="006E1505">
        <w:tc>
          <w:tcPr>
            <w:tcW w:w="5110" w:type="dxa"/>
          </w:tcPr>
          <w:p w:rsidR="00501F5C" w:rsidRPr="00912A15" w:rsidRDefault="00501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A15">
              <w:rPr>
                <w:rFonts w:ascii="Times New Roman" w:hAnsi="Times New Roman" w:cs="Times New Roman"/>
                <w:sz w:val="18"/>
                <w:szCs w:val="18"/>
              </w:rPr>
              <w:t>Динаміка збільшення кількості заходів  в плановому періоді по відношенню до фактичного показника попереднього періоду</w:t>
            </w:r>
            <w:r w:rsidR="00251027">
              <w:rPr>
                <w:rFonts w:ascii="Times New Roman" w:hAnsi="Times New Roman" w:cs="Times New Roman"/>
                <w:sz w:val="18"/>
                <w:szCs w:val="18"/>
              </w:rPr>
              <w:t xml:space="preserve"> по програмі «Інші заходи в галузі культури і мистецтва»</w:t>
            </w:r>
            <w:r w:rsidRPr="00912A15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</w:p>
        </w:tc>
        <w:tc>
          <w:tcPr>
            <w:tcW w:w="1636" w:type="dxa"/>
            <w:gridSpan w:val="2"/>
          </w:tcPr>
          <w:p w:rsidR="00501F5C" w:rsidRPr="00912A15" w:rsidRDefault="00501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A1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750" w:type="dxa"/>
          </w:tcPr>
          <w:p w:rsidR="00501F5C" w:rsidRPr="00912A15" w:rsidRDefault="00501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A1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82" w:type="dxa"/>
          </w:tcPr>
          <w:p w:rsidR="00501F5C" w:rsidRPr="006C1750" w:rsidRDefault="00501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5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501F5C" w:rsidRPr="00912A15" w:rsidRDefault="00251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822" w:type="dxa"/>
          </w:tcPr>
          <w:p w:rsidR="00501F5C" w:rsidRPr="00912A15" w:rsidRDefault="00251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172,0</w:t>
            </w:r>
          </w:p>
        </w:tc>
        <w:tc>
          <w:tcPr>
            <w:tcW w:w="1525" w:type="dxa"/>
          </w:tcPr>
          <w:p w:rsidR="00501F5C" w:rsidRPr="006C1750" w:rsidRDefault="00251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50">
              <w:rPr>
                <w:rFonts w:ascii="Times New Roman" w:hAnsi="Times New Roman" w:cs="Times New Roman"/>
                <w:sz w:val="18"/>
                <w:szCs w:val="18"/>
              </w:rPr>
              <w:t>1,720</w:t>
            </w:r>
          </w:p>
        </w:tc>
      </w:tr>
      <w:tr w:rsidR="000E6436" w:rsidTr="006E1505">
        <w:tc>
          <w:tcPr>
            <w:tcW w:w="5110" w:type="dxa"/>
          </w:tcPr>
          <w:p w:rsidR="000E6436" w:rsidRPr="00D060E0" w:rsidRDefault="000E64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0E0">
              <w:rPr>
                <w:rFonts w:ascii="Times New Roman" w:hAnsi="Times New Roman" w:cs="Times New Roman"/>
                <w:b/>
                <w:sz w:val="18"/>
                <w:szCs w:val="18"/>
              </w:rPr>
              <w:t>Середній рівень виконання плану</w:t>
            </w:r>
            <w:r w:rsidR="006C17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636" w:type="dxa"/>
            <w:gridSpan w:val="2"/>
          </w:tcPr>
          <w:p w:rsidR="000E6436" w:rsidRPr="00912A15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0E6436" w:rsidRPr="00912A15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0E6436" w:rsidRPr="00912A15" w:rsidRDefault="000E64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A15"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0E6436" w:rsidRPr="00912A15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E6436" w:rsidRPr="00912A15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0E6436" w:rsidRPr="00912A15" w:rsidRDefault="006C17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1,720</w:t>
            </w:r>
          </w:p>
        </w:tc>
      </w:tr>
      <w:tr w:rsidR="00257958" w:rsidTr="00257958">
        <w:tc>
          <w:tcPr>
            <w:tcW w:w="5110" w:type="dxa"/>
          </w:tcPr>
          <w:p w:rsidR="00257958" w:rsidRPr="00D060E0" w:rsidRDefault="002579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Ефективність завдання 4</w:t>
            </w:r>
          </w:p>
        </w:tc>
        <w:tc>
          <w:tcPr>
            <w:tcW w:w="8651" w:type="dxa"/>
            <w:gridSpan w:val="6"/>
          </w:tcPr>
          <w:p w:rsidR="00257958" w:rsidRPr="00912A15" w:rsidRDefault="00257958" w:rsidP="002579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(1,000*100+1,720*100)+25</w:t>
            </w:r>
          </w:p>
        </w:tc>
        <w:tc>
          <w:tcPr>
            <w:tcW w:w="1525" w:type="dxa"/>
          </w:tcPr>
          <w:p w:rsidR="00257958" w:rsidRPr="00257958" w:rsidRDefault="002579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7958">
              <w:rPr>
                <w:rFonts w:ascii="Times New Roman" w:hAnsi="Times New Roman" w:cs="Times New Roman"/>
                <w:sz w:val="14"/>
                <w:szCs w:val="14"/>
              </w:rPr>
              <w:t xml:space="preserve">що прирівнюється до </w:t>
            </w:r>
            <w:r w:rsidRPr="00257958">
              <w:rPr>
                <w:rFonts w:ascii="Times New Roman" w:hAnsi="Times New Roman" w:cs="Times New Roman"/>
                <w:b/>
                <w:sz w:val="16"/>
                <w:szCs w:val="16"/>
              </w:rPr>
              <w:t>250,0</w:t>
            </w:r>
          </w:p>
        </w:tc>
      </w:tr>
      <w:tr w:rsidR="000E6436" w:rsidTr="00814565">
        <w:tc>
          <w:tcPr>
            <w:tcW w:w="15286" w:type="dxa"/>
            <w:gridSpan w:val="8"/>
          </w:tcPr>
          <w:p w:rsidR="000E6436" w:rsidRPr="00912A15" w:rsidRDefault="002510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Завдання 5</w:t>
            </w:r>
            <w:r w:rsidR="001763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E6436" w:rsidRPr="00176324">
              <w:rPr>
                <w:rFonts w:ascii="Times New Roman" w:hAnsi="Times New Roman" w:cs="Times New Roman"/>
                <w:sz w:val="18"/>
                <w:szCs w:val="18"/>
              </w:rPr>
              <w:t>Придбання будівельних матеріалів для ремонтно-будівельних робіт у Кафедральному Соборі Преображення Господнього УПЦКП в м. Коломиї (по програмі "Духовне життя" за рахунок обласної субвенції</w:t>
            </w:r>
            <w:r w:rsidR="000E6436" w:rsidRPr="00912A1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0E6436" w:rsidTr="006E1505">
        <w:tc>
          <w:tcPr>
            <w:tcW w:w="5110" w:type="dxa"/>
          </w:tcPr>
          <w:p w:rsidR="000E6436" w:rsidRPr="00257958" w:rsidRDefault="000E643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Показник ефективності 1</w:t>
            </w:r>
          </w:p>
        </w:tc>
        <w:tc>
          <w:tcPr>
            <w:tcW w:w="1636" w:type="dxa"/>
            <w:gridSpan w:val="2"/>
          </w:tcPr>
          <w:p w:rsidR="000E6436" w:rsidRPr="00912A15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0E6436" w:rsidRPr="00912A15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0E6436" w:rsidRPr="00912A15" w:rsidRDefault="000E64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0E6436" w:rsidRPr="00912A15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E6436" w:rsidRPr="00912A15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0E6436" w:rsidRPr="00912A15" w:rsidRDefault="000E64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6436" w:rsidTr="006E1505">
        <w:tc>
          <w:tcPr>
            <w:tcW w:w="5110" w:type="dxa"/>
          </w:tcPr>
          <w:p w:rsidR="000E6436" w:rsidRPr="00912A15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A15">
              <w:rPr>
                <w:rFonts w:ascii="Times New Roman" w:hAnsi="Times New Roman" w:cs="Times New Roman"/>
                <w:sz w:val="18"/>
                <w:szCs w:val="18"/>
              </w:rPr>
              <w:t>Середня вартість будівельних матеріалів газового опалення (грн.)</w:t>
            </w:r>
          </w:p>
        </w:tc>
        <w:tc>
          <w:tcPr>
            <w:tcW w:w="1636" w:type="dxa"/>
            <w:gridSpan w:val="2"/>
          </w:tcPr>
          <w:p w:rsidR="000E6436" w:rsidRPr="00912A15" w:rsidRDefault="00251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65700</w:t>
            </w:r>
          </w:p>
        </w:tc>
        <w:tc>
          <w:tcPr>
            <w:tcW w:w="1750" w:type="dxa"/>
          </w:tcPr>
          <w:p w:rsidR="000E6436" w:rsidRPr="00912A15" w:rsidRDefault="00251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65700</w:t>
            </w:r>
          </w:p>
        </w:tc>
        <w:tc>
          <w:tcPr>
            <w:tcW w:w="1582" w:type="dxa"/>
          </w:tcPr>
          <w:p w:rsidR="000E6436" w:rsidRPr="006C1750" w:rsidRDefault="00251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5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0E6436" w:rsidRPr="00912A15" w:rsidRDefault="000A0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22" w:type="dxa"/>
          </w:tcPr>
          <w:p w:rsidR="000E6436" w:rsidRPr="00912A15" w:rsidRDefault="000A0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5" w:type="dxa"/>
          </w:tcPr>
          <w:p w:rsidR="000E6436" w:rsidRPr="000A00EB" w:rsidRDefault="000A0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0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E6436" w:rsidTr="006E1505">
        <w:tc>
          <w:tcPr>
            <w:tcW w:w="5110" w:type="dxa"/>
          </w:tcPr>
          <w:p w:rsidR="000E6436" w:rsidRPr="00257958" w:rsidRDefault="000E643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Показник ефективності 2</w:t>
            </w:r>
          </w:p>
        </w:tc>
        <w:tc>
          <w:tcPr>
            <w:tcW w:w="1636" w:type="dxa"/>
            <w:gridSpan w:val="2"/>
          </w:tcPr>
          <w:p w:rsidR="000E6436" w:rsidRPr="00912A15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0E6436" w:rsidRPr="00912A15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0E6436" w:rsidRPr="006C1750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0E6436" w:rsidRPr="00912A15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E6436" w:rsidRPr="00912A15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0E6436" w:rsidRPr="000A00EB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436" w:rsidTr="006E1505">
        <w:tc>
          <w:tcPr>
            <w:tcW w:w="5110" w:type="dxa"/>
          </w:tcPr>
          <w:p w:rsidR="000E6436" w:rsidRPr="00912A15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A15">
              <w:rPr>
                <w:rFonts w:ascii="Times New Roman" w:hAnsi="Times New Roman" w:cs="Times New Roman"/>
                <w:sz w:val="18"/>
                <w:szCs w:val="18"/>
              </w:rPr>
              <w:t>Середня вартість цементу для ремонтно-будівельних робіт (грн.)</w:t>
            </w:r>
          </w:p>
        </w:tc>
        <w:tc>
          <w:tcPr>
            <w:tcW w:w="1636" w:type="dxa"/>
            <w:gridSpan w:val="2"/>
          </w:tcPr>
          <w:p w:rsidR="000E6436" w:rsidRPr="00912A15" w:rsidRDefault="00251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1750" w:type="dxa"/>
          </w:tcPr>
          <w:p w:rsidR="000E6436" w:rsidRPr="00912A15" w:rsidRDefault="00251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1582" w:type="dxa"/>
          </w:tcPr>
          <w:p w:rsidR="000E6436" w:rsidRPr="006C1750" w:rsidRDefault="00251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5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0E6436" w:rsidRPr="00912A15" w:rsidRDefault="000A0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22" w:type="dxa"/>
          </w:tcPr>
          <w:p w:rsidR="000E6436" w:rsidRPr="00912A15" w:rsidRDefault="000A0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5" w:type="dxa"/>
          </w:tcPr>
          <w:p w:rsidR="000E6436" w:rsidRPr="000A00EB" w:rsidRDefault="000A0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0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01F5C" w:rsidTr="006E1505">
        <w:tc>
          <w:tcPr>
            <w:tcW w:w="5110" w:type="dxa"/>
          </w:tcPr>
          <w:p w:rsidR="00501F5C" w:rsidRPr="00257958" w:rsidRDefault="000E643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Показник ефективності 3</w:t>
            </w:r>
          </w:p>
        </w:tc>
        <w:tc>
          <w:tcPr>
            <w:tcW w:w="1636" w:type="dxa"/>
            <w:gridSpan w:val="2"/>
          </w:tcPr>
          <w:p w:rsidR="00501F5C" w:rsidRPr="00912A15" w:rsidRDefault="00501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501F5C" w:rsidRPr="00912A15" w:rsidRDefault="00501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501F5C" w:rsidRPr="006C1750" w:rsidRDefault="00501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501F5C" w:rsidRPr="00912A15" w:rsidRDefault="00501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501F5C" w:rsidRPr="00912A15" w:rsidRDefault="00501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501F5C" w:rsidRPr="000A00EB" w:rsidRDefault="00501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436" w:rsidTr="006E1505">
        <w:tc>
          <w:tcPr>
            <w:tcW w:w="5110" w:type="dxa"/>
          </w:tcPr>
          <w:p w:rsidR="000E6436" w:rsidRPr="00912A15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A15">
              <w:rPr>
                <w:rFonts w:ascii="Times New Roman" w:hAnsi="Times New Roman" w:cs="Times New Roman"/>
                <w:sz w:val="18"/>
                <w:szCs w:val="18"/>
              </w:rPr>
              <w:t>Середня вартість пиломатеріалів обрізних для ремонтно-будівельних робіт (грн.)</w:t>
            </w:r>
          </w:p>
        </w:tc>
        <w:tc>
          <w:tcPr>
            <w:tcW w:w="1636" w:type="dxa"/>
            <w:gridSpan w:val="2"/>
          </w:tcPr>
          <w:p w:rsidR="000E6436" w:rsidRPr="00912A15" w:rsidRDefault="00251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3450</w:t>
            </w:r>
          </w:p>
        </w:tc>
        <w:tc>
          <w:tcPr>
            <w:tcW w:w="1750" w:type="dxa"/>
          </w:tcPr>
          <w:p w:rsidR="000E6436" w:rsidRPr="00912A15" w:rsidRDefault="00251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3450</w:t>
            </w:r>
          </w:p>
        </w:tc>
        <w:tc>
          <w:tcPr>
            <w:tcW w:w="1582" w:type="dxa"/>
          </w:tcPr>
          <w:p w:rsidR="000E6436" w:rsidRPr="006C1750" w:rsidRDefault="00251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5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0E6436" w:rsidRPr="00912A15" w:rsidRDefault="000A0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22" w:type="dxa"/>
          </w:tcPr>
          <w:p w:rsidR="000E6436" w:rsidRPr="00912A15" w:rsidRDefault="000A0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5" w:type="dxa"/>
          </w:tcPr>
          <w:p w:rsidR="000E6436" w:rsidRPr="000A00EB" w:rsidRDefault="000A0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0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E6436" w:rsidTr="006E1505">
        <w:tc>
          <w:tcPr>
            <w:tcW w:w="5110" w:type="dxa"/>
          </w:tcPr>
          <w:p w:rsidR="000E6436" w:rsidRPr="00257958" w:rsidRDefault="000E643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Показник ефективності 4</w:t>
            </w:r>
          </w:p>
        </w:tc>
        <w:tc>
          <w:tcPr>
            <w:tcW w:w="1636" w:type="dxa"/>
            <w:gridSpan w:val="2"/>
          </w:tcPr>
          <w:p w:rsidR="000E6436" w:rsidRPr="00912A15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0E6436" w:rsidRPr="00912A15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0E6436" w:rsidRPr="006C1750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0E6436" w:rsidRPr="00912A15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E6436" w:rsidRPr="00912A15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0E6436" w:rsidRPr="000A00EB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436" w:rsidTr="006E1505">
        <w:tc>
          <w:tcPr>
            <w:tcW w:w="5110" w:type="dxa"/>
          </w:tcPr>
          <w:p w:rsidR="000E6436" w:rsidRPr="00912A15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A15">
              <w:rPr>
                <w:rFonts w:ascii="Times New Roman" w:hAnsi="Times New Roman" w:cs="Times New Roman"/>
                <w:sz w:val="18"/>
                <w:szCs w:val="18"/>
              </w:rPr>
              <w:t>Середня вартість фарби для ремонтно-будівельних робіт (грн.)</w:t>
            </w:r>
          </w:p>
        </w:tc>
        <w:tc>
          <w:tcPr>
            <w:tcW w:w="1636" w:type="dxa"/>
            <w:gridSpan w:val="2"/>
          </w:tcPr>
          <w:p w:rsidR="000E6436" w:rsidRPr="00912A15" w:rsidRDefault="00251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1045</w:t>
            </w:r>
          </w:p>
        </w:tc>
        <w:tc>
          <w:tcPr>
            <w:tcW w:w="1750" w:type="dxa"/>
          </w:tcPr>
          <w:p w:rsidR="000E6436" w:rsidRPr="00912A15" w:rsidRDefault="00251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1045</w:t>
            </w:r>
          </w:p>
        </w:tc>
        <w:tc>
          <w:tcPr>
            <w:tcW w:w="1582" w:type="dxa"/>
          </w:tcPr>
          <w:p w:rsidR="000E6436" w:rsidRPr="006C1750" w:rsidRDefault="00251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5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0E6436" w:rsidRPr="00912A15" w:rsidRDefault="000A0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22" w:type="dxa"/>
          </w:tcPr>
          <w:p w:rsidR="000E6436" w:rsidRPr="00912A15" w:rsidRDefault="000A0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5" w:type="dxa"/>
          </w:tcPr>
          <w:p w:rsidR="000E6436" w:rsidRPr="000A00EB" w:rsidRDefault="000A0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0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E6436" w:rsidTr="006E1505">
        <w:tc>
          <w:tcPr>
            <w:tcW w:w="5110" w:type="dxa"/>
          </w:tcPr>
          <w:p w:rsidR="000E6436" w:rsidRPr="00D060E0" w:rsidRDefault="000E64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0E0">
              <w:rPr>
                <w:rFonts w:ascii="Times New Roman" w:hAnsi="Times New Roman" w:cs="Times New Roman"/>
                <w:b/>
                <w:sz w:val="18"/>
                <w:szCs w:val="18"/>
              </w:rPr>
              <w:t>Середній рівень виконання плану</w:t>
            </w:r>
            <w:r w:rsidR="006C17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636" w:type="dxa"/>
            <w:gridSpan w:val="2"/>
          </w:tcPr>
          <w:p w:rsidR="000E6436" w:rsidRPr="00912A15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0E6436" w:rsidRPr="00912A15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0E6436" w:rsidRPr="00912A15" w:rsidRDefault="002510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0E6436" w:rsidRPr="00912A15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E6436" w:rsidRPr="00912A15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0E6436" w:rsidRPr="000A00EB" w:rsidRDefault="000A0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0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E6436" w:rsidTr="006E1505">
        <w:tc>
          <w:tcPr>
            <w:tcW w:w="5110" w:type="dxa"/>
          </w:tcPr>
          <w:p w:rsidR="000E6436" w:rsidRPr="00257958" w:rsidRDefault="000E643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Показник якості 1</w:t>
            </w:r>
          </w:p>
        </w:tc>
        <w:tc>
          <w:tcPr>
            <w:tcW w:w="1636" w:type="dxa"/>
            <w:gridSpan w:val="2"/>
          </w:tcPr>
          <w:p w:rsidR="000E6436" w:rsidRPr="00912A15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0E6436" w:rsidRPr="00912A15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0E6436" w:rsidRPr="00912A15" w:rsidRDefault="000E64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0E6436" w:rsidRPr="00912A15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E6436" w:rsidRPr="00912A15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0E6436" w:rsidRPr="000A00EB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436" w:rsidTr="006E1505">
        <w:tc>
          <w:tcPr>
            <w:tcW w:w="5110" w:type="dxa"/>
          </w:tcPr>
          <w:p w:rsidR="000E6436" w:rsidRPr="00912A15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A15">
              <w:rPr>
                <w:rFonts w:ascii="Times New Roman" w:hAnsi="Times New Roman" w:cs="Times New Roman"/>
                <w:sz w:val="18"/>
                <w:szCs w:val="18"/>
              </w:rPr>
              <w:t xml:space="preserve">Відсоток забезпеченості будівельними матеріалами газового опалення для </w:t>
            </w:r>
            <w:r w:rsidR="00912A15" w:rsidRPr="00912A15">
              <w:rPr>
                <w:rFonts w:ascii="Times New Roman" w:hAnsi="Times New Roman" w:cs="Times New Roman"/>
                <w:sz w:val="18"/>
                <w:szCs w:val="18"/>
              </w:rPr>
              <w:t>ремонтно</w:t>
            </w:r>
            <w:r w:rsidRPr="00912A15">
              <w:rPr>
                <w:rFonts w:ascii="Times New Roman" w:hAnsi="Times New Roman" w:cs="Times New Roman"/>
                <w:sz w:val="18"/>
                <w:szCs w:val="18"/>
              </w:rPr>
              <w:t>-буді</w:t>
            </w:r>
            <w:r w:rsidR="00912A15" w:rsidRPr="00912A15">
              <w:rPr>
                <w:rFonts w:ascii="Times New Roman" w:hAnsi="Times New Roman" w:cs="Times New Roman"/>
                <w:sz w:val="18"/>
                <w:szCs w:val="18"/>
              </w:rPr>
              <w:t>вельних робіт</w:t>
            </w:r>
          </w:p>
        </w:tc>
        <w:tc>
          <w:tcPr>
            <w:tcW w:w="1636" w:type="dxa"/>
            <w:gridSpan w:val="2"/>
          </w:tcPr>
          <w:p w:rsidR="000E6436" w:rsidRPr="00912A15" w:rsidRDefault="00776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750" w:type="dxa"/>
          </w:tcPr>
          <w:p w:rsidR="000E6436" w:rsidRPr="00912A15" w:rsidRDefault="00776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82" w:type="dxa"/>
          </w:tcPr>
          <w:p w:rsidR="000E6436" w:rsidRPr="006C1750" w:rsidRDefault="00776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5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0E6436" w:rsidRPr="00912A15" w:rsidRDefault="000A0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22" w:type="dxa"/>
          </w:tcPr>
          <w:p w:rsidR="000E6436" w:rsidRPr="00912A15" w:rsidRDefault="000A0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5" w:type="dxa"/>
          </w:tcPr>
          <w:p w:rsidR="000E6436" w:rsidRPr="000A00EB" w:rsidRDefault="000A0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0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E6436" w:rsidTr="006E1505">
        <w:tc>
          <w:tcPr>
            <w:tcW w:w="5110" w:type="dxa"/>
          </w:tcPr>
          <w:p w:rsidR="000E6436" w:rsidRPr="00257958" w:rsidRDefault="00912A1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Показник якості 2</w:t>
            </w:r>
          </w:p>
        </w:tc>
        <w:tc>
          <w:tcPr>
            <w:tcW w:w="1636" w:type="dxa"/>
            <w:gridSpan w:val="2"/>
          </w:tcPr>
          <w:p w:rsidR="000E6436" w:rsidRPr="00912A15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0E6436" w:rsidRPr="00912A15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0E6436" w:rsidRPr="006C1750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0E6436" w:rsidRPr="00912A15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E6436" w:rsidRPr="00912A15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0E6436" w:rsidRPr="000A00EB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436" w:rsidTr="006E1505">
        <w:tc>
          <w:tcPr>
            <w:tcW w:w="5110" w:type="dxa"/>
          </w:tcPr>
          <w:p w:rsidR="000E6436" w:rsidRPr="00912A15" w:rsidRDefault="00912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A15">
              <w:rPr>
                <w:rFonts w:ascii="Times New Roman" w:hAnsi="Times New Roman" w:cs="Times New Roman"/>
                <w:sz w:val="18"/>
                <w:szCs w:val="18"/>
              </w:rPr>
              <w:t>Відсоток забезпеченості цементом для ремонтно-будівельних робіт  у Кафедральному соборі Преображення Господнього</w:t>
            </w:r>
          </w:p>
        </w:tc>
        <w:tc>
          <w:tcPr>
            <w:tcW w:w="1636" w:type="dxa"/>
            <w:gridSpan w:val="2"/>
          </w:tcPr>
          <w:p w:rsidR="000E6436" w:rsidRPr="00912A15" w:rsidRDefault="00776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750" w:type="dxa"/>
          </w:tcPr>
          <w:p w:rsidR="000E6436" w:rsidRPr="00912A15" w:rsidRDefault="00776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82" w:type="dxa"/>
          </w:tcPr>
          <w:p w:rsidR="000E6436" w:rsidRPr="006C1750" w:rsidRDefault="00776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5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0E6436" w:rsidRPr="00912A15" w:rsidRDefault="000A0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22" w:type="dxa"/>
          </w:tcPr>
          <w:p w:rsidR="000E6436" w:rsidRPr="00912A15" w:rsidRDefault="000A0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5" w:type="dxa"/>
          </w:tcPr>
          <w:p w:rsidR="000E6436" w:rsidRPr="000A00EB" w:rsidRDefault="000A0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0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E6436" w:rsidTr="006E1505">
        <w:tc>
          <w:tcPr>
            <w:tcW w:w="5110" w:type="dxa"/>
          </w:tcPr>
          <w:p w:rsidR="000E6436" w:rsidRPr="00257958" w:rsidRDefault="00912A1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Показник якості 3</w:t>
            </w:r>
          </w:p>
        </w:tc>
        <w:tc>
          <w:tcPr>
            <w:tcW w:w="1636" w:type="dxa"/>
            <w:gridSpan w:val="2"/>
          </w:tcPr>
          <w:p w:rsidR="000E6436" w:rsidRPr="00912A15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0E6436" w:rsidRPr="00912A15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0E6436" w:rsidRPr="006C1750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0E6436" w:rsidRPr="00912A15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0E6436" w:rsidRPr="00912A15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0E6436" w:rsidRPr="000A00EB" w:rsidRDefault="000E6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436" w:rsidTr="006E1505">
        <w:tc>
          <w:tcPr>
            <w:tcW w:w="5110" w:type="dxa"/>
          </w:tcPr>
          <w:p w:rsidR="000E6436" w:rsidRPr="00912A15" w:rsidRDefault="00912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A15">
              <w:rPr>
                <w:rFonts w:ascii="Times New Roman" w:hAnsi="Times New Roman" w:cs="Times New Roman"/>
                <w:sz w:val="18"/>
                <w:szCs w:val="18"/>
              </w:rPr>
              <w:t>Відсоток забезпеченості пиломатеріалами обрізними для ремонтно-будівельних робіт  у Кафедральному соборі Преображення Господнього</w:t>
            </w:r>
          </w:p>
        </w:tc>
        <w:tc>
          <w:tcPr>
            <w:tcW w:w="1636" w:type="dxa"/>
            <w:gridSpan w:val="2"/>
          </w:tcPr>
          <w:p w:rsidR="000E6436" w:rsidRPr="00912A15" w:rsidRDefault="00776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750" w:type="dxa"/>
          </w:tcPr>
          <w:p w:rsidR="000E6436" w:rsidRPr="00912A15" w:rsidRDefault="00776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82" w:type="dxa"/>
          </w:tcPr>
          <w:p w:rsidR="000E6436" w:rsidRPr="006C1750" w:rsidRDefault="00776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5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0E6436" w:rsidRPr="00912A15" w:rsidRDefault="000A0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22" w:type="dxa"/>
          </w:tcPr>
          <w:p w:rsidR="000E6436" w:rsidRPr="00912A15" w:rsidRDefault="000A0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5" w:type="dxa"/>
          </w:tcPr>
          <w:p w:rsidR="000E6436" w:rsidRPr="000A00EB" w:rsidRDefault="000A0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0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12A15" w:rsidTr="006E1505">
        <w:tc>
          <w:tcPr>
            <w:tcW w:w="5110" w:type="dxa"/>
          </w:tcPr>
          <w:p w:rsidR="00912A15" w:rsidRPr="00257958" w:rsidRDefault="00912A1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Показник якості 4</w:t>
            </w:r>
          </w:p>
        </w:tc>
        <w:tc>
          <w:tcPr>
            <w:tcW w:w="1636" w:type="dxa"/>
            <w:gridSpan w:val="2"/>
          </w:tcPr>
          <w:p w:rsidR="00912A15" w:rsidRPr="00912A15" w:rsidRDefault="00912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912A15" w:rsidRPr="00912A15" w:rsidRDefault="00912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912A15" w:rsidRPr="006C1750" w:rsidRDefault="00912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912A15" w:rsidRPr="00912A15" w:rsidRDefault="00912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912A15" w:rsidRPr="00912A15" w:rsidRDefault="00912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912A15" w:rsidRPr="000A00EB" w:rsidRDefault="00912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A15" w:rsidTr="006E1505">
        <w:tc>
          <w:tcPr>
            <w:tcW w:w="5110" w:type="dxa"/>
          </w:tcPr>
          <w:p w:rsidR="00912A15" w:rsidRPr="00912A15" w:rsidRDefault="00912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A15">
              <w:rPr>
                <w:rFonts w:ascii="Times New Roman" w:hAnsi="Times New Roman" w:cs="Times New Roman"/>
                <w:sz w:val="18"/>
                <w:szCs w:val="18"/>
              </w:rPr>
              <w:t>Відсоток забезпеченості фарбою  для ремонтно-будівельних робіт  у Кафедральному соборі Преображення Господнього</w:t>
            </w:r>
          </w:p>
        </w:tc>
        <w:tc>
          <w:tcPr>
            <w:tcW w:w="1636" w:type="dxa"/>
            <w:gridSpan w:val="2"/>
          </w:tcPr>
          <w:p w:rsidR="00912A15" w:rsidRPr="00912A15" w:rsidRDefault="00776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750" w:type="dxa"/>
          </w:tcPr>
          <w:p w:rsidR="00912A15" w:rsidRPr="00912A15" w:rsidRDefault="00776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82" w:type="dxa"/>
          </w:tcPr>
          <w:p w:rsidR="00912A15" w:rsidRPr="006C1750" w:rsidRDefault="00776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5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912A15" w:rsidRPr="00912A15" w:rsidRDefault="000A0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22" w:type="dxa"/>
          </w:tcPr>
          <w:p w:rsidR="00912A15" w:rsidRPr="00912A15" w:rsidRDefault="000A0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5" w:type="dxa"/>
          </w:tcPr>
          <w:p w:rsidR="00912A15" w:rsidRPr="000A00EB" w:rsidRDefault="000A0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0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12A15" w:rsidTr="006E1505">
        <w:tc>
          <w:tcPr>
            <w:tcW w:w="5110" w:type="dxa"/>
          </w:tcPr>
          <w:p w:rsidR="00912A15" w:rsidRPr="00D060E0" w:rsidRDefault="00912A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0E0">
              <w:rPr>
                <w:rFonts w:ascii="Times New Roman" w:hAnsi="Times New Roman" w:cs="Times New Roman"/>
                <w:b/>
                <w:sz w:val="18"/>
                <w:szCs w:val="18"/>
              </w:rPr>
              <w:t>Середній рівень виконання плану</w:t>
            </w:r>
            <w:r w:rsidR="006C17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636" w:type="dxa"/>
            <w:gridSpan w:val="2"/>
          </w:tcPr>
          <w:p w:rsidR="00912A15" w:rsidRPr="00912A15" w:rsidRDefault="00912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912A15" w:rsidRPr="00912A15" w:rsidRDefault="00912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912A15" w:rsidRPr="00912A15" w:rsidRDefault="007761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912A15" w:rsidRPr="00912A15" w:rsidRDefault="00912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912A15" w:rsidRPr="00912A15" w:rsidRDefault="00912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912A15" w:rsidRPr="00912A15" w:rsidRDefault="000A00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12A15" w:rsidTr="00814565">
        <w:tc>
          <w:tcPr>
            <w:tcW w:w="5110" w:type="dxa"/>
          </w:tcPr>
          <w:p w:rsidR="00912A15" w:rsidRPr="00D060E0" w:rsidRDefault="006C17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Ефективність завдання 5</w:t>
            </w:r>
          </w:p>
        </w:tc>
        <w:tc>
          <w:tcPr>
            <w:tcW w:w="8651" w:type="dxa"/>
            <w:gridSpan w:val="6"/>
          </w:tcPr>
          <w:p w:rsidR="00912A15" w:rsidRPr="00912A15" w:rsidRDefault="00912A15" w:rsidP="00912A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912A15" w:rsidRPr="00912A15" w:rsidRDefault="004528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12A15" w:rsidTr="00814565">
        <w:tc>
          <w:tcPr>
            <w:tcW w:w="15286" w:type="dxa"/>
            <w:gridSpan w:val="8"/>
          </w:tcPr>
          <w:p w:rsidR="00912A15" w:rsidRPr="00912A15" w:rsidRDefault="007761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Завдання 6</w:t>
            </w:r>
            <w:r w:rsidR="00912A15" w:rsidRPr="00912A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12A15" w:rsidRPr="00176324">
              <w:rPr>
                <w:rFonts w:ascii="Times New Roman" w:hAnsi="Times New Roman" w:cs="Times New Roman"/>
                <w:sz w:val="18"/>
                <w:szCs w:val="18"/>
              </w:rPr>
              <w:t>Капітальний ремонт Кафедрального Собору Преображення Господнього в м. Коломиї</w:t>
            </w:r>
          </w:p>
        </w:tc>
      </w:tr>
      <w:tr w:rsidR="00912A15" w:rsidTr="006E1505">
        <w:tc>
          <w:tcPr>
            <w:tcW w:w="5110" w:type="dxa"/>
          </w:tcPr>
          <w:p w:rsidR="00912A15" w:rsidRPr="00257958" w:rsidRDefault="00912A1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Показник ефективності 1</w:t>
            </w:r>
          </w:p>
        </w:tc>
        <w:tc>
          <w:tcPr>
            <w:tcW w:w="1636" w:type="dxa"/>
            <w:gridSpan w:val="2"/>
          </w:tcPr>
          <w:p w:rsidR="00912A15" w:rsidRPr="00912A15" w:rsidRDefault="00912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912A15" w:rsidRPr="00912A15" w:rsidRDefault="00912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912A15" w:rsidRPr="00912A15" w:rsidRDefault="00912A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912A15" w:rsidRPr="00912A15" w:rsidRDefault="00912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912A15" w:rsidRPr="00912A15" w:rsidRDefault="00912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912A15" w:rsidRPr="00912A15" w:rsidRDefault="00912A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6436" w:rsidTr="006E1505">
        <w:tc>
          <w:tcPr>
            <w:tcW w:w="5110" w:type="dxa"/>
          </w:tcPr>
          <w:p w:rsidR="00912A15" w:rsidRPr="00912A15" w:rsidRDefault="00912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A15">
              <w:rPr>
                <w:rFonts w:ascii="Times New Roman" w:hAnsi="Times New Roman" w:cs="Times New Roman"/>
                <w:sz w:val="18"/>
                <w:szCs w:val="18"/>
              </w:rPr>
              <w:t xml:space="preserve">Середня вартість капітального ремонту одного метра квадратного  у Кафедральному соборі </w:t>
            </w:r>
          </w:p>
          <w:p w:rsidR="000E6436" w:rsidRPr="00912A15" w:rsidRDefault="00912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A15">
              <w:rPr>
                <w:rFonts w:ascii="Times New Roman" w:hAnsi="Times New Roman" w:cs="Times New Roman"/>
                <w:sz w:val="18"/>
                <w:szCs w:val="18"/>
              </w:rPr>
              <w:t>Преображення Господнього.</w:t>
            </w:r>
          </w:p>
        </w:tc>
        <w:tc>
          <w:tcPr>
            <w:tcW w:w="1636" w:type="dxa"/>
            <w:gridSpan w:val="2"/>
          </w:tcPr>
          <w:p w:rsidR="000E6436" w:rsidRPr="00912A15" w:rsidRDefault="00776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750" w:type="dxa"/>
          </w:tcPr>
          <w:p w:rsidR="000E6436" w:rsidRPr="00912A15" w:rsidRDefault="00776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582" w:type="dxa"/>
          </w:tcPr>
          <w:p w:rsidR="000E6436" w:rsidRPr="006C1750" w:rsidRDefault="00776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50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0E6436" w:rsidRPr="00912A15" w:rsidRDefault="000A0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22" w:type="dxa"/>
          </w:tcPr>
          <w:p w:rsidR="000E6436" w:rsidRPr="00912A15" w:rsidRDefault="000A0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5" w:type="dxa"/>
          </w:tcPr>
          <w:p w:rsidR="000E6436" w:rsidRPr="000A00EB" w:rsidRDefault="000A0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0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12A15" w:rsidTr="006E1505">
        <w:tc>
          <w:tcPr>
            <w:tcW w:w="5110" w:type="dxa"/>
          </w:tcPr>
          <w:p w:rsidR="00912A15" w:rsidRPr="00176324" w:rsidRDefault="00912A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324">
              <w:rPr>
                <w:rFonts w:ascii="Times New Roman" w:hAnsi="Times New Roman" w:cs="Times New Roman"/>
                <w:b/>
                <w:sz w:val="18"/>
                <w:szCs w:val="18"/>
              </w:rPr>
              <w:t>Середній рівень виконання плану</w:t>
            </w:r>
            <w:r w:rsidR="006C17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636" w:type="dxa"/>
            <w:gridSpan w:val="2"/>
          </w:tcPr>
          <w:p w:rsidR="00912A15" w:rsidRPr="00912A15" w:rsidRDefault="00912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912A15" w:rsidRPr="00912A15" w:rsidRDefault="00912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912A15" w:rsidRPr="00912A15" w:rsidRDefault="006C17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912A15" w:rsidRPr="00912A15" w:rsidRDefault="00912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912A15" w:rsidRPr="00912A15" w:rsidRDefault="00912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912A15" w:rsidRPr="00912A15" w:rsidRDefault="000A00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12A15" w:rsidTr="006E1505">
        <w:tc>
          <w:tcPr>
            <w:tcW w:w="5110" w:type="dxa"/>
          </w:tcPr>
          <w:p w:rsidR="00912A15" w:rsidRPr="00257958" w:rsidRDefault="00912A1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Показник якості 1</w:t>
            </w:r>
          </w:p>
        </w:tc>
        <w:tc>
          <w:tcPr>
            <w:tcW w:w="1636" w:type="dxa"/>
            <w:gridSpan w:val="2"/>
          </w:tcPr>
          <w:p w:rsidR="00912A15" w:rsidRPr="00912A15" w:rsidRDefault="00912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912A15" w:rsidRPr="00912A15" w:rsidRDefault="00912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912A15" w:rsidRPr="00912A15" w:rsidRDefault="00912A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912A15" w:rsidRPr="00912A15" w:rsidRDefault="00912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912A15" w:rsidRPr="00912A15" w:rsidRDefault="00912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912A15" w:rsidRPr="00912A15" w:rsidRDefault="00912A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12A15" w:rsidTr="006E1505">
        <w:tc>
          <w:tcPr>
            <w:tcW w:w="5110" w:type="dxa"/>
          </w:tcPr>
          <w:p w:rsidR="00912A15" w:rsidRPr="00912A15" w:rsidRDefault="00912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A15">
              <w:rPr>
                <w:rFonts w:ascii="Times New Roman" w:hAnsi="Times New Roman" w:cs="Times New Roman"/>
                <w:sz w:val="18"/>
                <w:szCs w:val="18"/>
              </w:rPr>
              <w:t>Відсоток забезпеченості капітальним ремонтом   у Кафедральному соборі Преображення Господнього</w:t>
            </w:r>
          </w:p>
        </w:tc>
        <w:tc>
          <w:tcPr>
            <w:tcW w:w="1636" w:type="dxa"/>
            <w:gridSpan w:val="2"/>
          </w:tcPr>
          <w:p w:rsidR="00912A15" w:rsidRPr="00912A15" w:rsidRDefault="00776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750" w:type="dxa"/>
          </w:tcPr>
          <w:p w:rsidR="00912A15" w:rsidRPr="00912A15" w:rsidRDefault="00776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582" w:type="dxa"/>
          </w:tcPr>
          <w:p w:rsidR="00912A15" w:rsidRPr="006C1750" w:rsidRDefault="00776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50">
              <w:rPr>
                <w:rFonts w:ascii="Times New Roman" w:hAnsi="Times New Roman" w:cs="Times New Roman"/>
                <w:sz w:val="18"/>
                <w:szCs w:val="18"/>
              </w:rPr>
              <w:t>1,333</w:t>
            </w:r>
          </w:p>
        </w:tc>
        <w:tc>
          <w:tcPr>
            <w:tcW w:w="1861" w:type="dxa"/>
          </w:tcPr>
          <w:p w:rsidR="00912A15" w:rsidRPr="00912A15" w:rsidRDefault="000A0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22" w:type="dxa"/>
          </w:tcPr>
          <w:p w:rsidR="00912A15" w:rsidRPr="00912A15" w:rsidRDefault="000A0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5" w:type="dxa"/>
          </w:tcPr>
          <w:p w:rsidR="00912A15" w:rsidRPr="000A00EB" w:rsidRDefault="000A0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0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63C4" w:rsidTr="006E1505">
        <w:tc>
          <w:tcPr>
            <w:tcW w:w="5110" w:type="dxa"/>
          </w:tcPr>
          <w:p w:rsidR="00D363C4" w:rsidRPr="00912A15" w:rsidRDefault="00D363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A15">
              <w:rPr>
                <w:rFonts w:ascii="Times New Roman" w:hAnsi="Times New Roman" w:cs="Times New Roman"/>
                <w:b/>
                <w:sz w:val="18"/>
                <w:szCs w:val="18"/>
              </w:rPr>
              <w:t>Середній рівень виконання плану</w:t>
            </w:r>
            <w:r w:rsidR="006C17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636" w:type="dxa"/>
            <w:gridSpan w:val="2"/>
          </w:tcPr>
          <w:p w:rsidR="00D363C4" w:rsidRPr="00912A15" w:rsidRDefault="00D363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D363C4" w:rsidRPr="00912A15" w:rsidRDefault="00D363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D363C4" w:rsidRPr="00912A15" w:rsidRDefault="007761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1,333</w:t>
            </w:r>
          </w:p>
        </w:tc>
        <w:tc>
          <w:tcPr>
            <w:tcW w:w="1861" w:type="dxa"/>
          </w:tcPr>
          <w:p w:rsidR="00D363C4" w:rsidRPr="00912A15" w:rsidRDefault="00D363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D363C4" w:rsidRPr="00912A15" w:rsidRDefault="00D363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D363C4" w:rsidRPr="00912A15" w:rsidRDefault="000A00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4528D9" w:rsidTr="006E1505">
        <w:tc>
          <w:tcPr>
            <w:tcW w:w="5110" w:type="dxa"/>
          </w:tcPr>
          <w:p w:rsidR="004528D9" w:rsidRPr="00912A15" w:rsidRDefault="004528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Ефективність завдання 6</w:t>
            </w:r>
          </w:p>
        </w:tc>
        <w:tc>
          <w:tcPr>
            <w:tcW w:w="1636" w:type="dxa"/>
            <w:gridSpan w:val="2"/>
          </w:tcPr>
          <w:p w:rsidR="004528D9" w:rsidRPr="00912A15" w:rsidRDefault="00452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4528D9" w:rsidRPr="00912A15" w:rsidRDefault="00452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4528D9" w:rsidRDefault="004528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4528D9" w:rsidRPr="00912A15" w:rsidRDefault="00452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4528D9" w:rsidRPr="00912A15" w:rsidRDefault="004528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4528D9" w:rsidRDefault="004528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D363C4" w:rsidTr="006E1505">
        <w:trPr>
          <w:trHeight w:val="334"/>
        </w:trPr>
        <w:tc>
          <w:tcPr>
            <w:tcW w:w="5110" w:type="dxa"/>
          </w:tcPr>
          <w:p w:rsidR="00D363C4" w:rsidRPr="00912A15" w:rsidRDefault="00912A15" w:rsidP="000B57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A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Ефективність </w:t>
            </w:r>
            <w:r w:rsidR="000B57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даної програми </w:t>
            </w:r>
          </w:p>
        </w:tc>
        <w:tc>
          <w:tcPr>
            <w:tcW w:w="8651" w:type="dxa"/>
            <w:gridSpan w:val="6"/>
          </w:tcPr>
          <w:p w:rsidR="00D363C4" w:rsidRPr="002F7982" w:rsidRDefault="007F6CFF" w:rsidP="006E15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100,0+124,0</w:t>
            </w:r>
            <w:r w:rsidR="0042206B">
              <w:rPr>
                <w:rFonts w:ascii="Times New Roman" w:hAnsi="Times New Roman" w:cs="Times New Roman"/>
                <w:sz w:val="18"/>
                <w:szCs w:val="18"/>
              </w:rPr>
              <w:t>+0</w:t>
            </w:r>
          </w:p>
        </w:tc>
        <w:tc>
          <w:tcPr>
            <w:tcW w:w="1525" w:type="dxa"/>
          </w:tcPr>
          <w:p w:rsidR="00D363C4" w:rsidRPr="00176324" w:rsidRDefault="000B5773" w:rsidP="00D060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224,0</w:t>
            </w:r>
          </w:p>
        </w:tc>
      </w:tr>
    </w:tbl>
    <w:p w:rsidR="004528D9" w:rsidRDefault="004528D9" w:rsidP="00862750">
      <w:pPr>
        <w:rPr>
          <w:rFonts w:ascii="Times New Roman" w:hAnsi="Times New Roman" w:cs="Times New Roman"/>
        </w:rPr>
      </w:pPr>
    </w:p>
    <w:p w:rsidR="004528D9" w:rsidRDefault="004528D9" w:rsidP="00862750">
      <w:pPr>
        <w:rPr>
          <w:rFonts w:ascii="Times New Roman" w:hAnsi="Times New Roman" w:cs="Times New Roman"/>
        </w:rPr>
      </w:pPr>
    </w:p>
    <w:p w:rsidR="004528D9" w:rsidRDefault="004528D9" w:rsidP="00862750">
      <w:pPr>
        <w:rPr>
          <w:rFonts w:ascii="Times New Roman" w:hAnsi="Times New Roman" w:cs="Times New Roman"/>
        </w:rPr>
      </w:pPr>
    </w:p>
    <w:p w:rsidR="00862750" w:rsidRPr="00862750" w:rsidRDefault="00862750" w:rsidP="00862750">
      <w:pPr>
        <w:rPr>
          <w:rFonts w:ascii="Times New Roman" w:hAnsi="Times New Roman" w:cs="Times New Roman"/>
        </w:rPr>
      </w:pPr>
      <w:r w:rsidRPr="00862750">
        <w:rPr>
          <w:rFonts w:ascii="Times New Roman" w:hAnsi="Times New Roman" w:cs="Times New Roman"/>
        </w:rPr>
        <w:lastRenderedPageBreak/>
        <w:t>Розрахунок основних параметрів оцінки:</w:t>
      </w:r>
    </w:p>
    <w:p w:rsidR="00862750" w:rsidRPr="00862750" w:rsidRDefault="00862750" w:rsidP="00862750">
      <w:pPr>
        <w:rPr>
          <w:rFonts w:ascii="Times New Roman" w:hAnsi="Times New Roman" w:cs="Times New Roman"/>
        </w:rPr>
      </w:pPr>
      <w:r w:rsidRPr="00862750">
        <w:rPr>
          <w:rFonts w:ascii="Times New Roman" w:hAnsi="Times New Roman" w:cs="Times New Roman"/>
        </w:rPr>
        <w:t>1)</w:t>
      </w:r>
      <w:r w:rsidRPr="00862750">
        <w:rPr>
          <w:rFonts w:ascii="Times New Roman" w:hAnsi="Times New Roman" w:cs="Times New Roman"/>
        </w:rPr>
        <w:tab/>
        <w:t>Розрахунок середнього індексу виконання показників ефективності:</w:t>
      </w:r>
    </w:p>
    <w:p w:rsidR="00862750" w:rsidRPr="00862750" w:rsidRDefault="00862750" w:rsidP="00862750">
      <w:pPr>
        <w:rPr>
          <w:rFonts w:ascii="Times New Roman" w:hAnsi="Times New Roman" w:cs="Times New Roman"/>
        </w:rPr>
      </w:pPr>
      <w:r w:rsidRPr="00862750">
        <w:rPr>
          <w:rFonts w:ascii="Times New Roman" w:hAnsi="Times New Roman" w:cs="Times New Roman"/>
        </w:rPr>
        <w:t>І(еф) =(1,000+</w:t>
      </w:r>
      <w:r>
        <w:rPr>
          <w:rFonts w:ascii="Times New Roman" w:hAnsi="Times New Roman" w:cs="Times New Roman"/>
        </w:rPr>
        <w:t>1,000</w:t>
      </w:r>
      <w:r w:rsidRPr="00862750">
        <w:rPr>
          <w:rFonts w:ascii="Times New Roman" w:hAnsi="Times New Roman" w:cs="Times New Roman"/>
        </w:rPr>
        <w:t>+</w:t>
      </w:r>
      <w:r w:rsidR="00DF5649">
        <w:rPr>
          <w:rFonts w:ascii="Times New Roman" w:hAnsi="Times New Roman" w:cs="Times New Roman"/>
        </w:rPr>
        <w:t>1,000)/3</w:t>
      </w:r>
      <w:r w:rsidRPr="00862750">
        <w:rPr>
          <w:rFonts w:ascii="Times New Roman" w:hAnsi="Times New Roman" w:cs="Times New Roman"/>
        </w:rPr>
        <w:t>х1</w:t>
      </w:r>
      <w:r>
        <w:rPr>
          <w:rFonts w:ascii="Times New Roman" w:hAnsi="Times New Roman" w:cs="Times New Roman"/>
        </w:rPr>
        <w:t>00=100</w:t>
      </w:r>
      <w:r w:rsidR="00176324">
        <w:rPr>
          <w:rFonts w:ascii="Times New Roman" w:hAnsi="Times New Roman" w:cs="Times New Roman"/>
        </w:rPr>
        <w:t>,0</w:t>
      </w:r>
    </w:p>
    <w:p w:rsidR="00862750" w:rsidRPr="00862750" w:rsidRDefault="00862750" w:rsidP="00862750">
      <w:pPr>
        <w:rPr>
          <w:rFonts w:ascii="Times New Roman" w:hAnsi="Times New Roman" w:cs="Times New Roman"/>
        </w:rPr>
      </w:pPr>
      <w:r w:rsidRPr="00862750">
        <w:rPr>
          <w:rFonts w:ascii="Times New Roman" w:hAnsi="Times New Roman" w:cs="Times New Roman"/>
        </w:rPr>
        <w:t>2)</w:t>
      </w:r>
      <w:r w:rsidRPr="00862750">
        <w:rPr>
          <w:rFonts w:ascii="Times New Roman" w:hAnsi="Times New Roman" w:cs="Times New Roman"/>
        </w:rPr>
        <w:tab/>
        <w:t>Розрахунок середнього індексу виконання показників якості:</w:t>
      </w:r>
    </w:p>
    <w:p w:rsidR="00862750" w:rsidRPr="00862750" w:rsidRDefault="00862750" w:rsidP="00862750">
      <w:pPr>
        <w:rPr>
          <w:rFonts w:ascii="Times New Roman" w:hAnsi="Times New Roman" w:cs="Times New Roman"/>
        </w:rPr>
      </w:pPr>
      <w:r w:rsidRPr="00862750">
        <w:rPr>
          <w:rFonts w:ascii="Times New Roman" w:hAnsi="Times New Roman" w:cs="Times New Roman"/>
        </w:rPr>
        <w:t>І(як)=(1,000+</w:t>
      </w:r>
      <w:r>
        <w:rPr>
          <w:rFonts w:ascii="Times New Roman" w:hAnsi="Times New Roman" w:cs="Times New Roman"/>
        </w:rPr>
        <w:t>1,000</w:t>
      </w:r>
      <w:r w:rsidRPr="00862750">
        <w:rPr>
          <w:rFonts w:ascii="Times New Roman" w:hAnsi="Times New Roman" w:cs="Times New Roman"/>
        </w:rPr>
        <w:t>+</w:t>
      </w:r>
      <w:r w:rsidR="00DF5649">
        <w:rPr>
          <w:rFonts w:ascii="Times New Roman" w:hAnsi="Times New Roman" w:cs="Times New Roman"/>
        </w:rPr>
        <w:t>1,720)/3*100=124,0</w:t>
      </w:r>
    </w:p>
    <w:p w:rsidR="00862750" w:rsidRDefault="00862750" w:rsidP="00862750">
      <w:pPr>
        <w:rPr>
          <w:rFonts w:ascii="Times New Roman" w:hAnsi="Times New Roman" w:cs="Times New Roman"/>
        </w:rPr>
      </w:pPr>
      <w:r w:rsidRPr="00862750">
        <w:rPr>
          <w:rFonts w:ascii="Times New Roman" w:hAnsi="Times New Roman" w:cs="Times New Roman"/>
        </w:rPr>
        <w:t>3)</w:t>
      </w:r>
      <w:r w:rsidRPr="00862750">
        <w:rPr>
          <w:rFonts w:ascii="Times New Roman" w:hAnsi="Times New Roman" w:cs="Times New Roman"/>
        </w:rPr>
        <w:tab/>
        <w:t>Розрахунок порівняння результативності бюджетної програми із показниками попередніх періодів:</w:t>
      </w:r>
    </w:p>
    <w:p w:rsidR="004528D9" w:rsidRDefault="00DF5649" w:rsidP="000A00E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розраховується, оскільки у 2019 році не фінансувалися програми «Духов</w:t>
      </w:r>
      <w:r w:rsidR="000B5773">
        <w:rPr>
          <w:rFonts w:ascii="Times New Roman" w:hAnsi="Times New Roman" w:cs="Times New Roman"/>
        </w:rPr>
        <w:t>не життя» та «Культура Коломиї», а отже і не проводилися ряд</w:t>
      </w:r>
      <w:r w:rsidR="000A00EB">
        <w:rPr>
          <w:rFonts w:ascii="Times New Roman" w:hAnsi="Times New Roman" w:cs="Times New Roman"/>
        </w:rPr>
        <w:t xml:space="preserve"> заходів, фестивалів та свят, тому</w:t>
      </w:r>
      <w:r w:rsidR="000B5773">
        <w:rPr>
          <w:rFonts w:ascii="Times New Roman" w:hAnsi="Times New Roman" w:cs="Times New Roman"/>
        </w:rPr>
        <w:t xml:space="preserve"> за параметром даної програми нараховується 0 балів.</w:t>
      </w:r>
      <w:r w:rsidR="004528D9">
        <w:rPr>
          <w:rFonts w:ascii="Times New Roman" w:hAnsi="Times New Roman" w:cs="Times New Roman"/>
        </w:rPr>
        <w:t xml:space="preserve">  </w:t>
      </w:r>
    </w:p>
    <w:p w:rsidR="00862750" w:rsidRPr="00862750" w:rsidRDefault="004528D9" w:rsidP="000A00E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2019 році затверджено перелік заходів в кількості 150 заходів по міські цільовій програмі  «Інші заходи в галузі культури і мистецтва».</w:t>
      </w:r>
      <w:r w:rsidR="00862750">
        <w:rPr>
          <w:rFonts w:ascii="Times New Roman" w:hAnsi="Times New Roman" w:cs="Times New Roman"/>
        </w:rPr>
        <w:tab/>
      </w:r>
    </w:p>
    <w:p w:rsidR="00862750" w:rsidRPr="00862750" w:rsidRDefault="00862750" w:rsidP="00862750">
      <w:pPr>
        <w:rPr>
          <w:rFonts w:ascii="Times New Roman" w:hAnsi="Times New Roman" w:cs="Times New Roman"/>
        </w:rPr>
      </w:pPr>
      <w:r w:rsidRPr="00862750">
        <w:rPr>
          <w:rFonts w:ascii="Times New Roman" w:hAnsi="Times New Roman" w:cs="Times New Roman"/>
        </w:rPr>
        <w:t>Визначення ступеню ефективності:</w:t>
      </w:r>
    </w:p>
    <w:p w:rsidR="00862750" w:rsidRPr="00862750" w:rsidRDefault="00862750" w:rsidP="00862750">
      <w:pPr>
        <w:rPr>
          <w:rFonts w:ascii="Times New Roman" w:hAnsi="Times New Roman" w:cs="Times New Roman"/>
        </w:rPr>
      </w:pPr>
      <w:r w:rsidRPr="00862750">
        <w:rPr>
          <w:rFonts w:ascii="Times New Roman" w:hAnsi="Times New Roman" w:cs="Times New Roman"/>
        </w:rPr>
        <w:tab/>
        <w:t>Кінцевий розрахунок загальної ефективності бюджетної програми складається  із загальної суми балів за кожним з параметром оцінки:</w:t>
      </w:r>
    </w:p>
    <w:p w:rsidR="0032522D" w:rsidRPr="000A00EB" w:rsidRDefault="000B5773" w:rsidP="006E15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Е=(100+124</w:t>
      </w:r>
      <w:r w:rsidR="00176324">
        <w:rPr>
          <w:rFonts w:ascii="Times New Roman" w:hAnsi="Times New Roman" w:cs="Times New Roman"/>
        </w:rPr>
        <w:t>)=</w:t>
      </w:r>
      <w:r>
        <w:rPr>
          <w:rFonts w:ascii="Times New Roman" w:hAnsi="Times New Roman" w:cs="Times New Roman"/>
        </w:rPr>
        <w:t>224</w:t>
      </w:r>
      <w:r w:rsidR="000A00EB">
        <w:rPr>
          <w:rFonts w:ascii="Times New Roman" w:hAnsi="Times New Roman" w:cs="Times New Roman"/>
        </w:rPr>
        <w:t>,0</w:t>
      </w:r>
    </w:p>
    <w:p w:rsidR="004A0516" w:rsidRPr="0077611D" w:rsidRDefault="00EB5948" w:rsidP="003153CA">
      <w:pPr>
        <w:jc w:val="center"/>
        <w:rPr>
          <w:b/>
          <w:sz w:val="20"/>
          <w:szCs w:val="20"/>
        </w:rPr>
      </w:pPr>
      <w:r w:rsidRPr="0077611D">
        <w:rPr>
          <w:b/>
          <w:sz w:val="20"/>
          <w:szCs w:val="20"/>
        </w:rPr>
        <w:t>Результати аналізу ефективності бюджетної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346"/>
        <w:gridCol w:w="3026"/>
        <w:gridCol w:w="3026"/>
        <w:gridCol w:w="3026"/>
      </w:tblGrid>
      <w:tr w:rsidR="00EB5948" w:rsidRPr="0077611D" w:rsidTr="00EB5948">
        <w:tc>
          <w:tcPr>
            <w:tcW w:w="704" w:type="dxa"/>
            <w:vMerge w:val="restart"/>
          </w:tcPr>
          <w:p w:rsidR="00EB5948" w:rsidRPr="0077611D" w:rsidRDefault="00EB5948" w:rsidP="00EB5948">
            <w:pPr>
              <w:jc w:val="center"/>
              <w:rPr>
                <w:b/>
                <w:sz w:val="20"/>
                <w:szCs w:val="20"/>
              </w:rPr>
            </w:pPr>
            <w:r w:rsidRPr="0077611D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5346" w:type="dxa"/>
            <w:vMerge w:val="restart"/>
          </w:tcPr>
          <w:p w:rsidR="00EB5948" w:rsidRPr="0077611D" w:rsidRDefault="00EB5948" w:rsidP="00EB5948">
            <w:pPr>
              <w:jc w:val="center"/>
              <w:rPr>
                <w:b/>
                <w:sz w:val="20"/>
                <w:szCs w:val="20"/>
              </w:rPr>
            </w:pPr>
            <w:r w:rsidRPr="0077611D">
              <w:rPr>
                <w:b/>
                <w:sz w:val="20"/>
                <w:szCs w:val="20"/>
              </w:rPr>
              <w:t>Назва підпрограми/завдання бюджетної програми</w:t>
            </w:r>
          </w:p>
        </w:tc>
        <w:tc>
          <w:tcPr>
            <w:tcW w:w="9078" w:type="dxa"/>
            <w:gridSpan w:val="3"/>
          </w:tcPr>
          <w:p w:rsidR="00EB5948" w:rsidRPr="0077611D" w:rsidRDefault="00EB5948" w:rsidP="00EB5948">
            <w:pPr>
              <w:jc w:val="center"/>
              <w:rPr>
                <w:b/>
                <w:sz w:val="20"/>
                <w:szCs w:val="20"/>
              </w:rPr>
            </w:pPr>
            <w:r w:rsidRPr="0077611D">
              <w:rPr>
                <w:b/>
                <w:sz w:val="20"/>
                <w:szCs w:val="20"/>
              </w:rPr>
              <w:t>Кількість нарахованих балів</w:t>
            </w:r>
          </w:p>
        </w:tc>
      </w:tr>
      <w:tr w:rsidR="00EB5948" w:rsidRPr="0077611D" w:rsidTr="00EB5948">
        <w:tc>
          <w:tcPr>
            <w:tcW w:w="704" w:type="dxa"/>
            <w:vMerge/>
          </w:tcPr>
          <w:p w:rsidR="00EB5948" w:rsidRPr="0077611D" w:rsidRDefault="00EB5948" w:rsidP="00EB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6" w:type="dxa"/>
            <w:vMerge/>
          </w:tcPr>
          <w:p w:rsidR="00EB5948" w:rsidRPr="0077611D" w:rsidRDefault="00EB5948" w:rsidP="00EB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6" w:type="dxa"/>
          </w:tcPr>
          <w:p w:rsidR="00EB5948" w:rsidRPr="0077611D" w:rsidRDefault="00EB5948" w:rsidP="00EB5948">
            <w:pPr>
              <w:jc w:val="center"/>
              <w:rPr>
                <w:b/>
                <w:sz w:val="20"/>
                <w:szCs w:val="20"/>
              </w:rPr>
            </w:pPr>
            <w:r w:rsidRPr="0077611D">
              <w:rPr>
                <w:b/>
                <w:sz w:val="20"/>
                <w:szCs w:val="20"/>
              </w:rPr>
              <w:t>Висока ефективність</w:t>
            </w:r>
          </w:p>
        </w:tc>
        <w:tc>
          <w:tcPr>
            <w:tcW w:w="3026" w:type="dxa"/>
          </w:tcPr>
          <w:p w:rsidR="00EB5948" w:rsidRPr="0077611D" w:rsidRDefault="00EB5948" w:rsidP="00EB5948">
            <w:pPr>
              <w:jc w:val="center"/>
              <w:rPr>
                <w:b/>
                <w:sz w:val="20"/>
                <w:szCs w:val="20"/>
              </w:rPr>
            </w:pPr>
            <w:r w:rsidRPr="0077611D">
              <w:rPr>
                <w:b/>
                <w:sz w:val="20"/>
                <w:szCs w:val="20"/>
              </w:rPr>
              <w:t>Середня ефективність</w:t>
            </w:r>
          </w:p>
        </w:tc>
        <w:tc>
          <w:tcPr>
            <w:tcW w:w="3026" w:type="dxa"/>
          </w:tcPr>
          <w:p w:rsidR="00EB5948" w:rsidRPr="0077611D" w:rsidRDefault="00EB5948" w:rsidP="00EB5948">
            <w:pPr>
              <w:jc w:val="center"/>
              <w:rPr>
                <w:b/>
                <w:sz w:val="20"/>
                <w:szCs w:val="20"/>
              </w:rPr>
            </w:pPr>
            <w:r w:rsidRPr="0077611D">
              <w:rPr>
                <w:b/>
                <w:sz w:val="20"/>
                <w:szCs w:val="20"/>
              </w:rPr>
              <w:t>Низька ефективність</w:t>
            </w:r>
          </w:p>
        </w:tc>
      </w:tr>
      <w:tr w:rsidR="00EB5948" w:rsidRPr="0077611D" w:rsidTr="00EB5948">
        <w:tc>
          <w:tcPr>
            <w:tcW w:w="704" w:type="dxa"/>
          </w:tcPr>
          <w:p w:rsidR="00EB5948" w:rsidRPr="0077611D" w:rsidRDefault="00EB5948">
            <w:pPr>
              <w:rPr>
                <w:b/>
                <w:sz w:val="20"/>
                <w:szCs w:val="20"/>
              </w:rPr>
            </w:pPr>
          </w:p>
        </w:tc>
        <w:tc>
          <w:tcPr>
            <w:tcW w:w="5346" w:type="dxa"/>
          </w:tcPr>
          <w:p w:rsidR="00EB5948" w:rsidRPr="0077611D" w:rsidRDefault="007508A7" w:rsidP="0077611D">
            <w:pPr>
              <w:rPr>
                <w:sz w:val="20"/>
                <w:szCs w:val="20"/>
              </w:rPr>
            </w:pPr>
            <w:r w:rsidRPr="0077611D">
              <w:rPr>
                <w:sz w:val="20"/>
                <w:szCs w:val="20"/>
              </w:rPr>
              <w:t>«</w:t>
            </w:r>
            <w:r w:rsidR="0077611D" w:rsidRPr="0077611D">
              <w:rPr>
                <w:sz w:val="20"/>
                <w:szCs w:val="20"/>
              </w:rPr>
              <w:t>Інші заходи в галузі культури і мистецтва</w:t>
            </w:r>
            <w:r w:rsidRPr="0077611D">
              <w:rPr>
                <w:sz w:val="20"/>
                <w:szCs w:val="20"/>
              </w:rPr>
              <w:t>»</w:t>
            </w:r>
          </w:p>
        </w:tc>
        <w:tc>
          <w:tcPr>
            <w:tcW w:w="3026" w:type="dxa"/>
          </w:tcPr>
          <w:p w:rsidR="00EB5948" w:rsidRPr="0077611D" w:rsidRDefault="00EB5948">
            <w:pPr>
              <w:rPr>
                <w:sz w:val="20"/>
                <w:szCs w:val="20"/>
              </w:rPr>
            </w:pPr>
          </w:p>
        </w:tc>
        <w:tc>
          <w:tcPr>
            <w:tcW w:w="3026" w:type="dxa"/>
          </w:tcPr>
          <w:p w:rsidR="00EB5948" w:rsidRPr="0077611D" w:rsidRDefault="00EB5948">
            <w:pPr>
              <w:rPr>
                <w:b/>
                <w:sz w:val="20"/>
                <w:szCs w:val="20"/>
              </w:rPr>
            </w:pPr>
          </w:p>
        </w:tc>
        <w:tc>
          <w:tcPr>
            <w:tcW w:w="3026" w:type="dxa"/>
          </w:tcPr>
          <w:p w:rsidR="00EB5948" w:rsidRPr="0077611D" w:rsidRDefault="00EB5948">
            <w:pPr>
              <w:rPr>
                <w:b/>
                <w:sz w:val="20"/>
                <w:szCs w:val="20"/>
              </w:rPr>
            </w:pPr>
          </w:p>
        </w:tc>
      </w:tr>
      <w:tr w:rsidR="00EB5948" w:rsidRPr="0077611D" w:rsidTr="00EB5948">
        <w:tc>
          <w:tcPr>
            <w:tcW w:w="704" w:type="dxa"/>
          </w:tcPr>
          <w:p w:rsidR="00EB5948" w:rsidRPr="0077611D" w:rsidRDefault="00EB5948">
            <w:pPr>
              <w:rPr>
                <w:b/>
                <w:sz w:val="20"/>
                <w:szCs w:val="20"/>
              </w:rPr>
            </w:pPr>
          </w:p>
        </w:tc>
        <w:tc>
          <w:tcPr>
            <w:tcW w:w="5346" w:type="dxa"/>
          </w:tcPr>
          <w:p w:rsidR="00EB5948" w:rsidRPr="0077611D" w:rsidRDefault="00333FED">
            <w:pPr>
              <w:rPr>
                <w:b/>
                <w:sz w:val="20"/>
                <w:szCs w:val="20"/>
              </w:rPr>
            </w:pPr>
            <w:r w:rsidRPr="0077611D">
              <w:rPr>
                <w:b/>
                <w:sz w:val="20"/>
                <w:szCs w:val="20"/>
              </w:rPr>
              <w:t xml:space="preserve">Завдання </w:t>
            </w:r>
          </w:p>
        </w:tc>
        <w:tc>
          <w:tcPr>
            <w:tcW w:w="3026" w:type="dxa"/>
          </w:tcPr>
          <w:p w:rsidR="00EB5948" w:rsidRPr="0077611D" w:rsidRDefault="00EB5948" w:rsidP="00EB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6" w:type="dxa"/>
          </w:tcPr>
          <w:p w:rsidR="00EB5948" w:rsidRPr="0077611D" w:rsidRDefault="00EB5948">
            <w:pPr>
              <w:rPr>
                <w:b/>
                <w:sz w:val="20"/>
                <w:szCs w:val="20"/>
              </w:rPr>
            </w:pPr>
          </w:p>
        </w:tc>
        <w:tc>
          <w:tcPr>
            <w:tcW w:w="3026" w:type="dxa"/>
          </w:tcPr>
          <w:p w:rsidR="00EB5948" w:rsidRPr="0077611D" w:rsidRDefault="00EB5948">
            <w:pPr>
              <w:rPr>
                <w:b/>
                <w:sz w:val="20"/>
                <w:szCs w:val="20"/>
              </w:rPr>
            </w:pPr>
          </w:p>
        </w:tc>
      </w:tr>
      <w:tr w:rsidR="006E1505" w:rsidRPr="0077611D" w:rsidTr="00EB5948">
        <w:tc>
          <w:tcPr>
            <w:tcW w:w="704" w:type="dxa"/>
          </w:tcPr>
          <w:p w:rsidR="006E1505" w:rsidRPr="0077611D" w:rsidRDefault="006E1505">
            <w:pPr>
              <w:rPr>
                <w:b/>
                <w:sz w:val="20"/>
                <w:szCs w:val="20"/>
              </w:rPr>
            </w:pPr>
          </w:p>
        </w:tc>
        <w:tc>
          <w:tcPr>
            <w:tcW w:w="5346" w:type="dxa"/>
          </w:tcPr>
          <w:p w:rsidR="006E1505" w:rsidRPr="0077611D" w:rsidRDefault="006E1505">
            <w:pPr>
              <w:rPr>
                <w:sz w:val="20"/>
                <w:szCs w:val="20"/>
              </w:rPr>
            </w:pPr>
            <w:r w:rsidRPr="0077611D">
              <w:rPr>
                <w:rFonts w:ascii="Times New Roman" w:hAnsi="Times New Roman"/>
                <w:snapToGrid w:val="0"/>
                <w:sz w:val="20"/>
                <w:szCs w:val="20"/>
              </w:rPr>
              <w:t>Забезпечення інформування і задоволення творчих потреб інтересів громадян, їх естетичне виховання, розвиток та збагачення духовного потенціалу</w:t>
            </w:r>
          </w:p>
        </w:tc>
        <w:tc>
          <w:tcPr>
            <w:tcW w:w="3026" w:type="dxa"/>
          </w:tcPr>
          <w:p w:rsidR="006E1505" w:rsidRPr="0077611D" w:rsidRDefault="000B5773" w:rsidP="00EB5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  <w:r w:rsidR="004528D9">
              <w:rPr>
                <w:sz w:val="20"/>
                <w:szCs w:val="20"/>
              </w:rPr>
              <w:t>,0</w:t>
            </w:r>
          </w:p>
        </w:tc>
        <w:tc>
          <w:tcPr>
            <w:tcW w:w="3026" w:type="dxa"/>
          </w:tcPr>
          <w:p w:rsidR="006E1505" w:rsidRPr="0077611D" w:rsidRDefault="006E1505">
            <w:pPr>
              <w:rPr>
                <w:b/>
                <w:sz w:val="20"/>
                <w:szCs w:val="20"/>
              </w:rPr>
            </w:pPr>
          </w:p>
        </w:tc>
        <w:tc>
          <w:tcPr>
            <w:tcW w:w="3026" w:type="dxa"/>
          </w:tcPr>
          <w:p w:rsidR="006E1505" w:rsidRPr="0077611D" w:rsidRDefault="006E1505">
            <w:pPr>
              <w:rPr>
                <w:b/>
                <w:sz w:val="20"/>
                <w:szCs w:val="20"/>
              </w:rPr>
            </w:pPr>
          </w:p>
        </w:tc>
      </w:tr>
      <w:tr w:rsidR="00EB5948" w:rsidRPr="0077611D" w:rsidTr="00EB5948">
        <w:tc>
          <w:tcPr>
            <w:tcW w:w="704" w:type="dxa"/>
          </w:tcPr>
          <w:p w:rsidR="00EB5948" w:rsidRPr="0077611D" w:rsidRDefault="00EB5948">
            <w:pPr>
              <w:rPr>
                <w:b/>
                <w:sz w:val="20"/>
                <w:szCs w:val="20"/>
              </w:rPr>
            </w:pPr>
          </w:p>
        </w:tc>
        <w:tc>
          <w:tcPr>
            <w:tcW w:w="5346" w:type="dxa"/>
          </w:tcPr>
          <w:p w:rsidR="00EB5948" w:rsidRPr="0077611D" w:rsidRDefault="00EB5948">
            <w:pPr>
              <w:rPr>
                <w:b/>
                <w:sz w:val="20"/>
                <w:szCs w:val="20"/>
              </w:rPr>
            </w:pPr>
            <w:r w:rsidRPr="0077611D">
              <w:rPr>
                <w:b/>
                <w:sz w:val="20"/>
                <w:szCs w:val="20"/>
              </w:rPr>
              <w:t>Загальний результат оцінки програми</w:t>
            </w:r>
          </w:p>
        </w:tc>
        <w:tc>
          <w:tcPr>
            <w:tcW w:w="3026" w:type="dxa"/>
          </w:tcPr>
          <w:p w:rsidR="00EB5948" w:rsidRPr="0077611D" w:rsidRDefault="000B5773" w:rsidP="00EB5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</w:t>
            </w:r>
            <w:r w:rsidR="004528D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026" w:type="dxa"/>
          </w:tcPr>
          <w:p w:rsidR="00EB5948" w:rsidRPr="0077611D" w:rsidRDefault="00EB5948">
            <w:pPr>
              <w:rPr>
                <w:b/>
                <w:sz w:val="20"/>
                <w:szCs w:val="20"/>
              </w:rPr>
            </w:pPr>
          </w:p>
        </w:tc>
        <w:tc>
          <w:tcPr>
            <w:tcW w:w="3026" w:type="dxa"/>
          </w:tcPr>
          <w:p w:rsidR="00EB5948" w:rsidRPr="0077611D" w:rsidRDefault="00EB5948">
            <w:pPr>
              <w:rPr>
                <w:b/>
                <w:sz w:val="20"/>
                <w:szCs w:val="20"/>
              </w:rPr>
            </w:pPr>
          </w:p>
        </w:tc>
      </w:tr>
    </w:tbl>
    <w:p w:rsidR="003153CA" w:rsidRPr="0077611D" w:rsidRDefault="003153CA">
      <w:pPr>
        <w:rPr>
          <w:b/>
          <w:sz w:val="20"/>
          <w:szCs w:val="20"/>
        </w:rPr>
      </w:pPr>
    </w:p>
    <w:p w:rsidR="00862750" w:rsidRPr="004528D9" w:rsidRDefault="00862750" w:rsidP="004528D9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77611D">
        <w:rPr>
          <w:rFonts w:ascii="Times New Roman" w:hAnsi="Times New Roman" w:cs="Times New Roman"/>
          <w:sz w:val="20"/>
          <w:szCs w:val="20"/>
        </w:rPr>
        <w:t>Отже, при порівнянні отриманого значення із шкалою оцінки ефективності бюджетних програм можемо зробити висновок, що дана програма має високу ефективність бюджетної програми.</w:t>
      </w:r>
    </w:p>
    <w:p w:rsidR="003153CA" w:rsidRPr="004528D9" w:rsidRDefault="003153CA">
      <w:pPr>
        <w:rPr>
          <w:rFonts w:ascii="Times New Roman" w:hAnsi="Times New Roman" w:cs="Times New Roman"/>
          <w:b/>
          <w:sz w:val="24"/>
          <w:szCs w:val="24"/>
        </w:rPr>
      </w:pPr>
      <w:r w:rsidRPr="004528D9">
        <w:rPr>
          <w:rFonts w:ascii="Times New Roman" w:hAnsi="Times New Roman" w:cs="Times New Roman"/>
          <w:b/>
          <w:sz w:val="24"/>
          <w:szCs w:val="24"/>
        </w:rPr>
        <w:t>Керівник установи головного розпорядника</w:t>
      </w:r>
      <w:r w:rsidR="006829B9" w:rsidRPr="004528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4528D9">
        <w:rPr>
          <w:rFonts w:ascii="Times New Roman" w:hAnsi="Times New Roman" w:cs="Times New Roman"/>
          <w:b/>
          <w:sz w:val="24"/>
          <w:szCs w:val="24"/>
        </w:rPr>
        <w:tab/>
      </w:r>
      <w:r w:rsidR="004528D9">
        <w:rPr>
          <w:rFonts w:ascii="Times New Roman" w:hAnsi="Times New Roman" w:cs="Times New Roman"/>
          <w:b/>
          <w:sz w:val="24"/>
          <w:szCs w:val="24"/>
        </w:rPr>
        <w:tab/>
      </w:r>
      <w:r w:rsidR="004528D9">
        <w:rPr>
          <w:rFonts w:ascii="Times New Roman" w:hAnsi="Times New Roman" w:cs="Times New Roman"/>
          <w:b/>
          <w:sz w:val="24"/>
          <w:szCs w:val="24"/>
        </w:rPr>
        <w:tab/>
      </w:r>
      <w:r w:rsidR="006829B9" w:rsidRPr="004528D9">
        <w:rPr>
          <w:rFonts w:ascii="Times New Roman" w:hAnsi="Times New Roman" w:cs="Times New Roman"/>
          <w:b/>
          <w:sz w:val="24"/>
          <w:szCs w:val="24"/>
        </w:rPr>
        <w:t xml:space="preserve">                      У.І. </w:t>
      </w:r>
      <w:proofErr w:type="spellStart"/>
      <w:r w:rsidR="006829B9" w:rsidRPr="004528D9">
        <w:rPr>
          <w:rFonts w:ascii="Times New Roman" w:hAnsi="Times New Roman" w:cs="Times New Roman"/>
          <w:b/>
          <w:sz w:val="24"/>
          <w:szCs w:val="24"/>
        </w:rPr>
        <w:t>Мандрусяк</w:t>
      </w:r>
      <w:proofErr w:type="spellEnd"/>
    </w:p>
    <w:p w:rsidR="003153CA" w:rsidRPr="004528D9" w:rsidRDefault="003153CA">
      <w:pPr>
        <w:rPr>
          <w:rFonts w:ascii="Times New Roman" w:hAnsi="Times New Roman" w:cs="Times New Roman"/>
          <w:b/>
          <w:sz w:val="24"/>
          <w:szCs w:val="24"/>
        </w:rPr>
      </w:pPr>
      <w:r w:rsidRPr="004528D9">
        <w:rPr>
          <w:rFonts w:ascii="Times New Roman" w:hAnsi="Times New Roman" w:cs="Times New Roman"/>
          <w:b/>
          <w:sz w:val="24"/>
          <w:szCs w:val="24"/>
        </w:rPr>
        <w:t xml:space="preserve"> бюджетних коштів</w:t>
      </w:r>
    </w:p>
    <w:sectPr w:rsidR="003153CA" w:rsidRPr="004528D9" w:rsidSect="0063066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066C"/>
    <w:rsid w:val="00002DF9"/>
    <w:rsid w:val="000041DE"/>
    <w:rsid w:val="00032561"/>
    <w:rsid w:val="00034633"/>
    <w:rsid w:val="00035D4A"/>
    <w:rsid w:val="0003620C"/>
    <w:rsid w:val="00042543"/>
    <w:rsid w:val="0004766D"/>
    <w:rsid w:val="000535CB"/>
    <w:rsid w:val="0005631E"/>
    <w:rsid w:val="0008688D"/>
    <w:rsid w:val="00090D7C"/>
    <w:rsid w:val="000A00EB"/>
    <w:rsid w:val="000A3B43"/>
    <w:rsid w:val="000B5773"/>
    <w:rsid w:val="000C07B3"/>
    <w:rsid w:val="000C7E20"/>
    <w:rsid w:val="000E3450"/>
    <w:rsid w:val="000E4427"/>
    <w:rsid w:val="000E59CD"/>
    <w:rsid w:val="000E6436"/>
    <w:rsid w:val="000E65B8"/>
    <w:rsid w:val="000E744A"/>
    <w:rsid w:val="00112F65"/>
    <w:rsid w:val="00117237"/>
    <w:rsid w:val="00130740"/>
    <w:rsid w:val="00140D93"/>
    <w:rsid w:val="00142E64"/>
    <w:rsid w:val="00142EE5"/>
    <w:rsid w:val="00176324"/>
    <w:rsid w:val="001925B7"/>
    <w:rsid w:val="001A1713"/>
    <w:rsid w:val="001E13B4"/>
    <w:rsid w:val="00215B81"/>
    <w:rsid w:val="0022573D"/>
    <w:rsid w:val="00231EC8"/>
    <w:rsid w:val="00233610"/>
    <w:rsid w:val="002462C4"/>
    <w:rsid w:val="00251027"/>
    <w:rsid w:val="0025691D"/>
    <w:rsid w:val="00257533"/>
    <w:rsid w:val="00257958"/>
    <w:rsid w:val="0027272B"/>
    <w:rsid w:val="002952D8"/>
    <w:rsid w:val="002B63D3"/>
    <w:rsid w:val="002C433E"/>
    <w:rsid w:val="002D02EE"/>
    <w:rsid w:val="002D74D0"/>
    <w:rsid w:val="002E43E8"/>
    <w:rsid w:val="002E66DD"/>
    <w:rsid w:val="002E75F1"/>
    <w:rsid w:val="002F0752"/>
    <w:rsid w:val="002F480F"/>
    <w:rsid w:val="002F7982"/>
    <w:rsid w:val="003153CA"/>
    <w:rsid w:val="003170A8"/>
    <w:rsid w:val="0032522D"/>
    <w:rsid w:val="00327302"/>
    <w:rsid w:val="00333FED"/>
    <w:rsid w:val="0034359D"/>
    <w:rsid w:val="003523F5"/>
    <w:rsid w:val="0036035A"/>
    <w:rsid w:val="00363EDE"/>
    <w:rsid w:val="0036777E"/>
    <w:rsid w:val="0038633A"/>
    <w:rsid w:val="003905FA"/>
    <w:rsid w:val="003B1C11"/>
    <w:rsid w:val="003B2C86"/>
    <w:rsid w:val="003C69CE"/>
    <w:rsid w:val="003D73BE"/>
    <w:rsid w:val="003E7ECE"/>
    <w:rsid w:val="00410F5F"/>
    <w:rsid w:val="00412F08"/>
    <w:rsid w:val="0042206B"/>
    <w:rsid w:val="0042597D"/>
    <w:rsid w:val="004528D9"/>
    <w:rsid w:val="004654E2"/>
    <w:rsid w:val="00473FB6"/>
    <w:rsid w:val="00482826"/>
    <w:rsid w:val="00493B51"/>
    <w:rsid w:val="004A0516"/>
    <w:rsid w:val="004B39D5"/>
    <w:rsid w:val="004B6C3E"/>
    <w:rsid w:val="004D119A"/>
    <w:rsid w:val="004F0620"/>
    <w:rsid w:val="004F1211"/>
    <w:rsid w:val="004F19F0"/>
    <w:rsid w:val="00501F5C"/>
    <w:rsid w:val="00502DB7"/>
    <w:rsid w:val="00520D32"/>
    <w:rsid w:val="005235FB"/>
    <w:rsid w:val="0054587C"/>
    <w:rsid w:val="00547BE7"/>
    <w:rsid w:val="00565CC8"/>
    <w:rsid w:val="00582C0F"/>
    <w:rsid w:val="0059049E"/>
    <w:rsid w:val="005930AD"/>
    <w:rsid w:val="00594C94"/>
    <w:rsid w:val="005C464C"/>
    <w:rsid w:val="005E4854"/>
    <w:rsid w:val="005F5973"/>
    <w:rsid w:val="0061034C"/>
    <w:rsid w:val="00615550"/>
    <w:rsid w:val="00626E5C"/>
    <w:rsid w:val="0063066C"/>
    <w:rsid w:val="00644497"/>
    <w:rsid w:val="0065251D"/>
    <w:rsid w:val="006829B9"/>
    <w:rsid w:val="006A50A8"/>
    <w:rsid w:val="006A5F98"/>
    <w:rsid w:val="006A6909"/>
    <w:rsid w:val="006B742E"/>
    <w:rsid w:val="006C1750"/>
    <w:rsid w:val="006D08EE"/>
    <w:rsid w:val="006E1505"/>
    <w:rsid w:val="006E699B"/>
    <w:rsid w:val="006F04B5"/>
    <w:rsid w:val="006F126A"/>
    <w:rsid w:val="00700A82"/>
    <w:rsid w:val="00703D29"/>
    <w:rsid w:val="0071441E"/>
    <w:rsid w:val="0071593E"/>
    <w:rsid w:val="00734C39"/>
    <w:rsid w:val="00737389"/>
    <w:rsid w:val="007508A7"/>
    <w:rsid w:val="0075399D"/>
    <w:rsid w:val="00762B40"/>
    <w:rsid w:val="0077611D"/>
    <w:rsid w:val="0079130B"/>
    <w:rsid w:val="007A5B57"/>
    <w:rsid w:val="007A758C"/>
    <w:rsid w:val="007B6383"/>
    <w:rsid w:val="007D5FB1"/>
    <w:rsid w:val="007D6B77"/>
    <w:rsid w:val="007D758F"/>
    <w:rsid w:val="007D772D"/>
    <w:rsid w:val="007D7E0D"/>
    <w:rsid w:val="007E5EDA"/>
    <w:rsid w:val="007F2509"/>
    <w:rsid w:val="007F6CFF"/>
    <w:rsid w:val="007F6F7A"/>
    <w:rsid w:val="00814565"/>
    <w:rsid w:val="008338DD"/>
    <w:rsid w:val="00835A10"/>
    <w:rsid w:val="00855E27"/>
    <w:rsid w:val="00860325"/>
    <w:rsid w:val="00861EB0"/>
    <w:rsid w:val="00862750"/>
    <w:rsid w:val="00864DCC"/>
    <w:rsid w:val="008723E9"/>
    <w:rsid w:val="008755F2"/>
    <w:rsid w:val="00880476"/>
    <w:rsid w:val="00893CAA"/>
    <w:rsid w:val="00895160"/>
    <w:rsid w:val="008A431A"/>
    <w:rsid w:val="008B2CC9"/>
    <w:rsid w:val="008C3FDF"/>
    <w:rsid w:val="00906793"/>
    <w:rsid w:val="00912A15"/>
    <w:rsid w:val="00923209"/>
    <w:rsid w:val="009475C7"/>
    <w:rsid w:val="00980F76"/>
    <w:rsid w:val="00990DB2"/>
    <w:rsid w:val="009916D4"/>
    <w:rsid w:val="009A15A0"/>
    <w:rsid w:val="009D1FE9"/>
    <w:rsid w:val="009E2585"/>
    <w:rsid w:val="009E26E7"/>
    <w:rsid w:val="009E5200"/>
    <w:rsid w:val="00A040F9"/>
    <w:rsid w:val="00A13E67"/>
    <w:rsid w:val="00A140C2"/>
    <w:rsid w:val="00A47638"/>
    <w:rsid w:val="00A64E20"/>
    <w:rsid w:val="00A83584"/>
    <w:rsid w:val="00A95963"/>
    <w:rsid w:val="00AB2C54"/>
    <w:rsid w:val="00AC037A"/>
    <w:rsid w:val="00AC406C"/>
    <w:rsid w:val="00AE2BCB"/>
    <w:rsid w:val="00AE484B"/>
    <w:rsid w:val="00AF523E"/>
    <w:rsid w:val="00B03B3F"/>
    <w:rsid w:val="00B33131"/>
    <w:rsid w:val="00B334C9"/>
    <w:rsid w:val="00B35B0B"/>
    <w:rsid w:val="00B36BA4"/>
    <w:rsid w:val="00B43442"/>
    <w:rsid w:val="00B4588C"/>
    <w:rsid w:val="00B645FC"/>
    <w:rsid w:val="00B66BF3"/>
    <w:rsid w:val="00B72A0D"/>
    <w:rsid w:val="00B950B1"/>
    <w:rsid w:val="00BB5FA2"/>
    <w:rsid w:val="00BC7AED"/>
    <w:rsid w:val="00BE3804"/>
    <w:rsid w:val="00C05BB5"/>
    <w:rsid w:val="00C2043F"/>
    <w:rsid w:val="00C22CAB"/>
    <w:rsid w:val="00C26146"/>
    <w:rsid w:val="00C27D39"/>
    <w:rsid w:val="00C868C4"/>
    <w:rsid w:val="00C90EFC"/>
    <w:rsid w:val="00CA2381"/>
    <w:rsid w:val="00CA3B16"/>
    <w:rsid w:val="00CA43BB"/>
    <w:rsid w:val="00CC0054"/>
    <w:rsid w:val="00CD0E06"/>
    <w:rsid w:val="00CD6A42"/>
    <w:rsid w:val="00D04B90"/>
    <w:rsid w:val="00D060E0"/>
    <w:rsid w:val="00D15C66"/>
    <w:rsid w:val="00D24DFD"/>
    <w:rsid w:val="00D363C4"/>
    <w:rsid w:val="00D42970"/>
    <w:rsid w:val="00D65FB1"/>
    <w:rsid w:val="00D660A4"/>
    <w:rsid w:val="00D8695B"/>
    <w:rsid w:val="00D87191"/>
    <w:rsid w:val="00DC12FD"/>
    <w:rsid w:val="00DC4B48"/>
    <w:rsid w:val="00DD3102"/>
    <w:rsid w:val="00DE797F"/>
    <w:rsid w:val="00DF5649"/>
    <w:rsid w:val="00E01723"/>
    <w:rsid w:val="00E11D22"/>
    <w:rsid w:val="00E3086A"/>
    <w:rsid w:val="00E73929"/>
    <w:rsid w:val="00E75EBA"/>
    <w:rsid w:val="00E874CD"/>
    <w:rsid w:val="00EA23C8"/>
    <w:rsid w:val="00EB02A5"/>
    <w:rsid w:val="00EB0B19"/>
    <w:rsid w:val="00EB1F36"/>
    <w:rsid w:val="00EB242D"/>
    <w:rsid w:val="00EB5948"/>
    <w:rsid w:val="00ED6DF0"/>
    <w:rsid w:val="00EE0457"/>
    <w:rsid w:val="00EE6A23"/>
    <w:rsid w:val="00EF1C65"/>
    <w:rsid w:val="00F4626E"/>
    <w:rsid w:val="00F94132"/>
    <w:rsid w:val="00FA17CB"/>
    <w:rsid w:val="00FB1A80"/>
    <w:rsid w:val="00FB1FDB"/>
    <w:rsid w:val="00FC4675"/>
    <w:rsid w:val="00F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905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905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7E822-B6FE-42F5-9C10-84230543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5352</Words>
  <Characters>30508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Пользователь Windows</cp:lastModifiedBy>
  <cp:revision>38</cp:revision>
  <cp:lastPrinted>2020-02-13T11:22:00Z</cp:lastPrinted>
  <dcterms:created xsi:type="dcterms:W3CDTF">2020-02-10T12:40:00Z</dcterms:created>
  <dcterms:modified xsi:type="dcterms:W3CDTF">2020-02-13T11:22:00Z</dcterms:modified>
</cp:coreProperties>
</file>