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3" w:type="pct"/>
        <w:tblCellSpacing w:w="0" w:type="dxa"/>
        <w:tblInd w:w="142" w:type="dxa"/>
        <w:shd w:val="clear" w:color="auto" w:fill="FFFFFF"/>
        <w:tblLayout w:type="fixed"/>
        <w:tblCellMar>
          <w:left w:w="0" w:type="dxa"/>
          <w:right w:w="0" w:type="dxa"/>
        </w:tblCellMar>
        <w:tblLook w:val="04A0" w:firstRow="1" w:lastRow="0" w:firstColumn="1" w:lastColumn="0" w:noHBand="0" w:noVBand="1"/>
      </w:tblPr>
      <w:tblGrid>
        <w:gridCol w:w="14793"/>
        <w:gridCol w:w="201"/>
      </w:tblGrid>
      <w:tr w:rsidR="0063066C" w:rsidRPr="0063066C" w:rsidTr="00910E0C">
        <w:trPr>
          <w:tblCellSpacing w:w="0" w:type="dxa"/>
        </w:trPr>
        <w:tc>
          <w:tcPr>
            <w:tcW w:w="14795" w:type="dxa"/>
            <w:shd w:val="clear" w:color="auto" w:fill="FFFFFF"/>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14793"/>
            </w:tblGrid>
            <w:tr w:rsidR="0063066C" w:rsidRPr="0063066C" w:rsidTr="007D5FB1">
              <w:trPr>
                <w:tblCellSpacing w:w="0" w:type="dxa"/>
              </w:trPr>
              <w:tc>
                <w:tcPr>
                  <w:tcW w:w="14937" w:type="dxa"/>
                  <w:vAlign w:val="center"/>
                  <w:hideMark/>
                </w:tcPr>
                <w:tbl>
                  <w:tblPr>
                    <w:tblpPr w:leftFromText="45" w:rightFromText="45" w:vertAnchor="text" w:tblpXSpec="right" w:tblpYSpec="center"/>
                    <w:tblW w:w="2250" w:type="pct"/>
                    <w:tblCellSpacing w:w="15" w:type="dxa"/>
                    <w:tblLayout w:type="fixed"/>
                    <w:tblCellMar>
                      <w:left w:w="0" w:type="dxa"/>
                      <w:right w:w="0" w:type="dxa"/>
                    </w:tblCellMar>
                    <w:tblLook w:val="04A0" w:firstRow="1" w:lastRow="0" w:firstColumn="1" w:lastColumn="0" w:noHBand="0" w:noVBand="1"/>
                  </w:tblPr>
                  <w:tblGrid>
                    <w:gridCol w:w="6657"/>
                  </w:tblGrid>
                  <w:tr w:rsidR="0063066C" w:rsidRPr="0063066C" w:rsidTr="007D5FB1">
                    <w:trPr>
                      <w:tblCellSpacing w:w="15" w:type="dxa"/>
                    </w:trPr>
                    <w:tc>
                      <w:tcPr>
                        <w:tcW w:w="6662" w:type="dxa"/>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p w:rsidR="0063066C" w:rsidRPr="0063066C" w:rsidRDefault="0063066C" w:rsidP="0063066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63066C">
                    <w:rPr>
                      <w:rFonts w:ascii="Verdana" w:eastAsia="Times New Roman" w:hAnsi="Verdana" w:cs="Times New Roman"/>
                      <w:b/>
                      <w:bCs/>
                      <w:color w:val="000000"/>
                      <w:sz w:val="18"/>
                      <w:szCs w:val="18"/>
                      <w:lang w:eastAsia="uk-UA"/>
                    </w:rPr>
                    <w:t>ОЦІНКА ЕФЕКТИВНОСТІ БЮДЖЕТНОЇ ПРОГРАМИ </w:t>
                  </w:r>
                  <w:r w:rsidRPr="0063066C">
                    <w:rPr>
                      <w:rFonts w:ascii="Verdana" w:eastAsia="Times New Roman" w:hAnsi="Verdana" w:cs="Times New Roman"/>
                      <w:b/>
                      <w:bCs/>
                      <w:color w:val="000000"/>
                      <w:sz w:val="18"/>
                      <w:szCs w:val="18"/>
                      <w:lang w:eastAsia="uk-UA"/>
                    </w:rPr>
                    <w:br/>
                    <w:t>за 20</w:t>
                  </w:r>
                  <w:r w:rsidR="00F707D1">
                    <w:rPr>
                      <w:rFonts w:ascii="Verdana" w:eastAsia="Times New Roman" w:hAnsi="Verdana" w:cs="Times New Roman"/>
                      <w:b/>
                      <w:bCs/>
                      <w:color w:val="000000"/>
                      <w:sz w:val="18"/>
                      <w:szCs w:val="18"/>
                      <w:lang w:val="ru-RU" w:eastAsia="uk-UA"/>
                    </w:rPr>
                    <w:t>21</w:t>
                  </w:r>
                  <w:r w:rsidRPr="0063066C">
                    <w:rPr>
                      <w:rFonts w:ascii="Verdana" w:eastAsia="Times New Roman" w:hAnsi="Verdana" w:cs="Times New Roman"/>
                      <w:b/>
                      <w:bCs/>
                      <w:color w:val="000000"/>
                      <w:sz w:val="18"/>
                      <w:szCs w:val="18"/>
                      <w:lang w:eastAsia="uk-UA"/>
                    </w:rPr>
                    <w:t xml:space="preserve"> рік</w:t>
                  </w:r>
                </w:p>
                <w:tbl>
                  <w:tblPr>
                    <w:tblW w:w="10875" w:type="dxa"/>
                    <w:jc w:val="center"/>
                    <w:tblCellSpacing w:w="15" w:type="dxa"/>
                    <w:tblLayout w:type="fixed"/>
                    <w:tblCellMar>
                      <w:left w:w="0" w:type="dxa"/>
                      <w:right w:w="0" w:type="dxa"/>
                    </w:tblCellMar>
                    <w:tblLook w:val="04A0" w:firstRow="1" w:lastRow="0" w:firstColumn="1" w:lastColumn="0" w:noHBand="0" w:noVBand="1"/>
                  </w:tblPr>
                  <w:tblGrid>
                    <w:gridCol w:w="10875"/>
                  </w:tblGrid>
                  <w:tr w:rsidR="0063066C" w:rsidRPr="0063066C" w:rsidTr="008A431A">
                    <w:trPr>
                      <w:trHeight w:val="4133"/>
                      <w:tblCellSpacing w:w="15" w:type="dxa"/>
                      <w:jc w:val="center"/>
                    </w:trPr>
                    <w:tc>
                      <w:tcPr>
                        <w:tcW w:w="10815" w:type="dxa"/>
                        <w:tcMar>
                          <w:top w:w="15" w:type="dxa"/>
                          <w:left w:w="15" w:type="dxa"/>
                          <w:bottom w:w="15" w:type="dxa"/>
                          <w:right w:w="15" w:type="dxa"/>
                        </w:tcMar>
                        <w:vAlign w:val="center"/>
                        <w:hideMark/>
                      </w:tcPr>
                      <w:p w:rsidR="0063066C" w:rsidRPr="0063066C" w:rsidRDefault="005A267B"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1</w:t>
                        </w:r>
                        <w:r w:rsidRPr="005A267B">
                          <w:rPr>
                            <w:rFonts w:ascii="Verdana" w:eastAsia="Times New Roman" w:hAnsi="Verdana" w:cs="Times New Roman"/>
                            <w:color w:val="000000"/>
                            <w:sz w:val="18"/>
                            <w:szCs w:val="18"/>
                            <w:u w:val="single"/>
                            <w:lang w:eastAsia="uk-UA"/>
                          </w:rPr>
                          <w:t>.____</w:t>
                        </w:r>
                        <w:r w:rsidR="00F707D1">
                          <w:rPr>
                            <w:rFonts w:ascii="Verdana" w:eastAsia="Times New Roman" w:hAnsi="Verdana" w:cs="Times New Roman"/>
                            <w:color w:val="000000"/>
                            <w:sz w:val="18"/>
                            <w:szCs w:val="18"/>
                            <w:u w:val="single"/>
                            <w:lang w:eastAsia="uk-UA"/>
                          </w:rPr>
                          <w:t xml:space="preserve">  </w:t>
                        </w:r>
                        <w:r w:rsidRPr="005A267B">
                          <w:rPr>
                            <w:rFonts w:ascii="Verdana" w:eastAsia="Times New Roman" w:hAnsi="Verdana" w:cs="Times New Roman"/>
                            <w:color w:val="000000"/>
                            <w:sz w:val="18"/>
                            <w:szCs w:val="18"/>
                            <w:u w:val="single"/>
                            <w:lang w:eastAsia="uk-UA"/>
                          </w:rPr>
                          <w:t>1000000</w:t>
                        </w:r>
                        <w:r w:rsidR="002462C4" w:rsidRPr="005A267B">
                          <w:rPr>
                            <w:rFonts w:ascii="Verdana" w:eastAsia="Times New Roman" w:hAnsi="Verdana" w:cs="Times New Roman"/>
                            <w:color w:val="000000"/>
                            <w:sz w:val="18"/>
                            <w:szCs w:val="18"/>
                            <w:u w:val="single"/>
                            <w:lang w:eastAsia="uk-UA"/>
                          </w:rPr>
                          <w:t xml:space="preserve">__________ </w:t>
                        </w:r>
                        <w:r w:rsidR="0063066C" w:rsidRPr="005A267B">
                          <w:rPr>
                            <w:rFonts w:ascii="Verdana" w:eastAsia="Times New Roman" w:hAnsi="Verdana" w:cs="Times New Roman"/>
                            <w:color w:val="000000"/>
                            <w:sz w:val="18"/>
                            <w:szCs w:val="18"/>
                            <w:u w:val="single"/>
                            <w:lang w:eastAsia="uk-UA"/>
                          </w:rPr>
                          <w:t>_</w:t>
                        </w:r>
                        <w:r w:rsidR="001A7EAA" w:rsidRPr="005A267B">
                          <w:rPr>
                            <w:rFonts w:ascii="Verdana" w:eastAsia="Times New Roman" w:hAnsi="Verdana" w:cs="Times New Roman"/>
                            <w:color w:val="000000"/>
                            <w:sz w:val="18"/>
                            <w:szCs w:val="18"/>
                            <w:u w:val="single"/>
                            <w:lang w:eastAsia="uk-UA"/>
                          </w:rPr>
                          <w:t xml:space="preserve">_____ </w:t>
                        </w:r>
                        <w:r w:rsidR="00B0640B">
                          <w:rPr>
                            <w:rFonts w:ascii="Verdana" w:eastAsia="Times New Roman" w:hAnsi="Verdana" w:cs="Times New Roman"/>
                            <w:color w:val="000000"/>
                            <w:sz w:val="18"/>
                            <w:szCs w:val="18"/>
                            <w:u w:val="single"/>
                            <w:lang w:eastAsia="uk-UA"/>
                          </w:rPr>
                          <w:t>Управління</w:t>
                        </w:r>
                        <w:r w:rsidR="002462C4" w:rsidRPr="005A267B">
                          <w:rPr>
                            <w:rFonts w:ascii="Verdana" w:eastAsia="Times New Roman" w:hAnsi="Verdana" w:cs="Times New Roman"/>
                            <w:color w:val="000000"/>
                            <w:sz w:val="18"/>
                            <w:szCs w:val="18"/>
                            <w:u w:val="single"/>
                            <w:lang w:eastAsia="uk-UA"/>
                          </w:rPr>
                          <w:t xml:space="preserve"> культури</w:t>
                        </w:r>
                        <w:r w:rsidR="001A055D">
                          <w:rPr>
                            <w:rFonts w:ascii="Verdana" w:eastAsia="Times New Roman" w:hAnsi="Verdana" w:cs="Times New Roman"/>
                            <w:color w:val="000000"/>
                            <w:sz w:val="18"/>
                            <w:szCs w:val="18"/>
                            <w:u w:val="single"/>
                            <w:lang w:eastAsia="uk-UA"/>
                          </w:rPr>
                          <w:t xml:space="preserve"> та туризму</w:t>
                        </w:r>
                        <w:r w:rsidR="002462C4" w:rsidRPr="005A267B">
                          <w:rPr>
                            <w:rFonts w:ascii="Verdana" w:eastAsia="Times New Roman" w:hAnsi="Verdana" w:cs="Times New Roman"/>
                            <w:color w:val="000000"/>
                            <w:sz w:val="18"/>
                            <w:szCs w:val="18"/>
                            <w:u w:val="single"/>
                            <w:lang w:eastAsia="uk-UA"/>
                          </w:rPr>
                          <w:t xml:space="preserve"> Коломийської міської ради</w:t>
                        </w:r>
                        <w:r w:rsidR="0063066C" w:rsidRPr="005A267B">
                          <w:rPr>
                            <w:rFonts w:ascii="Verdana" w:eastAsia="Times New Roman" w:hAnsi="Verdana" w:cs="Times New Roman"/>
                            <w:color w:val="000000"/>
                            <w:sz w:val="18"/>
                            <w:szCs w:val="18"/>
                            <w:u w:val="single"/>
                            <w:lang w:eastAsia="uk-UA"/>
                          </w:rPr>
                          <w:t>___</w:t>
                        </w:r>
                        <w:r w:rsidR="002462C4" w:rsidRPr="005A267B">
                          <w:rPr>
                            <w:rFonts w:ascii="Verdana" w:eastAsia="Times New Roman" w:hAnsi="Verdana" w:cs="Times New Roman"/>
                            <w:color w:val="000000"/>
                            <w:sz w:val="18"/>
                            <w:szCs w:val="18"/>
                            <w:u w:val="single"/>
                            <w:lang w:eastAsia="uk-UA"/>
                          </w:rPr>
                          <w:t>__________</w:t>
                        </w:r>
                        <w:r w:rsidR="002462C4">
                          <w:rPr>
                            <w:rFonts w:ascii="Verdana" w:eastAsia="Times New Roman" w:hAnsi="Verdana" w:cs="Times New Roman"/>
                            <w:color w:val="000000"/>
                            <w:sz w:val="18"/>
                            <w:szCs w:val="18"/>
                            <w:lang w:eastAsia="uk-UA"/>
                          </w:rPr>
                          <w:br/>
                          <w:t xml:space="preserve">         </w:t>
                        </w:r>
                        <w:r w:rsidR="0063066C" w:rsidRPr="0063066C">
                          <w:rPr>
                            <w:rFonts w:ascii="Verdana" w:eastAsia="Times New Roman" w:hAnsi="Verdana" w:cs="Times New Roman"/>
                            <w:color w:val="000000"/>
                            <w:sz w:val="18"/>
                            <w:szCs w:val="18"/>
                            <w:lang w:eastAsia="uk-UA"/>
                          </w:rPr>
                          <w:t>(КПКВК ДБ (МБ))                          (найменування головного розпорядника)</w:t>
                        </w:r>
                      </w:p>
                      <w:p w:rsidR="0063066C" w:rsidRPr="0063066C" w:rsidRDefault="005A267B"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2</w:t>
                        </w:r>
                        <w:r w:rsidRPr="005A267B">
                          <w:rPr>
                            <w:rFonts w:ascii="Verdana" w:eastAsia="Times New Roman" w:hAnsi="Verdana" w:cs="Times New Roman"/>
                            <w:color w:val="000000"/>
                            <w:sz w:val="18"/>
                            <w:szCs w:val="18"/>
                            <w:u w:val="single"/>
                            <w:lang w:eastAsia="uk-UA"/>
                          </w:rPr>
                          <w:t xml:space="preserve">. </w:t>
                        </w:r>
                        <w:r w:rsidR="00F707D1">
                          <w:rPr>
                            <w:rFonts w:ascii="Verdana" w:eastAsia="Times New Roman" w:hAnsi="Verdana" w:cs="Times New Roman"/>
                            <w:color w:val="000000"/>
                            <w:sz w:val="18"/>
                            <w:szCs w:val="18"/>
                            <w:u w:val="single"/>
                            <w:lang w:eastAsia="uk-UA"/>
                          </w:rPr>
                          <w:t xml:space="preserve">      </w:t>
                        </w:r>
                        <w:r w:rsidRPr="005A267B">
                          <w:rPr>
                            <w:rFonts w:ascii="Verdana" w:eastAsia="Times New Roman" w:hAnsi="Verdana" w:cs="Times New Roman"/>
                            <w:color w:val="000000"/>
                            <w:sz w:val="18"/>
                            <w:szCs w:val="18"/>
                            <w:u w:val="single"/>
                            <w:lang w:eastAsia="uk-UA"/>
                          </w:rPr>
                          <w:t>1010000</w:t>
                        </w:r>
                        <w:r w:rsidR="002462C4" w:rsidRPr="005A267B">
                          <w:rPr>
                            <w:rFonts w:ascii="Verdana" w:eastAsia="Times New Roman" w:hAnsi="Verdana" w:cs="Times New Roman"/>
                            <w:color w:val="000000"/>
                            <w:sz w:val="18"/>
                            <w:szCs w:val="18"/>
                            <w:u w:val="single"/>
                            <w:lang w:eastAsia="uk-UA"/>
                          </w:rPr>
                          <w:t xml:space="preserve">  </w:t>
                        </w:r>
                        <w:r w:rsidR="0063066C" w:rsidRPr="005A267B">
                          <w:rPr>
                            <w:rFonts w:ascii="Verdana" w:eastAsia="Times New Roman" w:hAnsi="Verdana" w:cs="Times New Roman"/>
                            <w:color w:val="000000"/>
                            <w:sz w:val="18"/>
                            <w:szCs w:val="18"/>
                            <w:u w:val="single"/>
                            <w:lang w:eastAsia="uk-UA"/>
                          </w:rPr>
                          <w:t xml:space="preserve"> __</w:t>
                        </w:r>
                        <w:r w:rsidR="001A7EAA" w:rsidRPr="005A267B">
                          <w:rPr>
                            <w:rFonts w:ascii="Verdana" w:eastAsia="Times New Roman" w:hAnsi="Verdana" w:cs="Times New Roman"/>
                            <w:color w:val="000000"/>
                            <w:sz w:val="18"/>
                            <w:szCs w:val="18"/>
                            <w:u w:val="single"/>
                            <w:lang w:eastAsia="uk-UA"/>
                          </w:rPr>
                          <w:t xml:space="preserve">_______________ </w:t>
                        </w:r>
                        <w:r w:rsidR="002E74E0">
                          <w:rPr>
                            <w:rFonts w:ascii="Verdana" w:eastAsia="Times New Roman" w:hAnsi="Verdana" w:cs="Times New Roman"/>
                            <w:color w:val="000000"/>
                            <w:sz w:val="18"/>
                            <w:szCs w:val="18"/>
                            <w:u w:val="single"/>
                            <w:lang w:eastAsia="uk-UA"/>
                          </w:rPr>
                          <w:t xml:space="preserve">Органи з питань культури, національностей та </w:t>
                        </w:r>
                        <w:r w:rsidR="00AB2CF6">
                          <w:rPr>
                            <w:rFonts w:ascii="Verdana" w:eastAsia="Times New Roman" w:hAnsi="Verdana" w:cs="Times New Roman"/>
                            <w:color w:val="000000"/>
                            <w:sz w:val="18"/>
                            <w:szCs w:val="18"/>
                            <w:u w:val="single"/>
                            <w:lang w:eastAsia="uk-UA"/>
                          </w:rPr>
                          <w:t>релігії</w:t>
                        </w:r>
                        <w:r w:rsidR="0063066C" w:rsidRPr="005A267B">
                          <w:rPr>
                            <w:rFonts w:ascii="Verdana" w:eastAsia="Times New Roman" w:hAnsi="Verdana" w:cs="Times New Roman"/>
                            <w:color w:val="000000"/>
                            <w:sz w:val="18"/>
                            <w:szCs w:val="18"/>
                            <w:u w:val="single"/>
                            <w:lang w:eastAsia="uk-UA"/>
                          </w:rPr>
                          <w:t>_</w:t>
                        </w:r>
                        <w:r w:rsidR="002462C4" w:rsidRPr="005A267B">
                          <w:rPr>
                            <w:rFonts w:ascii="Verdana" w:eastAsia="Times New Roman" w:hAnsi="Verdana" w:cs="Times New Roman"/>
                            <w:color w:val="000000"/>
                            <w:sz w:val="18"/>
                            <w:szCs w:val="18"/>
                            <w:u w:val="single"/>
                            <w:lang w:eastAsia="uk-UA"/>
                          </w:rPr>
                          <w:t>_______________</w:t>
                        </w:r>
                        <w:r w:rsidR="002462C4">
                          <w:rPr>
                            <w:rFonts w:ascii="Verdana" w:eastAsia="Times New Roman" w:hAnsi="Verdana" w:cs="Times New Roman"/>
                            <w:color w:val="000000"/>
                            <w:sz w:val="18"/>
                            <w:szCs w:val="18"/>
                            <w:lang w:eastAsia="uk-UA"/>
                          </w:rPr>
                          <w:br/>
                          <w:t>         </w:t>
                        </w:r>
                        <w:r w:rsidR="0063066C" w:rsidRPr="0063066C">
                          <w:rPr>
                            <w:rFonts w:ascii="Verdana" w:eastAsia="Times New Roman" w:hAnsi="Verdana" w:cs="Times New Roman"/>
                            <w:color w:val="000000"/>
                            <w:sz w:val="18"/>
                            <w:szCs w:val="18"/>
                            <w:lang w:eastAsia="uk-UA"/>
                          </w:rPr>
                          <w:t>(КПКВК ДБ (МБ))                         (найменування відповідального виконавця)</w:t>
                        </w:r>
                      </w:p>
                      <w:p w:rsidR="0063066C" w:rsidRPr="0063066C" w:rsidRDefault="002462C4"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3</w:t>
                        </w:r>
                        <w:r w:rsidRPr="005A267B">
                          <w:rPr>
                            <w:rFonts w:ascii="Verdana" w:eastAsia="Times New Roman" w:hAnsi="Verdana" w:cs="Times New Roman"/>
                            <w:color w:val="000000"/>
                            <w:sz w:val="18"/>
                            <w:szCs w:val="18"/>
                            <w:u w:val="single"/>
                            <w:lang w:eastAsia="uk-UA"/>
                          </w:rPr>
                          <w:t xml:space="preserve">.    </w:t>
                        </w:r>
                        <w:r w:rsidR="0063066C" w:rsidRPr="005A267B">
                          <w:rPr>
                            <w:rFonts w:ascii="Verdana" w:eastAsia="Times New Roman" w:hAnsi="Verdana" w:cs="Times New Roman"/>
                            <w:color w:val="000000"/>
                            <w:sz w:val="18"/>
                            <w:szCs w:val="18"/>
                            <w:u w:val="single"/>
                            <w:lang w:eastAsia="uk-UA"/>
                          </w:rPr>
                          <w:t>_</w:t>
                        </w:r>
                        <w:r w:rsidR="005A267B" w:rsidRPr="005A267B">
                          <w:rPr>
                            <w:rFonts w:ascii="Verdana" w:eastAsia="Times New Roman" w:hAnsi="Verdana" w:cs="Times New Roman"/>
                            <w:b/>
                            <w:color w:val="000000"/>
                            <w:sz w:val="18"/>
                            <w:szCs w:val="18"/>
                            <w:u w:val="single"/>
                            <w:lang w:eastAsia="uk-UA"/>
                          </w:rPr>
                          <w:t>1014030</w:t>
                        </w:r>
                        <w:r w:rsidR="001B45CA" w:rsidRPr="005A267B">
                          <w:rPr>
                            <w:rFonts w:ascii="Verdana" w:eastAsia="Times New Roman" w:hAnsi="Verdana" w:cs="Times New Roman"/>
                            <w:color w:val="000000"/>
                            <w:sz w:val="18"/>
                            <w:szCs w:val="18"/>
                            <w:u w:val="single"/>
                            <w:lang w:eastAsia="uk-UA"/>
                          </w:rPr>
                          <w:t>__        ___</w:t>
                        </w:r>
                        <w:r w:rsidR="005A267B" w:rsidRPr="005A267B">
                          <w:rPr>
                            <w:rFonts w:ascii="Verdana" w:eastAsia="Times New Roman" w:hAnsi="Verdana" w:cs="Times New Roman"/>
                            <w:color w:val="000000"/>
                            <w:sz w:val="18"/>
                            <w:szCs w:val="18"/>
                            <w:u w:val="single"/>
                            <w:lang w:eastAsia="uk-UA"/>
                          </w:rPr>
                          <w:t>0</w:t>
                        </w:r>
                        <w:r w:rsidR="001B45CA" w:rsidRPr="005A267B">
                          <w:rPr>
                            <w:rFonts w:ascii="Verdana" w:eastAsia="Times New Roman" w:hAnsi="Verdana" w:cs="Times New Roman"/>
                            <w:color w:val="000000"/>
                            <w:sz w:val="18"/>
                            <w:szCs w:val="18"/>
                            <w:u w:val="single"/>
                            <w:lang w:eastAsia="uk-UA"/>
                          </w:rPr>
                          <w:t>824_</w:t>
                        </w:r>
                        <w:r w:rsidRPr="005A267B">
                          <w:rPr>
                            <w:rFonts w:ascii="Verdana" w:eastAsia="Times New Roman" w:hAnsi="Verdana" w:cs="Times New Roman"/>
                            <w:color w:val="000000"/>
                            <w:sz w:val="18"/>
                            <w:szCs w:val="18"/>
                            <w:u w:val="single"/>
                            <w:lang w:eastAsia="uk-UA"/>
                          </w:rPr>
                          <w:t>___</w:t>
                        </w:r>
                        <w:r w:rsidR="001B45CA" w:rsidRPr="005A267B">
                          <w:rPr>
                            <w:rFonts w:ascii="Verdana" w:eastAsia="Times New Roman" w:hAnsi="Verdana" w:cs="Times New Roman"/>
                            <w:color w:val="000000"/>
                            <w:sz w:val="18"/>
                            <w:szCs w:val="18"/>
                            <w:u w:val="single"/>
                            <w:lang w:eastAsia="uk-UA"/>
                          </w:rPr>
                          <w:t xml:space="preserve">       </w:t>
                        </w:r>
                        <w:r w:rsidRPr="005A267B">
                          <w:rPr>
                            <w:rFonts w:ascii="Verdana" w:eastAsia="Times New Roman" w:hAnsi="Verdana" w:cs="Times New Roman"/>
                            <w:color w:val="000000"/>
                            <w:sz w:val="18"/>
                            <w:szCs w:val="18"/>
                            <w:u w:val="single"/>
                            <w:lang w:eastAsia="uk-UA"/>
                          </w:rPr>
                          <w:t xml:space="preserve">  </w:t>
                        </w:r>
                        <w:proofErr w:type="spellStart"/>
                        <w:r w:rsidRPr="005A267B">
                          <w:rPr>
                            <w:rFonts w:ascii="Verdana" w:eastAsia="Times New Roman" w:hAnsi="Verdana" w:cs="Times New Roman"/>
                            <w:color w:val="000000"/>
                            <w:sz w:val="18"/>
                            <w:szCs w:val="18"/>
                            <w:u w:val="single"/>
                            <w:lang w:eastAsia="uk-UA"/>
                          </w:rPr>
                          <w:t>__</w:t>
                        </w:r>
                        <w:r w:rsidR="0063066C" w:rsidRPr="005A267B">
                          <w:rPr>
                            <w:rFonts w:ascii="Verdana" w:eastAsia="Times New Roman" w:hAnsi="Verdana" w:cs="Times New Roman"/>
                            <w:color w:val="000000"/>
                            <w:sz w:val="18"/>
                            <w:szCs w:val="18"/>
                            <w:u w:val="single"/>
                            <w:lang w:eastAsia="uk-UA"/>
                          </w:rPr>
                          <w:t>_</w:t>
                        </w:r>
                        <w:r w:rsidR="005A267B">
                          <w:rPr>
                            <w:rFonts w:ascii="Verdana" w:eastAsia="Times New Roman" w:hAnsi="Verdana" w:cs="Times New Roman"/>
                            <w:color w:val="000000"/>
                            <w:sz w:val="18"/>
                            <w:szCs w:val="18"/>
                            <w:u w:val="single"/>
                            <w:lang w:eastAsia="uk-UA"/>
                          </w:rPr>
                          <w:t>___Забезпечен</w:t>
                        </w:r>
                        <w:proofErr w:type="spellEnd"/>
                        <w:r w:rsidR="005A267B">
                          <w:rPr>
                            <w:rFonts w:ascii="Verdana" w:eastAsia="Times New Roman" w:hAnsi="Verdana" w:cs="Times New Roman"/>
                            <w:color w:val="000000"/>
                            <w:sz w:val="18"/>
                            <w:szCs w:val="18"/>
                            <w:u w:val="single"/>
                            <w:lang w:eastAsia="uk-UA"/>
                          </w:rPr>
                          <w:t>ня діяльності бібліотек</w:t>
                        </w:r>
                        <w:r w:rsidRPr="005A267B">
                          <w:rPr>
                            <w:rFonts w:ascii="Verdana" w:eastAsia="Times New Roman" w:hAnsi="Verdana" w:cs="Times New Roman"/>
                            <w:color w:val="000000"/>
                            <w:sz w:val="18"/>
                            <w:szCs w:val="18"/>
                            <w:u w:val="single"/>
                            <w:lang w:eastAsia="uk-UA"/>
                          </w:rPr>
                          <w:t>__</w:t>
                        </w:r>
                        <w:r w:rsidR="005A267B">
                          <w:rPr>
                            <w:rFonts w:ascii="Verdana" w:eastAsia="Times New Roman" w:hAnsi="Verdana" w:cs="Times New Roman"/>
                            <w:color w:val="000000"/>
                            <w:sz w:val="18"/>
                            <w:szCs w:val="18"/>
                            <w:u w:val="single"/>
                            <w:lang w:eastAsia="uk-UA"/>
                          </w:rPr>
                          <w:t xml:space="preserve">               </w:t>
                        </w:r>
                        <w:r w:rsidRPr="005A267B">
                          <w:rPr>
                            <w:rFonts w:ascii="Verdana" w:eastAsia="Times New Roman" w:hAnsi="Verdana" w:cs="Times New Roman"/>
                            <w:color w:val="000000"/>
                            <w:sz w:val="18"/>
                            <w:szCs w:val="18"/>
                            <w:u w:val="single"/>
                            <w:lang w:eastAsia="uk-UA"/>
                          </w:rPr>
                          <w:t>____________</w:t>
                        </w:r>
                        <w:r w:rsidR="0063066C" w:rsidRPr="0063066C">
                          <w:rPr>
                            <w:rFonts w:ascii="Verdana" w:eastAsia="Times New Roman" w:hAnsi="Verdana" w:cs="Times New Roman"/>
                            <w:color w:val="000000"/>
                            <w:sz w:val="18"/>
                            <w:szCs w:val="18"/>
                            <w:lang w:eastAsia="uk-UA"/>
                          </w:rPr>
                          <w:br/>
                          <w:t>   </w:t>
                        </w:r>
                        <w:r>
                          <w:rPr>
                            <w:rFonts w:ascii="Verdana" w:eastAsia="Times New Roman" w:hAnsi="Verdana" w:cs="Times New Roman"/>
                            <w:color w:val="000000"/>
                            <w:sz w:val="18"/>
                            <w:szCs w:val="18"/>
                            <w:lang w:eastAsia="uk-UA"/>
                          </w:rPr>
                          <w:t xml:space="preserve">      (КПКВК ДБ (МБ))       </w:t>
                        </w:r>
                        <w:r w:rsidR="0063066C" w:rsidRPr="0063066C">
                          <w:rPr>
                            <w:rFonts w:ascii="Verdana" w:eastAsia="Times New Roman" w:hAnsi="Verdana" w:cs="Times New Roman"/>
                            <w:color w:val="000000"/>
                            <w:sz w:val="18"/>
                            <w:szCs w:val="18"/>
                            <w:lang w:eastAsia="uk-UA"/>
                          </w:rPr>
                          <w:t>(КФКВК)                 (найменування бюджетної програми)</w:t>
                        </w:r>
                      </w:p>
                      <w:p w:rsidR="0063066C" w:rsidRPr="0063066C" w:rsidRDefault="00F707D1"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707D1">
                          <w:rPr>
                            <w:rFonts w:ascii="Verdana" w:eastAsia="Times New Roman" w:hAnsi="Verdana" w:cs="Times New Roman"/>
                            <w:color w:val="000000"/>
                            <w:sz w:val="18"/>
                            <w:szCs w:val="18"/>
                            <w:u w:val="single"/>
                            <w:lang w:eastAsia="uk-UA"/>
                          </w:rPr>
                          <w:t xml:space="preserve">4.Мета </w:t>
                        </w:r>
                        <w:r w:rsidR="0063066C" w:rsidRPr="00F707D1">
                          <w:rPr>
                            <w:rFonts w:ascii="Verdana" w:eastAsia="Times New Roman" w:hAnsi="Verdana" w:cs="Times New Roman"/>
                            <w:color w:val="000000"/>
                            <w:sz w:val="18"/>
                            <w:szCs w:val="18"/>
                            <w:u w:val="single"/>
                            <w:lang w:eastAsia="uk-UA"/>
                          </w:rPr>
                          <w:t>бюджетної програми:</w:t>
                        </w:r>
                        <w:r>
                          <w:rPr>
                            <w:rFonts w:ascii="Verdana" w:eastAsia="Times New Roman" w:hAnsi="Verdana" w:cs="Times New Roman"/>
                            <w:color w:val="000000"/>
                            <w:sz w:val="18"/>
                            <w:szCs w:val="18"/>
                            <w:lang w:eastAsia="uk-UA"/>
                          </w:rPr>
                          <w:t xml:space="preserve"> </w:t>
                        </w:r>
                        <w:r w:rsidR="001B45CA">
                          <w:rPr>
                            <w:rFonts w:ascii="Verdana" w:eastAsia="Times New Roman" w:hAnsi="Verdana" w:cs="Times New Roman"/>
                            <w:color w:val="000000"/>
                            <w:sz w:val="18"/>
                            <w:szCs w:val="18"/>
                            <w:lang w:eastAsia="uk-UA"/>
                          </w:rPr>
                          <w:t>Забезпечення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 облік, контроль за виконанням</w:t>
                        </w:r>
                        <w:r w:rsidR="0063066C" w:rsidRPr="0063066C">
                          <w:rPr>
                            <w:rFonts w:ascii="Verdana" w:eastAsia="Times New Roman" w:hAnsi="Verdana" w:cs="Times New Roman"/>
                            <w:color w:val="000000"/>
                            <w:sz w:val="18"/>
                            <w:szCs w:val="18"/>
                            <w:lang w:eastAsia="uk-UA"/>
                          </w:rPr>
                          <w:t>5. Оцінка ефективності бюджетної програми за критеріями:</w:t>
                        </w:r>
                      </w:p>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5.1 "Виконання бюджетної програми за напрямами викори</w:t>
                        </w:r>
                        <w:r w:rsidR="002462C4">
                          <w:rPr>
                            <w:rFonts w:ascii="Verdana" w:eastAsia="Times New Roman" w:hAnsi="Verdana" w:cs="Times New Roman"/>
                            <w:color w:val="000000"/>
                            <w:sz w:val="18"/>
                            <w:szCs w:val="18"/>
                            <w:lang w:eastAsia="uk-UA"/>
                          </w:rPr>
                          <w:t>стання бюджетних коштів": (</w:t>
                        </w:r>
                        <w:r w:rsidRPr="0063066C">
                          <w:rPr>
                            <w:rFonts w:ascii="Verdana" w:eastAsia="Times New Roman" w:hAnsi="Verdana" w:cs="Times New Roman"/>
                            <w:color w:val="000000"/>
                            <w:sz w:val="18"/>
                            <w:szCs w:val="18"/>
                            <w:lang w:eastAsia="uk-UA"/>
                          </w:rPr>
                          <w:t>грн.) </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p>
                <w:tbl>
                  <w:tblPr>
                    <w:tblW w:w="14613"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8"/>
                    <w:gridCol w:w="2133"/>
                    <w:gridCol w:w="725"/>
                    <w:gridCol w:w="1131"/>
                    <w:gridCol w:w="946"/>
                    <w:gridCol w:w="1358"/>
                    <w:gridCol w:w="1037"/>
                    <w:gridCol w:w="1114"/>
                    <w:gridCol w:w="1421"/>
                    <w:gridCol w:w="946"/>
                    <w:gridCol w:w="997"/>
                    <w:gridCol w:w="2477"/>
                  </w:tblGrid>
                  <w:tr w:rsidR="004F4A76" w:rsidRPr="0063066C" w:rsidTr="004F4A76">
                    <w:trPr>
                      <w:trHeight w:val="223"/>
                      <w:tblCellSpacing w:w="15" w:type="dxa"/>
                      <w:jc w:val="center"/>
                    </w:trPr>
                    <w:tc>
                      <w:tcPr>
                        <w:tcW w:w="99"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 з/п </w:t>
                        </w:r>
                      </w:p>
                    </w:tc>
                    <w:tc>
                      <w:tcPr>
                        <w:tcW w:w="979"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Показники </w:t>
                        </w:r>
                      </w:p>
                    </w:tc>
                    <w:tc>
                      <w:tcPr>
                        <w:tcW w:w="1171"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План з урахуванням змін </w:t>
                        </w:r>
                      </w:p>
                    </w:tc>
                    <w:tc>
                      <w:tcPr>
                        <w:tcW w:w="1219"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Виконано </w:t>
                        </w:r>
                      </w:p>
                    </w:tc>
                    <w:tc>
                      <w:tcPr>
                        <w:tcW w:w="147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Відхилення </w:t>
                        </w:r>
                      </w:p>
                    </w:tc>
                  </w:tr>
                  <w:tr w:rsidR="004F4A76" w:rsidRPr="0063066C" w:rsidTr="004F4A76">
                    <w:trPr>
                      <w:trHeight w:val="223"/>
                      <w:tblCellSpacing w:w="15" w:type="dxa"/>
                      <w:jc w:val="center"/>
                    </w:trPr>
                    <w:tc>
                      <w:tcPr>
                        <w:tcW w:w="99" w:type="pct"/>
                        <w:vMerge/>
                        <w:tcBorders>
                          <w:top w:val="outset" w:sz="6" w:space="0" w:color="auto"/>
                          <w:left w:val="outset" w:sz="6" w:space="0" w:color="auto"/>
                          <w:bottom w:val="outset" w:sz="6" w:space="0" w:color="auto"/>
                          <w:right w:val="outset" w:sz="6" w:space="0" w:color="auto"/>
                        </w:tcBorders>
                        <w:vAlign w:val="center"/>
                        <w:hideMark/>
                      </w:tcPr>
                      <w:p w:rsidR="0063066C" w:rsidRPr="00F707D1" w:rsidRDefault="0063066C" w:rsidP="0063066C">
                        <w:pPr>
                          <w:spacing w:after="0" w:line="240" w:lineRule="auto"/>
                          <w:rPr>
                            <w:rFonts w:ascii="Times New Roman" w:eastAsia="Times New Roman" w:hAnsi="Times New Roman" w:cs="Times New Roman"/>
                            <w:sz w:val="24"/>
                            <w:szCs w:val="24"/>
                            <w:lang w:eastAsia="uk-UA"/>
                          </w:rPr>
                        </w:pPr>
                      </w:p>
                    </w:tc>
                    <w:tc>
                      <w:tcPr>
                        <w:tcW w:w="979" w:type="pct"/>
                        <w:gridSpan w:val="2"/>
                        <w:vMerge/>
                        <w:tcBorders>
                          <w:top w:val="outset" w:sz="6" w:space="0" w:color="auto"/>
                          <w:left w:val="outset" w:sz="6" w:space="0" w:color="auto"/>
                          <w:bottom w:val="outset" w:sz="6" w:space="0" w:color="auto"/>
                          <w:right w:val="outset" w:sz="6" w:space="0" w:color="auto"/>
                        </w:tcBorders>
                        <w:vAlign w:val="center"/>
                        <w:hideMark/>
                      </w:tcPr>
                      <w:p w:rsidR="0063066C" w:rsidRPr="00F707D1" w:rsidRDefault="0063066C" w:rsidP="0063066C">
                        <w:pPr>
                          <w:spacing w:after="0" w:line="240" w:lineRule="auto"/>
                          <w:rPr>
                            <w:rFonts w:ascii="Times New Roman" w:eastAsia="Times New Roman" w:hAnsi="Times New Roman" w:cs="Times New Roman"/>
                            <w:sz w:val="24"/>
                            <w:szCs w:val="24"/>
                            <w:lang w:eastAsia="uk-UA"/>
                          </w:rPr>
                        </w:pP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загальний фонд </w:t>
                        </w:r>
                      </w:p>
                    </w:tc>
                    <w:tc>
                      <w:tcPr>
                        <w:tcW w:w="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спеціальний фонд </w:t>
                        </w:r>
                      </w:p>
                    </w:tc>
                    <w:tc>
                      <w:tcPr>
                        <w:tcW w:w="4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разом </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F707D1">
                          <w:rPr>
                            <w:rFonts w:ascii="Times New Roman" w:eastAsia="Times New Roman" w:hAnsi="Times New Roman" w:cs="Times New Roman"/>
                            <w:color w:val="000000"/>
                            <w:sz w:val="16"/>
                            <w:szCs w:val="16"/>
                            <w:lang w:eastAsia="uk-UA"/>
                          </w:rPr>
                          <w:t>загальний фонд </w:t>
                        </w:r>
                      </w:p>
                    </w:tc>
                    <w:tc>
                      <w:tcPr>
                        <w:tcW w:w="3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F707D1">
                          <w:rPr>
                            <w:rFonts w:ascii="Times New Roman" w:eastAsia="Times New Roman" w:hAnsi="Times New Roman" w:cs="Times New Roman"/>
                            <w:color w:val="000000"/>
                            <w:sz w:val="16"/>
                            <w:szCs w:val="16"/>
                            <w:lang w:eastAsia="uk-UA"/>
                          </w:rPr>
                          <w:t>спеціальний фонд </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разом </w:t>
                        </w:r>
                      </w:p>
                    </w:tc>
                    <w:tc>
                      <w:tcPr>
                        <w:tcW w:w="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загальний фонд </w:t>
                        </w:r>
                      </w:p>
                    </w:tc>
                    <w:tc>
                      <w:tcPr>
                        <w:tcW w:w="3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спеціальний фонд </w:t>
                        </w:r>
                      </w:p>
                    </w:tc>
                    <w:tc>
                      <w:tcPr>
                        <w:tcW w:w="7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разом </w:t>
                        </w:r>
                      </w:p>
                    </w:tc>
                  </w:tr>
                  <w:tr w:rsidR="004F4A76" w:rsidRPr="0063066C" w:rsidTr="004F4A76">
                    <w:trPr>
                      <w:trHeight w:val="532"/>
                      <w:tblCellSpacing w:w="15" w:type="dxa"/>
                      <w:jc w:val="center"/>
                    </w:trPr>
                    <w:tc>
                      <w:tcPr>
                        <w:tcW w:w="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1. </w:t>
                        </w:r>
                      </w:p>
                    </w:tc>
                    <w:tc>
                      <w:tcPr>
                        <w:tcW w:w="97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Видатки (надані кредити) </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1A055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707D1">
                          <w:rPr>
                            <w:rFonts w:ascii="Times New Roman" w:eastAsia="Times New Roman" w:hAnsi="Times New Roman" w:cs="Times New Roman"/>
                            <w:sz w:val="18"/>
                            <w:szCs w:val="18"/>
                            <w:lang w:eastAsia="uk-UA"/>
                          </w:rPr>
                          <w:t>5633808</w:t>
                        </w:r>
                      </w:p>
                    </w:tc>
                    <w:tc>
                      <w:tcPr>
                        <w:tcW w:w="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5376A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707D1">
                          <w:rPr>
                            <w:rFonts w:ascii="Times New Roman" w:eastAsia="Times New Roman" w:hAnsi="Times New Roman" w:cs="Times New Roman"/>
                            <w:sz w:val="18"/>
                            <w:szCs w:val="18"/>
                            <w:lang w:eastAsia="uk-UA"/>
                          </w:rPr>
                          <w:t>912500</w:t>
                        </w:r>
                      </w:p>
                    </w:tc>
                    <w:tc>
                      <w:tcPr>
                        <w:tcW w:w="4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5376A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707D1">
                          <w:rPr>
                            <w:rFonts w:ascii="Times New Roman" w:eastAsia="Times New Roman" w:hAnsi="Times New Roman" w:cs="Times New Roman"/>
                            <w:sz w:val="18"/>
                            <w:szCs w:val="18"/>
                            <w:lang w:eastAsia="uk-UA"/>
                          </w:rPr>
                          <w:t>6546308</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AB2CF6"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707D1">
                          <w:rPr>
                            <w:rFonts w:ascii="Times New Roman" w:eastAsia="Times New Roman" w:hAnsi="Times New Roman" w:cs="Times New Roman"/>
                            <w:sz w:val="18"/>
                            <w:szCs w:val="18"/>
                            <w:lang w:eastAsia="uk-UA"/>
                          </w:rPr>
                          <w:t>5504401,93</w:t>
                        </w:r>
                      </w:p>
                    </w:tc>
                    <w:tc>
                      <w:tcPr>
                        <w:tcW w:w="3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D4632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707D1">
                          <w:rPr>
                            <w:rFonts w:ascii="Times New Roman" w:eastAsia="Times New Roman" w:hAnsi="Times New Roman" w:cs="Times New Roman"/>
                            <w:sz w:val="18"/>
                            <w:szCs w:val="18"/>
                            <w:lang w:eastAsia="uk-UA"/>
                          </w:rPr>
                          <w:t>633179,87</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D4632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707D1">
                          <w:rPr>
                            <w:rFonts w:ascii="Times New Roman" w:eastAsia="Times New Roman" w:hAnsi="Times New Roman" w:cs="Times New Roman"/>
                            <w:sz w:val="18"/>
                            <w:szCs w:val="18"/>
                            <w:lang w:eastAsia="uk-UA"/>
                          </w:rPr>
                          <w:t>6137581,80</w:t>
                        </w:r>
                      </w:p>
                    </w:tc>
                    <w:tc>
                      <w:tcPr>
                        <w:tcW w:w="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F707D1" w:rsidRDefault="00D4632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707D1">
                          <w:rPr>
                            <w:rFonts w:ascii="Times New Roman" w:eastAsia="Times New Roman" w:hAnsi="Times New Roman" w:cs="Times New Roman"/>
                            <w:sz w:val="18"/>
                            <w:szCs w:val="18"/>
                            <w:lang w:eastAsia="uk-UA"/>
                          </w:rPr>
                          <w:t>-129406,07</w:t>
                        </w:r>
                      </w:p>
                    </w:tc>
                    <w:tc>
                      <w:tcPr>
                        <w:tcW w:w="3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F707D1" w:rsidRDefault="00D4632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707D1">
                          <w:rPr>
                            <w:rFonts w:ascii="Times New Roman" w:eastAsia="Times New Roman" w:hAnsi="Times New Roman" w:cs="Times New Roman"/>
                            <w:sz w:val="18"/>
                            <w:szCs w:val="18"/>
                            <w:lang w:eastAsia="uk-UA"/>
                          </w:rPr>
                          <w:t>-279320,13</w:t>
                        </w:r>
                      </w:p>
                    </w:tc>
                    <w:tc>
                      <w:tcPr>
                        <w:tcW w:w="7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F707D1" w:rsidRDefault="00D4632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707D1">
                          <w:rPr>
                            <w:rFonts w:ascii="Times New Roman" w:eastAsia="Times New Roman" w:hAnsi="Times New Roman" w:cs="Times New Roman"/>
                            <w:sz w:val="18"/>
                            <w:szCs w:val="18"/>
                            <w:lang w:eastAsia="uk-UA"/>
                          </w:rPr>
                          <w:t>-408726,20</w:t>
                        </w:r>
                      </w:p>
                    </w:tc>
                  </w:tr>
                  <w:tr w:rsidR="0063066C" w:rsidRPr="0063066C" w:rsidTr="00476BE8">
                    <w:trPr>
                      <w:trHeight w:val="186"/>
                      <w:tblCellSpacing w:w="15" w:type="dxa"/>
                      <w:jc w:val="center"/>
                    </w:trPr>
                    <w:tc>
                      <w:tcPr>
                        <w:tcW w:w="4979" w:type="pct"/>
                        <w:gridSpan w:val="1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885900" w:rsidP="00F707D1">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П</w:t>
                        </w:r>
                        <w:r w:rsidR="006E5795" w:rsidRPr="00F707D1">
                          <w:rPr>
                            <w:rFonts w:ascii="Times New Roman" w:eastAsia="Times New Roman" w:hAnsi="Times New Roman" w:cs="Times New Roman"/>
                            <w:sz w:val="20"/>
                            <w:szCs w:val="20"/>
                            <w:lang w:eastAsia="uk-UA"/>
                          </w:rPr>
                          <w:t xml:space="preserve">о бібліотеках утворилася значна економія бюджетних </w:t>
                        </w:r>
                        <w:r w:rsidR="00F707D1" w:rsidRPr="00F707D1">
                          <w:rPr>
                            <w:rFonts w:ascii="Times New Roman" w:eastAsia="Times New Roman" w:hAnsi="Times New Roman" w:cs="Times New Roman"/>
                            <w:sz w:val="20"/>
                            <w:szCs w:val="20"/>
                            <w:lang w:eastAsia="uk-UA"/>
                          </w:rPr>
                          <w:t>асигнувань</w:t>
                        </w:r>
                        <w:r w:rsidR="006E5795" w:rsidRPr="00F707D1">
                          <w:rPr>
                            <w:rFonts w:ascii="Times New Roman" w:eastAsia="Times New Roman" w:hAnsi="Times New Roman" w:cs="Times New Roman"/>
                            <w:sz w:val="20"/>
                            <w:szCs w:val="20"/>
                            <w:lang w:eastAsia="uk-UA"/>
                          </w:rPr>
                          <w:t xml:space="preserve"> (водопостачання та водовідведення, електроенергія, природний газ, послуги зв'язку)</w:t>
                        </w:r>
                        <w:r w:rsidRPr="00F707D1">
                          <w:rPr>
                            <w:rFonts w:ascii="Times New Roman" w:eastAsia="Times New Roman" w:hAnsi="Times New Roman" w:cs="Times New Roman"/>
                            <w:sz w:val="20"/>
                            <w:szCs w:val="20"/>
                            <w:lang w:eastAsia="uk-UA"/>
                          </w:rPr>
                          <w:t xml:space="preserve"> у зв’язку з проведенням реорганізації бібліотечної мережі Коломийської територіальної громади</w:t>
                        </w:r>
                        <w:r w:rsidR="00F707D1" w:rsidRPr="00F707D1">
                          <w:rPr>
                            <w:rFonts w:ascii="Times New Roman" w:eastAsia="Times New Roman" w:hAnsi="Times New Roman" w:cs="Times New Roman"/>
                            <w:sz w:val="20"/>
                            <w:szCs w:val="20"/>
                            <w:lang w:eastAsia="uk-UA"/>
                          </w:rPr>
                          <w:t xml:space="preserve"> (вилучено 2 бібліотеки біб. №2 для дорослих, бібл. №2 для дітей)</w:t>
                        </w:r>
                        <w:r w:rsidRPr="00F707D1">
                          <w:rPr>
                            <w:rFonts w:ascii="Times New Roman" w:eastAsia="Times New Roman" w:hAnsi="Times New Roman" w:cs="Times New Roman"/>
                            <w:sz w:val="20"/>
                            <w:szCs w:val="20"/>
                            <w:lang w:eastAsia="uk-UA"/>
                          </w:rPr>
                          <w:t xml:space="preserve"> шляхом створення Публічної бібліотеки з філіями</w:t>
                        </w:r>
                        <w:r w:rsidR="00292E97" w:rsidRPr="00F707D1">
                          <w:rPr>
                            <w:rFonts w:ascii="Times New Roman" w:eastAsia="Times New Roman" w:hAnsi="Times New Roman" w:cs="Times New Roman"/>
                            <w:sz w:val="20"/>
                            <w:szCs w:val="20"/>
                            <w:lang w:eastAsia="uk-UA"/>
                          </w:rPr>
                          <w:t xml:space="preserve"> (рішення КМР №788-12/2021 від 24.06.2021р</w:t>
                        </w:r>
                        <w:r w:rsidR="006E5795" w:rsidRPr="00F707D1">
                          <w:rPr>
                            <w:rFonts w:ascii="Times New Roman" w:eastAsia="Times New Roman" w:hAnsi="Times New Roman" w:cs="Times New Roman"/>
                            <w:sz w:val="20"/>
                            <w:szCs w:val="20"/>
                            <w:lang w:eastAsia="uk-UA"/>
                          </w:rPr>
                          <w:t>.</w:t>
                        </w:r>
                        <w:r w:rsidR="00F707D1" w:rsidRPr="00F707D1">
                          <w:rPr>
                            <w:rFonts w:ascii="Times New Roman" w:eastAsia="Times New Roman" w:hAnsi="Times New Roman" w:cs="Times New Roman"/>
                            <w:sz w:val="20"/>
                            <w:szCs w:val="20"/>
                            <w:lang w:eastAsia="uk-UA"/>
                          </w:rPr>
                          <w:t xml:space="preserve"> </w:t>
                        </w:r>
                        <w:r w:rsidR="00292E97" w:rsidRPr="00F707D1">
                          <w:rPr>
                            <w:rFonts w:ascii="Times New Roman" w:eastAsia="Times New Roman" w:hAnsi="Times New Roman" w:cs="Times New Roman"/>
                            <w:sz w:val="20"/>
                            <w:szCs w:val="20"/>
                            <w:lang w:eastAsia="uk-UA"/>
                          </w:rPr>
                          <w:t>Капітальний ремонт нежитлового приміщення бібліотеки для юнацтва по вул. І. Мазепи, 183 перехідний об’єкт, який буде оплачено у 2022 році.</w:t>
                        </w:r>
                      </w:p>
                    </w:tc>
                  </w:tr>
                  <w:tr w:rsidR="004F4A76" w:rsidRPr="0063066C" w:rsidTr="004F4A76">
                    <w:trPr>
                      <w:trHeight w:val="198"/>
                      <w:tblCellSpacing w:w="15" w:type="dxa"/>
                      <w:jc w:val="center"/>
                    </w:trPr>
                    <w:tc>
                      <w:tcPr>
                        <w:tcW w:w="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  </w:t>
                        </w:r>
                      </w:p>
                    </w:tc>
                    <w:tc>
                      <w:tcPr>
                        <w:tcW w:w="979"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в т. ч. </w:t>
                        </w:r>
                      </w:p>
                    </w:tc>
                    <w:tc>
                      <w:tcPr>
                        <w:tcW w:w="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  </w:t>
                        </w:r>
                      </w:p>
                    </w:tc>
                    <w:tc>
                      <w:tcPr>
                        <w:tcW w:w="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  </w:t>
                        </w:r>
                      </w:p>
                    </w:tc>
                    <w:tc>
                      <w:tcPr>
                        <w:tcW w:w="4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  </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  </w:t>
                        </w:r>
                      </w:p>
                    </w:tc>
                    <w:tc>
                      <w:tcPr>
                        <w:tcW w:w="3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  </w:t>
                        </w:r>
                      </w:p>
                    </w:tc>
                    <w:tc>
                      <w:tcPr>
                        <w:tcW w:w="4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  </w:t>
                        </w:r>
                      </w:p>
                    </w:tc>
                    <w:tc>
                      <w:tcPr>
                        <w:tcW w:w="3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  </w:t>
                        </w:r>
                      </w:p>
                    </w:tc>
                    <w:tc>
                      <w:tcPr>
                        <w:tcW w:w="3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  </w:t>
                        </w:r>
                      </w:p>
                    </w:tc>
                    <w:tc>
                      <w:tcPr>
                        <w:tcW w:w="7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  </w:t>
                        </w:r>
                      </w:p>
                    </w:tc>
                  </w:tr>
                  <w:tr w:rsidR="004F4A76" w:rsidRPr="0063066C" w:rsidTr="004F4A76">
                    <w:trPr>
                      <w:trHeight w:val="327"/>
                      <w:tblCellSpacing w:w="15" w:type="dxa"/>
                      <w:jc w:val="center"/>
                    </w:trPr>
                    <w:tc>
                      <w:tcPr>
                        <w:tcW w:w="9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227E98"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F707D1">
                          <w:rPr>
                            <w:rFonts w:ascii="Times New Roman" w:eastAsia="Times New Roman" w:hAnsi="Times New Roman" w:cs="Times New Roman"/>
                            <w:color w:val="000000"/>
                            <w:sz w:val="16"/>
                            <w:szCs w:val="16"/>
                            <w:lang w:eastAsia="uk-UA"/>
                          </w:rPr>
                          <w:t>1.</w:t>
                        </w:r>
                        <w:r w:rsidR="0063066C" w:rsidRPr="00F707D1">
                          <w:rPr>
                            <w:rFonts w:ascii="Times New Roman" w:eastAsia="Times New Roman" w:hAnsi="Times New Roman" w:cs="Times New Roman"/>
                            <w:color w:val="000000"/>
                            <w:sz w:val="16"/>
                            <w:szCs w:val="16"/>
                            <w:lang w:eastAsia="uk-UA"/>
                          </w:rPr>
                          <w:t>1 </w:t>
                        </w:r>
                      </w:p>
                    </w:tc>
                    <w:tc>
                      <w:tcPr>
                        <w:tcW w:w="979"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7D5FB1" w:rsidP="0063066C">
                        <w:pPr>
                          <w:spacing w:before="100" w:beforeAutospacing="1" w:after="100" w:afterAutospacing="1" w:line="240" w:lineRule="auto"/>
                          <w:rPr>
                            <w:rFonts w:ascii="Times New Roman" w:eastAsia="Times New Roman" w:hAnsi="Times New Roman" w:cs="Times New Roman"/>
                            <w:sz w:val="16"/>
                            <w:szCs w:val="16"/>
                            <w:lang w:eastAsia="uk-UA"/>
                          </w:rPr>
                        </w:pPr>
                        <w:r w:rsidRPr="00F707D1">
                          <w:rPr>
                            <w:rFonts w:ascii="Times New Roman" w:eastAsia="Times New Roman" w:hAnsi="Times New Roman" w:cs="Times New Roman"/>
                            <w:color w:val="000000"/>
                            <w:sz w:val="16"/>
                            <w:szCs w:val="16"/>
                            <w:lang w:eastAsia="uk-UA"/>
                          </w:rPr>
                          <w:t>Заробітна плата</w:t>
                        </w:r>
                      </w:p>
                    </w:tc>
                    <w:tc>
                      <w:tcPr>
                        <w:tcW w:w="38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63066C" w:rsidP="001A055D">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color w:val="000000"/>
                            <w:sz w:val="20"/>
                            <w:szCs w:val="20"/>
                            <w:lang w:eastAsia="uk-UA"/>
                          </w:rPr>
                          <w:t> </w:t>
                        </w:r>
                        <w:r w:rsidR="001A055D" w:rsidRPr="00F707D1">
                          <w:rPr>
                            <w:rFonts w:ascii="Times New Roman" w:eastAsia="Times New Roman" w:hAnsi="Times New Roman" w:cs="Times New Roman"/>
                            <w:color w:val="000000"/>
                            <w:sz w:val="20"/>
                            <w:szCs w:val="20"/>
                            <w:lang w:eastAsia="uk-UA"/>
                          </w:rPr>
                          <w:t>4087486</w:t>
                        </w:r>
                      </w:p>
                    </w:tc>
                    <w:tc>
                      <w:tcPr>
                        <w:tcW w:w="32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F707D1" w:rsidP="00F707D1">
                        <w:pPr>
                          <w:spacing w:before="100" w:beforeAutospacing="1" w:after="100" w:afterAutospacing="1"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0</w:t>
                        </w:r>
                      </w:p>
                    </w:tc>
                    <w:tc>
                      <w:tcPr>
                        <w:tcW w:w="44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5376A3"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4087486</w:t>
                        </w:r>
                      </w:p>
                    </w:tc>
                    <w:tc>
                      <w:tcPr>
                        <w:tcW w:w="35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63066C" w:rsidP="00AB2CF6">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color w:val="000000"/>
                            <w:sz w:val="20"/>
                            <w:szCs w:val="20"/>
                            <w:lang w:eastAsia="uk-UA"/>
                          </w:rPr>
                          <w:t>  </w:t>
                        </w:r>
                        <w:r w:rsidR="00AB2CF6" w:rsidRPr="00F707D1">
                          <w:rPr>
                            <w:rFonts w:ascii="Times New Roman" w:eastAsia="Times New Roman" w:hAnsi="Times New Roman" w:cs="Times New Roman"/>
                            <w:color w:val="000000"/>
                            <w:sz w:val="20"/>
                            <w:szCs w:val="20"/>
                            <w:lang w:eastAsia="uk-UA"/>
                          </w:rPr>
                          <w:t>4087486</w:t>
                        </w:r>
                      </w:p>
                    </w:tc>
                    <w:tc>
                      <w:tcPr>
                        <w:tcW w:w="37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color w:val="000000"/>
                            <w:sz w:val="20"/>
                            <w:szCs w:val="20"/>
                            <w:lang w:eastAsia="uk-UA"/>
                          </w:rPr>
                          <w:t>  </w:t>
                        </w:r>
                        <w:r w:rsidR="00F707D1">
                          <w:rPr>
                            <w:rFonts w:ascii="Times New Roman" w:eastAsia="Times New Roman" w:hAnsi="Times New Roman" w:cs="Times New Roman"/>
                            <w:color w:val="000000"/>
                            <w:sz w:val="20"/>
                            <w:szCs w:val="20"/>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D46321"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4087486</w:t>
                        </w:r>
                      </w:p>
                    </w:tc>
                    <w:tc>
                      <w:tcPr>
                        <w:tcW w:w="32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D46321"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color w:val="000000"/>
                            <w:sz w:val="20"/>
                            <w:szCs w:val="20"/>
                            <w:lang w:eastAsia="uk-UA"/>
                          </w:rPr>
                          <w:t>0</w:t>
                        </w:r>
                        <w:r w:rsidR="0063066C" w:rsidRPr="00F707D1">
                          <w:rPr>
                            <w:rFonts w:ascii="Times New Roman" w:eastAsia="Times New Roman" w:hAnsi="Times New Roman" w:cs="Times New Roman"/>
                            <w:color w:val="000000"/>
                            <w:sz w:val="20"/>
                            <w:szCs w:val="20"/>
                            <w:lang w:eastAsia="uk-UA"/>
                          </w:rPr>
                          <w:t> </w:t>
                        </w:r>
                      </w:p>
                    </w:tc>
                    <w:tc>
                      <w:tcPr>
                        <w:tcW w:w="33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D46321"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color w:val="000000"/>
                            <w:sz w:val="20"/>
                            <w:szCs w:val="20"/>
                            <w:lang w:eastAsia="uk-UA"/>
                          </w:rPr>
                          <w:t>0</w:t>
                        </w:r>
                        <w:r w:rsidR="0063066C" w:rsidRPr="00F707D1">
                          <w:rPr>
                            <w:rFonts w:ascii="Times New Roman" w:eastAsia="Times New Roman" w:hAnsi="Times New Roman" w:cs="Times New Roman"/>
                            <w:color w:val="000000"/>
                            <w:sz w:val="20"/>
                            <w:szCs w:val="20"/>
                            <w:lang w:eastAsia="uk-UA"/>
                          </w:rPr>
                          <w:t> </w:t>
                        </w:r>
                      </w:p>
                    </w:tc>
                    <w:tc>
                      <w:tcPr>
                        <w:tcW w:w="78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D46321"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r>
                  <w:tr w:rsidR="0063066C" w:rsidRPr="0063066C" w:rsidTr="00F707D1">
                    <w:trPr>
                      <w:trHeight w:val="294"/>
                      <w:tblCellSpacing w:w="15" w:type="dxa"/>
                      <w:jc w:val="center"/>
                    </w:trPr>
                    <w:tc>
                      <w:tcPr>
                        <w:tcW w:w="4979" w:type="pct"/>
                        <w:gridSpan w:val="1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433A2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Розбіжність між виконаним та плановим показником немає</w:t>
                        </w:r>
                      </w:p>
                    </w:tc>
                  </w:tr>
                  <w:tr w:rsidR="004F4A76" w:rsidRPr="0063066C" w:rsidTr="004F4A76">
                    <w:trPr>
                      <w:trHeight w:val="381"/>
                      <w:tblCellSpacing w:w="15" w:type="dxa"/>
                      <w:jc w:val="center"/>
                    </w:trPr>
                    <w:tc>
                      <w:tcPr>
                        <w:tcW w:w="9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F707D1">
                          <w:rPr>
                            <w:rFonts w:ascii="Times New Roman" w:eastAsia="Times New Roman" w:hAnsi="Times New Roman" w:cs="Times New Roman"/>
                            <w:color w:val="000000"/>
                            <w:sz w:val="16"/>
                            <w:szCs w:val="16"/>
                            <w:lang w:eastAsia="uk-UA"/>
                          </w:rPr>
                          <w:t>1.2 </w:t>
                        </w:r>
                      </w:p>
                    </w:tc>
                    <w:tc>
                      <w:tcPr>
                        <w:tcW w:w="979"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7D5FB1" w:rsidP="0063066C">
                        <w:pPr>
                          <w:spacing w:before="100" w:beforeAutospacing="1" w:after="100" w:afterAutospacing="1" w:line="240" w:lineRule="auto"/>
                          <w:rPr>
                            <w:rFonts w:ascii="Times New Roman" w:eastAsia="Times New Roman" w:hAnsi="Times New Roman" w:cs="Times New Roman"/>
                            <w:sz w:val="16"/>
                            <w:szCs w:val="16"/>
                            <w:lang w:eastAsia="uk-UA"/>
                          </w:rPr>
                        </w:pPr>
                        <w:r w:rsidRPr="00F707D1">
                          <w:rPr>
                            <w:rFonts w:ascii="Times New Roman" w:eastAsia="Times New Roman" w:hAnsi="Times New Roman" w:cs="Times New Roman"/>
                            <w:color w:val="000000"/>
                            <w:sz w:val="16"/>
                            <w:szCs w:val="16"/>
                            <w:lang w:eastAsia="uk-UA"/>
                          </w:rPr>
                          <w:t>Нарахування на оплату праці</w:t>
                        </w:r>
                      </w:p>
                    </w:tc>
                    <w:tc>
                      <w:tcPr>
                        <w:tcW w:w="38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1A055D" w:rsidP="005A267B">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707D1">
                          <w:rPr>
                            <w:rFonts w:ascii="Times New Roman" w:eastAsia="Times New Roman" w:hAnsi="Times New Roman" w:cs="Times New Roman"/>
                            <w:sz w:val="18"/>
                            <w:szCs w:val="18"/>
                            <w:lang w:eastAsia="uk-UA"/>
                          </w:rPr>
                          <w:t>965882</w:t>
                        </w:r>
                      </w:p>
                    </w:tc>
                    <w:tc>
                      <w:tcPr>
                        <w:tcW w:w="32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707D1">
                          <w:rPr>
                            <w:rFonts w:ascii="Times New Roman" w:eastAsia="Times New Roman" w:hAnsi="Times New Roman" w:cs="Times New Roman"/>
                            <w:color w:val="000000"/>
                            <w:sz w:val="18"/>
                            <w:szCs w:val="18"/>
                            <w:lang w:eastAsia="uk-UA"/>
                          </w:rPr>
                          <w:t>  </w:t>
                        </w:r>
                        <w:r w:rsidR="00E87CD9" w:rsidRPr="00F707D1">
                          <w:rPr>
                            <w:rFonts w:ascii="Times New Roman" w:eastAsia="Times New Roman" w:hAnsi="Times New Roman" w:cs="Times New Roman"/>
                            <w:color w:val="000000"/>
                            <w:sz w:val="18"/>
                            <w:szCs w:val="18"/>
                            <w:lang w:eastAsia="uk-UA"/>
                          </w:rPr>
                          <w:t>0</w:t>
                        </w:r>
                      </w:p>
                    </w:tc>
                    <w:tc>
                      <w:tcPr>
                        <w:tcW w:w="44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5376A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707D1">
                          <w:rPr>
                            <w:rFonts w:ascii="Times New Roman" w:eastAsia="Times New Roman" w:hAnsi="Times New Roman" w:cs="Times New Roman"/>
                            <w:sz w:val="18"/>
                            <w:szCs w:val="18"/>
                            <w:lang w:eastAsia="uk-UA"/>
                          </w:rPr>
                          <w:t>965882</w:t>
                        </w:r>
                      </w:p>
                    </w:tc>
                    <w:tc>
                      <w:tcPr>
                        <w:tcW w:w="35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AB2CF6" w:rsidP="002979EF">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707D1">
                          <w:rPr>
                            <w:rFonts w:ascii="Times New Roman" w:eastAsia="Times New Roman" w:hAnsi="Times New Roman" w:cs="Times New Roman"/>
                            <w:sz w:val="18"/>
                            <w:szCs w:val="18"/>
                            <w:lang w:eastAsia="uk-UA"/>
                          </w:rPr>
                          <w:t>903799</w:t>
                        </w:r>
                      </w:p>
                    </w:tc>
                    <w:tc>
                      <w:tcPr>
                        <w:tcW w:w="37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  </w:t>
                        </w:r>
                        <w:r w:rsidR="00E87CD9" w:rsidRPr="00F707D1">
                          <w:rPr>
                            <w:rFonts w:ascii="Times New Roman" w:eastAsia="Times New Roman" w:hAnsi="Times New Roman" w:cs="Times New Roman"/>
                            <w:color w:val="000000"/>
                            <w:sz w:val="18"/>
                            <w:szCs w:val="18"/>
                            <w:lang w:eastAsia="uk-UA"/>
                          </w:rPr>
                          <w:t>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D4632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707D1">
                          <w:rPr>
                            <w:rFonts w:ascii="Times New Roman" w:eastAsia="Times New Roman" w:hAnsi="Times New Roman" w:cs="Times New Roman"/>
                            <w:sz w:val="18"/>
                            <w:szCs w:val="18"/>
                            <w:lang w:eastAsia="uk-UA"/>
                          </w:rPr>
                          <w:t>903799</w:t>
                        </w:r>
                      </w:p>
                    </w:tc>
                    <w:tc>
                      <w:tcPr>
                        <w:tcW w:w="32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E564BB"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w:t>
                        </w:r>
                        <w:r w:rsidR="00D46321" w:rsidRPr="00F707D1">
                          <w:rPr>
                            <w:rFonts w:ascii="Times New Roman" w:eastAsia="Times New Roman" w:hAnsi="Times New Roman" w:cs="Times New Roman"/>
                            <w:color w:val="000000"/>
                            <w:sz w:val="18"/>
                            <w:szCs w:val="18"/>
                            <w:lang w:eastAsia="uk-UA"/>
                          </w:rPr>
                          <w:t>62083</w:t>
                        </w:r>
                      </w:p>
                    </w:tc>
                    <w:tc>
                      <w:tcPr>
                        <w:tcW w:w="33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E87CD9" w:rsidP="00F707D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0</w:t>
                        </w:r>
                      </w:p>
                    </w:tc>
                    <w:tc>
                      <w:tcPr>
                        <w:tcW w:w="78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D4632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707D1">
                          <w:rPr>
                            <w:rFonts w:ascii="Times New Roman" w:eastAsia="Times New Roman" w:hAnsi="Times New Roman" w:cs="Times New Roman"/>
                            <w:sz w:val="18"/>
                            <w:szCs w:val="18"/>
                            <w:lang w:eastAsia="uk-UA"/>
                          </w:rPr>
                          <w:t>-62083</w:t>
                        </w:r>
                      </w:p>
                    </w:tc>
                  </w:tr>
                  <w:tr w:rsidR="0063066C" w:rsidRPr="0063066C" w:rsidTr="00476BE8">
                    <w:trPr>
                      <w:trHeight w:val="374"/>
                      <w:tblCellSpacing w:w="15" w:type="dxa"/>
                      <w:jc w:val="center"/>
                    </w:trPr>
                    <w:tc>
                      <w:tcPr>
                        <w:tcW w:w="4979" w:type="pct"/>
                        <w:gridSpan w:val="1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5A267B" w:rsidP="00292E97">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lastRenderedPageBreak/>
                          <w:t xml:space="preserve">Розбіжність між виконаним та плановим показником </w:t>
                        </w:r>
                        <w:r w:rsidR="00292E97" w:rsidRPr="00F707D1">
                          <w:rPr>
                            <w:rFonts w:ascii="Times New Roman" w:eastAsia="Times New Roman" w:hAnsi="Times New Roman" w:cs="Times New Roman"/>
                            <w:sz w:val="20"/>
                            <w:szCs w:val="20"/>
                            <w:lang w:eastAsia="uk-UA"/>
                          </w:rPr>
                          <w:t xml:space="preserve">у зв’язку із перебуванням працівників на листках непрацездатності </w:t>
                        </w:r>
                      </w:p>
                    </w:tc>
                  </w:tr>
                  <w:tr w:rsidR="004F4A76" w:rsidRPr="0063066C" w:rsidTr="004F4A76">
                    <w:trPr>
                      <w:trHeight w:val="890"/>
                      <w:tblCellSpacing w:w="15" w:type="dxa"/>
                      <w:jc w:val="center"/>
                    </w:trPr>
                    <w:tc>
                      <w:tcPr>
                        <w:tcW w:w="9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63066C" w:rsidP="0063066C">
                        <w:pPr>
                          <w:spacing w:before="100" w:beforeAutospacing="1" w:after="100" w:afterAutospacing="1" w:line="240" w:lineRule="auto"/>
                          <w:jc w:val="center"/>
                          <w:rPr>
                            <w:rFonts w:ascii="Times New Roman" w:eastAsia="Times New Roman" w:hAnsi="Times New Roman" w:cs="Times New Roman"/>
                            <w:sz w:val="16"/>
                            <w:szCs w:val="16"/>
                            <w:lang w:eastAsia="uk-UA"/>
                          </w:rPr>
                        </w:pPr>
                        <w:r w:rsidRPr="00F707D1">
                          <w:rPr>
                            <w:rFonts w:ascii="Times New Roman" w:eastAsia="Times New Roman" w:hAnsi="Times New Roman" w:cs="Times New Roman"/>
                            <w:color w:val="000000"/>
                            <w:sz w:val="16"/>
                            <w:szCs w:val="16"/>
                            <w:lang w:eastAsia="uk-UA"/>
                          </w:rPr>
                          <w:t>1.3 </w:t>
                        </w:r>
                      </w:p>
                    </w:tc>
                    <w:tc>
                      <w:tcPr>
                        <w:tcW w:w="73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7D5FB1"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707D1">
                          <w:rPr>
                            <w:rFonts w:ascii="Times New Roman" w:eastAsia="Times New Roman" w:hAnsi="Times New Roman" w:cs="Times New Roman"/>
                            <w:color w:val="000000"/>
                            <w:sz w:val="18"/>
                            <w:szCs w:val="18"/>
                            <w:lang w:eastAsia="uk-UA"/>
                          </w:rPr>
                          <w:t>Витрати на предмети, матеріали, обладнання та інвентар (канцтовари)</w:t>
                        </w:r>
                      </w:p>
                    </w:tc>
                    <w:tc>
                      <w:tcPr>
                        <w:tcW w:w="628" w:type="pct"/>
                        <w:gridSpan w:val="2"/>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1A055D"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50000</w:t>
                        </w:r>
                      </w:p>
                    </w:tc>
                    <w:tc>
                      <w:tcPr>
                        <w:tcW w:w="32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1A055D"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23000</w:t>
                        </w:r>
                      </w:p>
                    </w:tc>
                    <w:tc>
                      <w:tcPr>
                        <w:tcW w:w="44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5376A3" w:rsidP="00476BE8">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73000</w:t>
                        </w:r>
                      </w:p>
                    </w:tc>
                    <w:tc>
                      <w:tcPr>
                        <w:tcW w:w="35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AB2CF6" w:rsidP="00476BE8">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50000</w:t>
                        </w:r>
                      </w:p>
                    </w:tc>
                    <w:tc>
                      <w:tcPr>
                        <w:tcW w:w="37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F707D1" w:rsidRDefault="00D46321"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23000</w:t>
                        </w:r>
                      </w:p>
                    </w:tc>
                    <w:tc>
                      <w:tcPr>
                        <w:tcW w:w="46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F707D1" w:rsidRDefault="00D46321"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73000</w:t>
                        </w:r>
                      </w:p>
                    </w:tc>
                    <w:tc>
                      <w:tcPr>
                        <w:tcW w:w="32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F707D1" w:rsidRDefault="00D46321"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33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F707D1" w:rsidRDefault="00D46321"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78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63066C" w:rsidRPr="00F707D1" w:rsidRDefault="00D46321"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r>
                  <w:tr w:rsidR="007D5FB1" w:rsidRPr="0063066C" w:rsidTr="00476BE8">
                    <w:trPr>
                      <w:trHeight w:val="186"/>
                      <w:tblCellSpacing w:w="15" w:type="dxa"/>
                      <w:jc w:val="center"/>
                    </w:trPr>
                    <w:tc>
                      <w:tcPr>
                        <w:tcW w:w="4979" w:type="pct"/>
                        <w:gridSpan w:val="12"/>
                        <w:tcBorders>
                          <w:top w:val="single" w:sz="4" w:space="0" w:color="auto"/>
                          <w:left w:val="single" w:sz="4" w:space="0" w:color="auto"/>
                          <w:bottom w:val="nil"/>
                          <w:right w:val="single" w:sz="4" w:space="0" w:color="auto"/>
                        </w:tcBorders>
                        <w:shd w:val="clear" w:color="auto" w:fill="FFFFFF" w:themeFill="background1"/>
                        <w:vAlign w:val="center"/>
                        <w:hideMark/>
                      </w:tcPr>
                      <w:p w:rsidR="007D5FB1" w:rsidRPr="00F707D1" w:rsidRDefault="00292E97" w:rsidP="00AF29CF">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Розбіжність між виконаним та плановим показником немає</w:t>
                        </w:r>
                      </w:p>
                    </w:tc>
                  </w:tr>
                  <w:tr w:rsidR="004F4A76" w:rsidRPr="0063066C" w:rsidTr="004F4A76">
                    <w:trPr>
                      <w:trHeight w:val="942"/>
                      <w:tblCellSpacing w:w="15" w:type="dxa"/>
                      <w:jc w:val="center"/>
                    </w:trPr>
                    <w:tc>
                      <w:tcPr>
                        <w:tcW w:w="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6BE8" w:rsidRPr="00F707D1" w:rsidRDefault="00476BE8" w:rsidP="00476BE8">
                        <w:pPr>
                          <w:spacing w:after="0" w:line="240" w:lineRule="auto"/>
                          <w:rPr>
                            <w:rFonts w:ascii="Times New Roman" w:eastAsia="Times New Roman" w:hAnsi="Times New Roman" w:cs="Times New Roman"/>
                            <w:sz w:val="18"/>
                            <w:szCs w:val="18"/>
                            <w:lang w:eastAsia="uk-UA"/>
                          </w:rPr>
                        </w:pPr>
                        <w:r w:rsidRPr="00F707D1">
                          <w:rPr>
                            <w:rFonts w:ascii="Times New Roman" w:eastAsia="Times New Roman" w:hAnsi="Times New Roman" w:cs="Times New Roman"/>
                            <w:sz w:val="18"/>
                            <w:szCs w:val="18"/>
                            <w:lang w:eastAsia="uk-UA"/>
                          </w:rPr>
                          <w:t>1.4</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F707D1" w:rsidRDefault="007D5FB1" w:rsidP="0063066C">
                        <w:pPr>
                          <w:spacing w:after="0" w:line="240" w:lineRule="auto"/>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 xml:space="preserve">Витрати на оплату послуг (послуги </w:t>
                        </w:r>
                        <w:proofErr w:type="spellStart"/>
                        <w:r w:rsidRPr="00F707D1">
                          <w:rPr>
                            <w:rFonts w:ascii="Times New Roman" w:eastAsia="Times New Roman" w:hAnsi="Times New Roman" w:cs="Times New Roman"/>
                            <w:sz w:val="20"/>
                            <w:szCs w:val="20"/>
                            <w:lang w:eastAsia="uk-UA"/>
                          </w:rPr>
                          <w:t>зв</w:t>
                        </w:r>
                        <w:proofErr w:type="spellEnd"/>
                        <w:r w:rsidRPr="00F707D1">
                          <w:rPr>
                            <w:rFonts w:ascii="Times New Roman" w:eastAsia="Times New Roman" w:hAnsi="Times New Roman" w:cs="Times New Roman"/>
                            <w:sz w:val="20"/>
                            <w:szCs w:val="20"/>
                            <w:lang w:val="ru-RU" w:eastAsia="uk-UA"/>
                          </w:rPr>
                          <w:t>’</w:t>
                        </w:r>
                        <w:proofErr w:type="spellStart"/>
                        <w:r w:rsidRPr="00F707D1">
                          <w:rPr>
                            <w:rFonts w:ascii="Times New Roman" w:eastAsia="Times New Roman" w:hAnsi="Times New Roman" w:cs="Times New Roman"/>
                            <w:sz w:val="20"/>
                            <w:szCs w:val="20"/>
                            <w:lang w:eastAsia="uk-UA"/>
                          </w:rPr>
                          <w:t>язку</w:t>
                        </w:r>
                        <w:proofErr w:type="spellEnd"/>
                        <w:r w:rsidRPr="00F707D1">
                          <w:rPr>
                            <w:rFonts w:ascii="Times New Roman" w:eastAsia="Times New Roman" w:hAnsi="Times New Roman" w:cs="Times New Roman"/>
                            <w:sz w:val="20"/>
                            <w:szCs w:val="20"/>
                            <w:lang w:eastAsia="uk-UA"/>
                          </w:rPr>
                          <w:t xml:space="preserve">, </w:t>
                        </w:r>
                        <w:proofErr w:type="spellStart"/>
                        <w:r w:rsidR="008A431A" w:rsidRPr="00F707D1">
                          <w:rPr>
                            <w:rFonts w:ascii="Times New Roman" w:eastAsia="Times New Roman" w:hAnsi="Times New Roman" w:cs="Times New Roman"/>
                            <w:sz w:val="20"/>
                            <w:szCs w:val="20"/>
                            <w:lang w:eastAsia="uk-UA"/>
                          </w:rPr>
                          <w:t>інтернету</w:t>
                        </w:r>
                        <w:proofErr w:type="spellEnd"/>
                        <w:r w:rsidR="008A431A" w:rsidRPr="00F707D1">
                          <w:rPr>
                            <w:rFonts w:ascii="Times New Roman" w:eastAsia="Times New Roman" w:hAnsi="Times New Roman" w:cs="Times New Roman"/>
                            <w:sz w:val="20"/>
                            <w:szCs w:val="20"/>
                            <w:lang w:eastAsia="uk-UA"/>
                          </w:rPr>
                          <w:t>, заправка картриджів)</w:t>
                        </w:r>
                      </w:p>
                    </w:tc>
                    <w:tc>
                      <w:tcPr>
                        <w:tcW w:w="6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F707D1" w:rsidRDefault="001A055D" w:rsidP="008A431A">
                        <w:pPr>
                          <w:spacing w:after="0" w:line="240" w:lineRule="auto"/>
                          <w:jc w:val="center"/>
                          <w:rPr>
                            <w:rFonts w:ascii="Times New Roman" w:eastAsia="Times New Roman" w:hAnsi="Times New Roman" w:cs="Times New Roman"/>
                            <w:color w:val="FF0000"/>
                            <w:sz w:val="20"/>
                            <w:szCs w:val="20"/>
                            <w:lang w:eastAsia="uk-UA"/>
                          </w:rPr>
                        </w:pPr>
                        <w:r w:rsidRPr="00F707D1">
                          <w:rPr>
                            <w:rFonts w:ascii="Times New Roman" w:eastAsia="Times New Roman" w:hAnsi="Times New Roman" w:cs="Times New Roman"/>
                            <w:sz w:val="20"/>
                            <w:szCs w:val="20"/>
                            <w:lang w:eastAsia="uk-UA"/>
                          </w:rPr>
                          <w:t>130000</w:t>
                        </w:r>
                      </w:p>
                    </w:tc>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F707D1" w:rsidRDefault="001A055D" w:rsidP="008A431A">
                        <w:pPr>
                          <w:spacing w:after="0" w:line="240" w:lineRule="auto"/>
                          <w:jc w:val="center"/>
                          <w:rPr>
                            <w:rFonts w:ascii="Times New Roman" w:eastAsia="Times New Roman" w:hAnsi="Times New Roman" w:cs="Times New Roman"/>
                            <w:color w:val="FF0000"/>
                            <w:sz w:val="20"/>
                            <w:szCs w:val="20"/>
                            <w:lang w:eastAsia="uk-UA"/>
                          </w:rPr>
                        </w:pPr>
                        <w:r w:rsidRPr="00F707D1">
                          <w:rPr>
                            <w:rFonts w:ascii="Times New Roman" w:eastAsia="Times New Roman" w:hAnsi="Times New Roman" w:cs="Times New Roman"/>
                            <w:sz w:val="20"/>
                            <w:szCs w:val="20"/>
                            <w:lang w:eastAsia="uk-UA"/>
                          </w:rPr>
                          <w:t>8600</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138600</w:t>
                        </w:r>
                      </w:p>
                    </w:tc>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F707D1" w:rsidRDefault="00E87CD9" w:rsidP="00AB2CF6">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127724,31</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8431,20</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136155,51</w:t>
                        </w:r>
                      </w:p>
                    </w:tc>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-2275,69</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-168,80</w:t>
                        </w:r>
                      </w:p>
                    </w:tc>
                    <w:tc>
                      <w:tcPr>
                        <w:tcW w:w="7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D5FB1"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-2444,49</w:t>
                        </w:r>
                      </w:p>
                    </w:tc>
                  </w:tr>
                  <w:tr w:rsidR="001D1B66" w:rsidRPr="0063066C" w:rsidTr="00476BE8">
                    <w:trPr>
                      <w:trHeight w:val="389"/>
                      <w:tblCellSpacing w:w="15" w:type="dxa"/>
                      <w:jc w:val="center"/>
                    </w:trPr>
                    <w:tc>
                      <w:tcPr>
                        <w:tcW w:w="4979"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B66" w:rsidRPr="00F707D1" w:rsidRDefault="00476BE8" w:rsidP="00292E97">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 xml:space="preserve">Розбіжність </w:t>
                        </w:r>
                        <w:r w:rsidR="00433A2A" w:rsidRPr="00F707D1">
                          <w:rPr>
                            <w:rFonts w:ascii="Times New Roman" w:eastAsia="Times New Roman" w:hAnsi="Times New Roman" w:cs="Times New Roman"/>
                            <w:sz w:val="20"/>
                            <w:szCs w:val="20"/>
                            <w:lang w:eastAsia="uk-UA"/>
                          </w:rPr>
                          <w:t xml:space="preserve">між фактичними та затвердженими результативними показниками </w:t>
                        </w:r>
                        <w:r w:rsidRPr="00F707D1">
                          <w:rPr>
                            <w:rFonts w:ascii="Times New Roman" w:eastAsia="Times New Roman" w:hAnsi="Times New Roman" w:cs="Times New Roman"/>
                            <w:sz w:val="20"/>
                            <w:szCs w:val="20"/>
                            <w:lang w:eastAsia="uk-UA"/>
                          </w:rPr>
                          <w:t>пояснюється фактичною оплатою</w:t>
                        </w:r>
                        <w:r w:rsidR="00292E97" w:rsidRPr="00F707D1">
                          <w:rPr>
                            <w:rFonts w:ascii="Times New Roman" w:eastAsia="Times New Roman" w:hAnsi="Times New Roman" w:cs="Times New Roman"/>
                            <w:sz w:val="20"/>
                            <w:szCs w:val="20"/>
                            <w:lang w:eastAsia="uk-UA"/>
                          </w:rPr>
                          <w:t xml:space="preserve"> актів наданих послуг</w:t>
                        </w:r>
                        <w:r w:rsidR="006E5795" w:rsidRPr="00F707D1">
                          <w:rPr>
                            <w:rFonts w:ascii="Times New Roman" w:eastAsia="Times New Roman" w:hAnsi="Times New Roman" w:cs="Times New Roman"/>
                            <w:sz w:val="20"/>
                            <w:szCs w:val="20"/>
                            <w:lang w:eastAsia="uk-UA"/>
                          </w:rPr>
                          <w:t>.</w:t>
                        </w:r>
                      </w:p>
                    </w:tc>
                  </w:tr>
                  <w:tr w:rsidR="004F4A76" w:rsidRPr="0063066C" w:rsidTr="004F4A76">
                    <w:trPr>
                      <w:trHeight w:val="352"/>
                      <w:tblCellSpacing w:w="15" w:type="dxa"/>
                      <w:jc w:val="center"/>
                    </w:trPr>
                    <w:tc>
                      <w:tcPr>
                        <w:tcW w:w="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499" w:rsidRPr="00F707D1" w:rsidRDefault="00096499" w:rsidP="0063066C">
                        <w:pPr>
                          <w:spacing w:after="0" w:line="240" w:lineRule="auto"/>
                          <w:rPr>
                            <w:rFonts w:ascii="Times New Roman" w:eastAsia="Times New Roman" w:hAnsi="Times New Roman" w:cs="Times New Roman"/>
                            <w:sz w:val="18"/>
                            <w:szCs w:val="18"/>
                            <w:lang w:eastAsia="uk-UA"/>
                          </w:rPr>
                        </w:pPr>
                        <w:r w:rsidRPr="00F707D1">
                          <w:rPr>
                            <w:rFonts w:ascii="Times New Roman" w:eastAsia="Times New Roman" w:hAnsi="Times New Roman" w:cs="Times New Roman"/>
                            <w:sz w:val="18"/>
                            <w:szCs w:val="18"/>
                            <w:lang w:eastAsia="uk-UA"/>
                          </w:rPr>
                          <w:t>1.5</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499" w:rsidRPr="00F707D1" w:rsidRDefault="00096499" w:rsidP="0063066C">
                        <w:pPr>
                          <w:spacing w:after="0" w:line="240" w:lineRule="auto"/>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Видатки на відрядження</w:t>
                        </w:r>
                      </w:p>
                    </w:tc>
                    <w:tc>
                      <w:tcPr>
                        <w:tcW w:w="6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499" w:rsidRPr="00F707D1" w:rsidRDefault="00476BE8"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499" w:rsidRPr="00F707D1" w:rsidRDefault="001A055D"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3500</w:t>
                        </w:r>
                      </w:p>
                    </w:tc>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499" w:rsidRPr="00F707D1" w:rsidRDefault="005376A3"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3500</w:t>
                        </w:r>
                      </w:p>
                    </w:tc>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499" w:rsidRPr="00F707D1" w:rsidRDefault="00476BE8"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3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499" w:rsidRPr="00F707D1" w:rsidRDefault="00D46321"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3159,25</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499"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3159,25</w:t>
                        </w:r>
                      </w:p>
                    </w:tc>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499" w:rsidRPr="00F707D1" w:rsidRDefault="00FF6C01"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499"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340,75</w:t>
                        </w:r>
                      </w:p>
                    </w:tc>
                    <w:tc>
                      <w:tcPr>
                        <w:tcW w:w="7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499"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-340,75</w:t>
                        </w:r>
                      </w:p>
                    </w:tc>
                  </w:tr>
                  <w:tr w:rsidR="00096499" w:rsidRPr="0063066C" w:rsidTr="00F707D1">
                    <w:trPr>
                      <w:trHeight w:val="387"/>
                      <w:tblCellSpacing w:w="15" w:type="dxa"/>
                      <w:jc w:val="center"/>
                    </w:trPr>
                    <w:tc>
                      <w:tcPr>
                        <w:tcW w:w="4979"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499" w:rsidRPr="00F707D1" w:rsidRDefault="006E5795" w:rsidP="00693746">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Розбіжність між плановими та фактич</w:t>
                        </w:r>
                        <w:r w:rsidR="00693746" w:rsidRPr="00F707D1">
                          <w:rPr>
                            <w:rFonts w:ascii="Times New Roman" w:eastAsia="Times New Roman" w:hAnsi="Times New Roman" w:cs="Times New Roman"/>
                            <w:sz w:val="20"/>
                            <w:szCs w:val="20"/>
                            <w:lang w:eastAsia="uk-UA"/>
                          </w:rPr>
                          <w:t>ними показниками виникли через зменшення кількості</w:t>
                        </w:r>
                        <w:r w:rsidRPr="00F707D1">
                          <w:rPr>
                            <w:rFonts w:ascii="Times New Roman" w:eastAsia="Times New Roman" w:hAnsi="Times New Roman" w:cs="Times New Roman"/>
                            <w:sz w:val="20"/>
                            <w:szCs w:val="20"/>
                            <w:lang w:eastAsia="uk-UA"/>
                          </w:rPr>
                          <w:t xml:space="preserve"> </w:t>
                        </w:r>
                        <w:proofErr w:type="spellStart"/>
                        <w:r w:rsidRPr="00F707D1">
                          <w:rPr>
                            <w:rFonts w:ascii="Times New Roman" w:eastAsia="Times New Roman" w:hAnsi="Times New Roman" w:cs="Times New Roman"/>
                            <w:sz w:val="20"/>
                            <w:szCs w:val="20"/>
                            <w:lang w:eastAsia="uk-UA"/>
                          </w:rPr>
                          <w:t>виїздних</w:t>
                        </w:r>
                        <w:proofErr w:type="spellEnd"/>
                        <w:r w:rsidRPr="00F707D1">
                          <w:rPr>
                            <w:rFonts w:ascii="Times New Roman" w:eastAsia="Times New Roman" w:hAnsi="Times New Roman" w:cs="Times New Roman"/>
                            <w:sz w:val="20"/>
                            <w:szCs w:val="20"/>
                            <w:lang w:eastAsia="uk-UA"/>
                          </w:rPr>
                          <w:t xml:space="preserve"> нарад, курсів, семінарів</w:t>
                        </w:r>
                      </w:p>
                    </w:tc>
                  </w:tr>
                  <w:tr w:rsidR="004F4A76" w:rsidRPr="0063066C" w:rsidTr="004F4A76">
                    <w:trPr>
                      <w:trHeight w:val="366"/>
                      <w:tblCellSpacing w:w="15" w:type="dxa"/>
                      <w:jc w:val="center"/>
                    </w:trPr>
                    <w:tc>
                      <w:tcPr>
                        <w:tcW w:w="99" w:type="pct"/>
                        <w:tcBorders>
                          <w:top w:val="single" w:sz="4" w:space="0" w:color="auto"/>
                          <w:left w:val="single" w:sz="4" w:space="0" w:color="auto"/>
                          <w:bottom w:val="single" w:sz="4" w:space="0" w:color="auto"/>
                          <w:right w:val="single" w:sz="4" w:space="0" w:color="auto"/>
                        </w:tcBorders>
                        <w:vAlign w:val="center"/>
                      </w:tcPr>
                      <w:p w:rsidR="001D1B66" w:rsidRPr="00F707D1" w:rsidRDefault="00896772" w:rsidP="0063066C">
                        <w:pPr>
                          <w:spacing w:after="0" w:line="240" w:lineRule="auto"/>
                          <w:rPr>
                            <w:rFonts w:ascii="Times New Roman" w:eastAsia="Times New Roman" w:hAnsi="Times New Roman" w:cs="Times New Roman"/>
                            <w:sz w:val="18"/>
                            <w:szCs w:val="18"/>
                            <w:lang w:eastAsia="uk-UA"/>
                          </w:rPr>
                        </w:pPr>
                        <w:r w:rsidRPr="00F707D1">
                          <w:rPr>
                            <w:rFonts w:ascii="Times New Roman" w:eastAsia="Times New Roman" w:hAnsi="Times New Roman" w:cs="Times New Roman"/>
                            <w:sz w:val="18"/>
                            <w:szCs w:val="18"/>
                            <w:lang w:eastAsia="uk-UA"/>
                          </w:rPr>
                          <w:t>1.</w:t>
                        </w:r>
                        <w:r w:rsidR="00096499" w:rsidRPr="00F707D1">
                          <w:rPr>
                            <w:rFonts w:ascii="Times New Roman" w:eastAsia="Times New Roman" w:hAnsi="Times New Roman" w:cs="Times New Roman"/>
                            <w:sz w:val="18"/>
                            <w:szCs w:val="18"/>
                            <w:lang w:eastAsia="uk-UA"/>
                          </w:rPr>
                          <w:t>6</w:t>
                        </w:r>
                      </w:p>
                    </w:tc>
                    <w:tc>
                      <w:tcPr>
                        <w:tcW w:w="736" w:type="pct"/>
                        <w:tcBorders>
                          <w:top w:val="single" w:sz="4" w:space="0" w:color="auto"/>
                          <w:left w:val="single" w:sz="4" w:space="0" w:color="auto"/>
                          <w:bottom w:val="single" w:sz="4" w:space="0" w:color="auto"/>
                          <w:right w:val="single" w:sz="4" w:space="0" w:color="auto"/>
                        </w:tcBorders>
                        <w:vAlign w:val="center"/>
                      </w:tcPr>
                      <w:p w:rsidR="001D1B66" w:rsidRPr="00F707D1" w:rsidRDefault="001D1B66" w:rsidP="0063066C">
                        <w:pPr>
                          <w:spacing w:after="0" w:line="240" w:lineRule="auto"/>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Оплата теплопостачання</w:t>
                        </w:r>
                      </w:p>
                    </w:tc>
                    <w:tc>
                      <w:tcPr>
                        <w:tcW w:w="628" w:type="pct"/>
                        <w:gridSpan w:val="2"/>
                        <w:tcBorders>
                          <w:top w:val="single" w:sz="4" w:space="0" w:color="auto"/>
                          <w:left w:val="single" w:sz="4" w:space="0" w:color="auto"/>
                          <w:bottom w:val="single" w:sz="4" w:space="0" w:color="auto"/>
                          <w:right w:val="single" w:sz="4" w:space="0" w:color="auto"/>
                        </w:tcBorders>
                        <w:vAlign w:val="center"/>
                      </w:tcPr>
                      <w:p w:rsidR="001D1B66" w:rsidRPr="00F707D1" w:rsidRDefault="001A055D"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321" w:type="pct"/>
                        <w:tcBorders>
                          <w:top w:val="single" w:sz="4" w:space="0" w:color="auto"/>
                          <w:left w:val="single" w:sz="4" w:space="0" w:color="auto"/>
                          <w:bottom w:val="single" w:sz="4" w:space="0" w:color="auto"/>
                          <w:right w:val="single" w:sz="4" w:space="0" w:color="auto"/>
                        </w:tcBorders>
                        <w:vAlign w:val="center"/>
                      </w:tcPr>
                      <w:p w:rsidR="001D1B66" w:rsidRPr="00F707D1" w:rsidRDefault="005376A3"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444" w:type="pct"/>
                        <w:tcBorders>
                          <w:top w:val="single" w:sz="4" w:space="0" w:color="auto"/>
                          <w:left w:val="single" w:sz="4" w:space="0" w:color="auto"/>
                          <w:bottom w:val="single" w:sz="4" w:space="0" w:color="auto"/>
                          <w:right w:val="single" w:sz="4" w:space="0" w:color="auto"/>
                        </w:tcBorders>
                        <w:vAlign w:val="center"/>
                      </w:tcPr>
                      <w:p w:rsidR="001D1B66" w:rsidRPr="00F707D1" w:rsidRDefault="005376A3"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353" w:type="pct"/>
                        <w:tcBorders>
                          <w:top w:val="single" w:sz="4" w:space="0" w:color="auto"/>
                          <w:left w:val="single" w:sz="4" w:space="0" w:color="auto"/>
                          <w:bottom w:val="single" w:sz="4" w:space="0" w:color="auto"/>
                          <w:right w:val="single" w:sz="4" w:space="0" w:color="auto"/>
                        </w:tcBorders>
                        <w:vAlign w:val="center"/>
                      </w:tcPr>
                      <w:p w:rsidR="001D1B66" w:rsidRPr="00F707D1" w:rsidRDefault="00AB2CF6" w:rsidP="002979EF">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379" w:type="pct"/>
                        <w:tcBorders>
                          <w:top w:val="single" w:sz="4" w:space="0" w:color="auto"/>
                          <w:left w:val="single" w:sz="4" w:space="0" w:color="auto"/>
                          <w:bottom w:val="single" w:sz="4" w:space="0" w:color="auto"/>
                          <w:right w:val="single" w:sz="4" w:space="0" w:color="auto"/>
                        </w:tcBorders>
                        <w:vAlign w:val="center"/>
                      </w:tcPr>
                      <w:p w:rsidR="001D1B66" w:rsidRPr="00F707D1" w:rsidRDefault="00AB2CF6"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466" w:type="pct"/>
                        <w:tcBorders>
                          <w:top w:val="single" w:sz="4" w:space="0" w:color="auto"/>
                          <w:left w:val="single" w:sz="4" w:space="0" w:color="auto"/>
                          <w:bottom w:val="single" w:sz="4" w:space="0" w:color="auto"/>
                          <w:right w:val="single" w:sz="4" w:space="0" w:color="auto"/>
                        </w:tcBorders>
                        <w:vAlign w:val="center"/>
                      </w:tcPr>
                      <w:p w:rsidR="001D1B66" w:rsidRPr="00F707D1" w:rsidRDefault="00AB2CF6"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321" w:type="pct"/>
                        <w:tcBorders>
                          <w:top w:val="single" w:sz="4" w:space="0" w:color="auto"/>
                          <w:left w:val="single" w:sz="4" w:space="0" w:color="auto"/>
                          <w:bottom w:val="single" w:sz="4" w:space="0" w:color="auto"/>
                          <w:right w:val="single" w:sz="4" w:space="0" w:color="auto"/>
                        </w:tcBorders>
                        <w:vAlign w:val="center"/>
                      </w:tcPr>
                      <w:p w:rsidR="001D1B66" w:rsidRPr="00F707D1" w:rsidRDefault="00AB2CF6"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339" w:type="pct"/>
                        <w:tcBorders>
                          <w:top w:val="single" w:sz="4" w:space="0" w:color="auto"/>
                          <w:left w:val="single" w:sz="4" w:space="0" w:color="auto"/>
                          <w:bottom w:val="single" w:sz="4" w:space="0" w:color="auto"/>
                          <w:right w:val="single" w:sz="4" w:space="0" w:color="auto"/>
                        </w:tcBorders>
                        <w:vAlign w:val="center"/>
                      </w:tcPr>
                      <w:p w:rsidR="001D1B66" w:rsidRPr="00F707D1" w:rsidRDefault="00FF6C01"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789" w:type="pct"/>
                        <w:tcBorders>
                          <w:top w:val="single" w:sz="4" w:space="0" w:color="auto"/>
                          <w:left w:val="single" w:sz="4" w:space="0" w:color="auto"/>
                          <w:bottom w:val="single" w:sz="4" w:space="0" w:color="auto"/>
                          <w:right w:val="single" w:sz="4" w:space="0" w:color="auto"/>
                        </w:tcBorders>
                        <w:vAlign w:val="center"/>
                      </w:tcPr>
                      <w:p w:rsidR="001D1B66" w:rsidRPr="00F707D1" w:rsidRDefault="00AB2CF6"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r>
                  <w:tr w:rsidR="001D1B66" w:rsidRPr="0063066C" w:rsidTr="00F707D1">
                    <w:trPr>
                      <w:trHeight w:val="228"/>
                      <w:tblCellSpacing w:w="15" w:type="dxa"/>
                      <w:jc w:val="center"/>
                    </w:trPr>
                    <w:tc>
                      <w:tcPr>
                        <w:tcW w:w="4979" w:type="pct"/>
                        <w:gridSpan w:val="12"/>
                        <w:tcBorders>
                          <w:top w:val="single" w:sz="4" w:space="0" w:color="auto"/>
                          <w:left w:val="single" w:sz="4" w:space="0" w:color="auto"/>
                          <w:bottom w:val="single" w:sz="4" w:space="0" w:color="auto"/>
                          <w:right w:val="single" w:sz="4" w:space="0" w:color="auto"/>
                        </w:tcBorders>
                        <w:vAlign w:val="center"/>
                      </w:tcPr>
                      <w:p w:rsidR="001D1B66" w:rsidRPr="00F707D1" w:rsidRDefault="001D1B66" w:rsidP="006E5795">
                        <w:pPr>
                          <w:spacing w:after="0" w:line="240" w:lineRule="auto"/>
                          <w:jc w:val="center"/>
                          <w:rPr>
                            <w:rFonts w:ascii="Times New Roman" w:eastAsia="Times New Roman" w:hAnsi="Times New Roman" w:cs="Times New Roman"/>
                            <w:sz w:val="20"/>
                            <w:szCs w:val="20"/>
                            <w:lang w:eastAsia="uk-UA"/>
                          </w:rPr>
                        </w:pPr>
                      </w:p>
                    </w:tc>
                  </w:tr>
                  <w:tr w:rsidR="004F4A76" w:rsidRPr="0063066C" w:rsidTr="004F4A76">
                    <w:trPr>
                      <w:trHeight w:val="606"/>
                      <w:tblCellSpacing w:w="15" w:type="dxa"/>
                      <w:jc w:val="center"/>
                    </w:trPr>
                    <w:tc>
                      <w:tcPr>
                        <w:tcW w:w="99" w:type="pct"/>
                        <w:tcBorders>
                          <w:top w:val="single" w:sz="4" w:space="0" w:color="auto"/>
                          <w:left w:val="single" w:sz="4" w:space="0" w:color="auto"/>
                          <w:bottom w:val="single" w:sz="4" w:space="0" w:color="auto"/>
                          <w:right w:val="single" w:sz="4" w:space="0" w:color="auto"/>
                        </w:tcBorders>
                        <w:vAlign w:val="center"/>
                      </w:tcPr>
                      <w:p w:rsidR="001D1B66" w:rsidRPr="00F707D1" w:rsidRDefault="00096499" w:rsidP="00896772">
                        <w:pPr>
                          <w:spacing w:after="0" w:line="240" w:lineRule="auto"/>
                          <w:rPr>
                            <w:rFonts w:ascii="Times New Roman" w:eastAsia="Times New Roman" w:hAnsi="Times New Roman" w:cs="Times New Roman"/>
                            <w:sz w:val="18"/>
                            <w:szCs w:val="18"/>
                            <w:lang w:eastAsia="uk-UA"/>
                          </w:rPr>
                        </w:pPr>
                        <w:r w:rsidRPr="00F707D1">
                          <w:rPr>
                            <w:rFonts w:ascii="Times New Roman" w:eastAsia="Times New Roman" w:hAnsi="Times New Roman" w:cs="Times New Roman"/>
                            <w:sz w:val="18"/>
                            <w:szCs w:val="18"/>
                            <w:lang w:eastAsia="uk-UA"/>
                          </w:rPr>
                          <w:t>1</w:t>
                        </w:r>
                        <w:r w:rsidR="00896772" w:rsidRPr="00F707D1">
                          <w:rPr>
                            <w:rFonts w:ascii="Times New Roman" w:eastAsia="Times New Roman" w:hAnsi="Times New Roman" w:cs="Times New Roman"/>
                            <w:sz w:val="18"/>
                            <w:szCs w:val="18"/>
                            <w:lang w:eastAsia="uk-UA"/>
                          </w:rPr>
                          <w:t>.</w:t>
                        </w:r>
                        <w:r w:rsidRPr="00F707D1">
                          <w:rPr>
                            <w:rFonts w:ascii="Times New Roman" w:eastAsia="Times New Roman" w:hAnsi="Times New Roman" w:cs="Times New Roman"/>
                            <w:sz w:val="18"/>
                            <w:szCs w:val="18"/>
                            <w:lang w:eastAsia="uk-UA"/>
                          </w:rPr>
                          <w:t>7</w:t>
                        </w:r>
                      </w:p>
                    </w:tc>
                    <w:tc>
                      <w:tcPr>
                        <w:tcW w:w="736" w:type="pct"/>
                        <w:tcBorders>
                          <w:top w:val="single" w:sz="4" w:space="0" w:color="auto"/>
                          <w:left w:val="single" w:sz="4" w:space="0" w:color="auto"/>
                          <w:bottom w:val="single" w:sz="4" w:space="0" w:color="auto"/>
                          <w:right w:val="single" w:sz="4" w:space="0" w:color="auto"/>
                        </w:tcBorders>
                        <w:vAlign w:val="center"/>
                      </w:tcPr>
                      <w:p w:rsidR="001D1B66" w:rsidRPr="00F707D1" w:rsidRDefault="001D1B66" w:rsidP="0063066C">
                        <w:pPr>
                          <w:spacing w:after="0" w:line="240" w:lineRule="auto"/>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Оплата водопостачання та водовідведення</w:t>
                        </w:r>
                      </w:p>
                    </w:tc>
                    <w:tc>
                      <w:tcPr>
                        <w:tcW w:w="628" w:type="pct"/>
                        <w:gridSpan w:val="2"/>
                        <w:tcBorders>
                          <w:top w:val="single" w:sz="4" w:space="0" w:color="auto"/>
                          <w:left w:val="single" w:sz="4" w:space="0" w:color="auto"/>
                          <w:bottom w:val="single" w:sz="4" w:space="0" w:color="auto"/>
                          <w:right w:val="single" w:sz="4" w:space="0" w:color="auto"/>
                        </w:tcBorders>
                        <w:vAlign w:val="center"/>
                      </w:tcPr>
                      <w:p w:rsidR="001D1B66" w:rsidRPr="00F707D1" w:rsidRDefault="001A055D"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10300</w:t>
                        </w:r>
                      </w:p>
                    </w:tc>
                    <w:tc>
                      <w:tcPr>
                        <w:tcW w:w="321" w:type="pct"/>
                        <w:tcBorders>
                          <w:top w:val="single" w:sz="4" w:space="0" w:color="auto"/>
                          <w:left w:val="single" w:sz="4" w:space="0" w:color="auto"/>
                          <w:bottom w:val="single" w:sz="4" w:space="0" w:color="auto"/>
                          <w:right w:val="single" w:sz="4" w:space="0" w:color="auto"/>
                        </w:tcBorders>
                        <w:vAlign w:val="center"/>
                      </w:tcPr>
                      <w:p w:rsidR="001D1B66" w:rsidRPr="00F707D1" w:rsidRDefault="005376A3"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444" w:type="pct"/>
                        <w:tcBorders>
                          <w:top w:val="single" w:sz="4" w:space="0" w:color="auto"/>
                          <w:left w:val="single" w:sz="4" w:space="0" w:color="auto"/>
                          <w:bottom w:val="single" w:sz="4" w:space="0" w:color="auto"/>
                          <w:right w:val="single" w:sz="4" w:space="0" w:color="auto"/>
                        </w:tcBorders>
                        <w:vAlign w:val="center"/>
                      </w:tcPr>
                      <w:p w:rsidR="001D1B66" w:rsidRPr="00F707D1" w:rsidRDefault="005376A3"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10300</w:t>
                        </w:r>
                      </w:p>
                    </w:tc>
                    <w:tc>
                      <w:tcPr>
                        <w:tcW w:w="353" w:type="pct"/>
                        <w:tcBorders>
                          <w:top w:val="single" w:sz="4" w:space="0" w:color="auto"/>
                          <w:left w:val="single" w:sz="4" w:space="0" w:color="auto"/>
                          <w:bottom w:val="single" w:sz="4" w:space="0" w:color="auto"/>
                          <w:right w:val="single" w:sz="4" w:space="0" w:color="auto"/>
                        </w:tcBorders>
                        <w:vAlign w:val="center"/>
                      </w:tcPr>
                      <w:p w:rsidR="001D1B66" w:rsidRPr="00F707D1" w:rsidRDefault="00AB2CF6"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9208</w:t>
                        </w:r>
                      </w:p>
                    </w:tc>
                    <w:tc>
                      <w:tcPr>
                        <w:tcW w:w="379" w:type="pct"/>
                        <w:tcBorders>
                          <w:top w:val="single" w:sz="4" w:space="0" w:color="auto"/>
                          <w:left w:val="single" w:sz="4" w:space="0" w:color="auto"/>
                          <w:bottom w:val="single" w:sz="4" w:space="0" w:color="auto"/>
                          <w:right w:val="single" w:sz="4" w:space="0" w:color="auto"/>
                        </w:tcBorders>
                        <w:vAlign w:val="center"/>
                      </w:tcPr>
                      <w:p w:rsidR="001D1B66"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466" w:type="pct"/>
                        <w:tcBorders>
                          <w:top w:val="single" w:sz="4" w:space="0" w:color="auto"/>
                          <w:left w:val="single" w:sz="4" w:space="0" w:color="auto"/>
                          <w:bottom w:val="single" w:sz="4" w:space="0" w:color="auto"/>
                          <w:right w:val="single" w:sz="4" w:space="0" w:color="auto"/>
                        </w:tcBorders>
                        <w:vAlign w:val="center"/>
                      </w:tcPr>
                      <w:p w:rsidR="001D1B66"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9208</w:t>
                        </w:r>
                      </w:p>
                    </w:tc>
                    <w:tc>
                      <w:tcPr>
                        <w:tcW w:w="321" w:type="pct"/>
                        <w:tcBorders>
                          <w:top w:val="single" w:sz="4" w:space="0" w:color="auto"/>
                          <w:left w:val="single" w:sz="4" w:space="0" w:color="auto"/>
                          <w:bottom w:val="single" w:sz="4" w:space="0" w:color="auto"/>
                          <w:right w:val="single" w:sz="4" w:space="0" w:color="auto"/>
                        </w:tcBorders>
                        <w:vAlign w:val="center"/>
                      </w:tcPr>
                      <w:p w:rsidR="001D1B66"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-1092</w:t>
                        </w:r>
                      </w:p>
                    </w:tc>
                    <w:tc>
                      <w:tcPr>
                        <w:tcW w:w="339" w:type="pct"/>
                        <w:tcBorders>
                          <w:top w:val="single" w:sz="4" w:space="0" w:color="auto"/>
                          <w:left w:val="single" w:sz="4" w:space="0" w:color="auto"/>
                          <w:bottom w:val="single" w:sz="4" w:space="0" w:color="auto"/>
                          <w:right w:val="single" w:sz="4" w:space="0" w:color="auto"/>
                        </w:tcBorders>
                        <w:vAlign w:val="center"/>
                      </w:tcPr>
                      <w:p w:rsidR="001D1B66" w:rsidRPr="00F707D1" w:rsidRDefault="00FF6C01"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789" w:type="pct"/>
                        <w:tcBorders>
                          <w:top w:val="single" w:sz="4" w:space="0" w:color="auto"/>
                          <w:left w:val="single" w:sz="4" w:space="0" w:color="auto"/>
                          <w:bottom w:val="single" w:sz="4" w:space="0" w:color="auto"/>
                          <w:right w:val="single" w:sz="4" w:space="0" w:color="auto"/>
                        </w:tcBorders>
                        <w:vAlign w:val="center"/>
                      </w:tcPr>
                      <w:p w:rsidR="001D1B66"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-1092</w:t>
                        </w:r>
                      </w:p>
                    </w:tc>
                  </w:tr>
                  <w:tr w:rsidR="001D1B66" w:rsidRPr="0063066C" w:rsidTr="00476BE8">
                    <w:trPr>
                      <w:trHeight w:val="418"/>
                      <w:tblCellSpacing w:w="15" w:type="dxa"/>
                      <w:jc w:val="center"/>
                    </w:trPr>
                    <w:tc>
                      <w:tcPr>
                        <w:tcW w:w="4979"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B66" w:rsidRPr="00F707D1" w:rsidRDefault="00476BE8" w:rsidP="003F3714">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 xml:space="preserve">Розбіжність між виконаним та плановим показником пояснюється </w:t>
                        </w:r>
                        <w:r w:rsidR="003F3714" w:rsidRPr="00F707D1">
                          <w:rPr>
                            <w:rFonts w:ascii="Times New Roman" w:eastAsia="Times New Roman" w:hAnsi="Times New Roman" w:cs="Times New Roman"/>
                            <w:sz w:val="20"/>
                            <w:szCs w:val="20"/>
                            <w:lang w:eastAsia="uk-UA"/>
                          </w:rPr>
                          <w:t>економією по використанню водопостачання та водовідведення</w:t>
                        </w:r>
                      </w:p>
                    </w:tc>
                  </w:tr>
                  <w:tr w:rsidR="004F4A76" w:rsidRPr="0063066C" w:rsidTr="004F4A76">
                    <w:trPr>
                      <w:trHeight w:val="607"/>
                      <w:tblCellSpacing w:w="15" w:type="dxa"/>
                      <w:jc w:val="center"/>
                    </w:trPr>
                    <w:tc>
                      <w:tcPr>
                        <w:tcW w:w="99" w:type="pct"/>
                        <w:tcBorders>
                          <w:top w:val="single" w:sz="4" w:space="0" w:color="auto"/>
                          <w:left w:val="single" w:sz="4" w:space="0" w:color="auto"/>
                          <w:bottom w:val="single" w:sz="4" w:space="0" w:color="auto"/>
                          <w:right w:val="single" w:sz="4" w:space="0" w:color="auto"/>
                        </w:tcBorders>
                        <w:vAlign w:val="center"/>
                      </w:tcPr>
                      <w:p w:rsidR="001D1B66" w:rsidRPr="00F707D1" w:rsidRDefault="00096499" w:rsidP="0063066C">
                        <w:pPr>
                          <w:spacing w:after="0" w:line="240" w:lineRule="auto"/>
                          <w:rPr>
                            <w:rFonts w:ascii="Times New Roman" w:eastAsia="Times New Roman" w:hAnsi="Times New Roman" w:cs="Times New Roman"/>
                            <w:sz w:val="18"/>
                            <w:szCs w:val="18"/>
                            <w:lang w:eastAsia="uk-UA"/>
                          </w:rPr>
                        </w:pPr>
                        <w:r w:rsidRPr="00F707D1">
                          <w:rPr>
                            <w:rFonts w:ascii="Times New Roman" w:eastAsia="Times New Roman" w:hAnsi="Times New Roman" w:cs="Times New Roman"/>
                            <w:sz w:val="18"/>
                            <w:szCs w:val="18"/>
                            <w:lang w:eastAsia="uk-UA"/>
                          </w:rPr>
                          <w:t>1.8</w:t>
                        </w:r>
                      </w:p>
                    </w:tc>
                    <w:tc>
                      <w:tcPr>
                        <w:tcW w:w="736" w:type="pct"/>
                        <w:tcBorders>
                          <w:top w:val="single" w:sz="4" w:space="0" w:color="auto"/>
                          <w:left w:val="single" w:sz="4" w:space="0" w:color="auto"/>
                          <w:bottom w:val="single" w:sz="4" w:space="0" w:color="auto"/>
                          <w:right w:val="single" w:sz="4" w:space="0" w:color="auto"/>
                        </w:tcBorders>
                        <w:vAlign w:val="center"/>
                      </w:tcPr>
                      <w:p w:rsidR="001D1B66" w:rsidRPr="00F707D1" w:rsidRDefault="001D1B66" w:rsidP="0063066C">
                        <w:pPr>
                          <w:spacing w:after="0" w:line="240" w:lineRule="auto"/>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Оплата електроенергії</w:t>
                        </w:r>
                      </w:p>
                    </w:tc>
                    <w:tc>
                      <w:tcPr>
                        <w:tcW w:w="628" w:type="pct"/>
                        <w:gridSpan w:val="2"/>
                        <w:tcBorders>
                          <w:top w:val="single" w:sz="4" w:space="0" w:color="auto"/>
                          <w:left w:val="single" w:sz="4" w:space="0" w:color="auto"/>
                          <w:bottom w:val="single" w:sz="4" w:space="0" w:color="auto"/>
                          <w:right w:val="single" w:sz="4" w:space="0" w:color="auto"/>
                        </w:tcBorders>
                        <w:vAlign w:val="center"/>
                      </w:tcPr>
                      <w:p w:rsidR="001D1B66" w:rsidRPr="00F707D1" w:rsidRDefault="001A055D"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61390</w:t>
                        </w:r>
                      </w:p>
                    </w:tc>
                    <w:tc>
                      <w:tcPr>
                        <w:tcW w:w="321" w:type="pct"/>
                        <w:tcBorders>
                          <w:top w:val="single" w:sz="4" w:space="0" w:color="auto"/>
                          <w:left w:val="single" w:sz="4" w:space="0" w:color="auto"/>
                          <w:bottom w:val="single" w:sz="4" w:space="0" w:color="auto"/>
                          <w:right w:val="single" w:sz="4" w:space="0" w:color="auto"/>
                        </w:tcBorders>
                        <w:vAlign w:val="center"/>
                      </w:tcPr>
                      <w:p w:rsidR="001D1B66" w:rsidRPr="00F707D1" w:rsidRDefault="005376A3"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444" w:type="pct"/>
                        <w:tcBorders>
                          <w:top w:val="single" w:sz="4" w:space="0" w:color="auto"/>
                          <w:left w:val="single" w:sz="4" w:space="0" w:color="auto"/>
                          <w:bottom w:val="single" w:sz="4" w:space="0" w:color="auto"/>
                          <w:right w:val="single" w:sz="4" w:space="0" w:color="auto"/>
                        </w:tcBorders>
                        <w:vAlign w:val="center"/>
                      </w:tcPr>
                      <w:p w:rsidR="001D1B66" w:rsidRPr="00F707D1" w:rsidRDefault="005376A3"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61390</w:t>
                        </w:r>
                      </w:p>
                    </w:tc>
                    <w:tc>
                      <w:tcPr>
                        <w:tcW w:w="353" w:type="pct"/>
                        <w:tcBorders>
                          <w:top w:val="single" w:sz="4" w:space="0" w:color="auto"/>
                          <w:left w:val="single" w:sz="4" w:space="0" w:color="auto"/>
                          <w:bottom w:val="single" w:sz="4" w:space="0" w:color="auto"/>
                          <w:right w:val="single" w:sz="4" w:space="0" w:color="auto"/>
                        </w:tcBorders>
                        <w:vAlign w:val="center"/>
                      </w:tcPr>
                      <w:p w:rsidR="001D1B66" w:rsidRPr="00F707D1" w:rsidRDefault="00AB2CF6"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54359,55</w:t>
                        </w:r>
                      </w:p>
                    </w:tc>
                    <w:tc>
                      <w:tcPr>
                        <w:tcW w:w="379" w:type="pct"/>
                        <w:tcBorders>
                          <w:top w:val="single" w:sz="4" w:space="0" w:color="auto"/>
                          <w:left w:val="single" w:sz="4" w:space="0" w:color="auto"/>
                          <w:bottom w:val="single" w:sz="4" w:space="0" w:color="auto"/>
                          <w:right w:val="single" w:sz="4" w:space="0" w:color="auto"/>
                        </w:tcBorders>
                        <w:vAlign w:val="center"/>
                      </w:tcPr>
                      <w:p w:rsidR="001D1B66"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466" w:type="pct"/>
                        <w:tcBorders>
                          <w:top w:val="single" w:sz="4" w:space="0" w:color="auto"/>
                          <w:left w:val="single" w:sz="4" w:space="0" w:color="auto"/>
                          <w:bottom w:val="single" w:sz="4" w:space="0" w:color="auto"/>
                          <w:right w:val="single" w:sz="4" w:space="0" w:color="auto"/>
                        </w:tcBorders>
                        <w:vAlign w:val="center"/>
                      </w:tcPr>
                      <w:p w:rsidR="001D1B66"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54359,55</w:t>
                        </w:r>
                      </w:p>
                    </w:tc>
                    <w:tc>
                      <w:tcPr>
                        <w:tcW w:w="321" w:type="pct"/>
                        <w:tcBorders>
                          <w:top w:val="single" w:sz="4" w:space="0" w:color="auto"/>
                          <w:left w:val="single" w:sz="4" w:space="0" w:color="auto"/>
                          <w:bottom w:val="single" w:sz="4" w:space="0" w:color="auto"/>
                          <w:right w:val="single" w:sz="4" w:space="0" w:color="auto"/>
                        </w:tcBorders>
                        <w:vAlign w:val="center"/>
                      </w:tcPr>
                      <w:p w:rsidR="001D1B66"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-7030,45</w:t>
                        </w:r>
                      </w:p>
                    </w:tc>
                    <w:tc>
                      <w:tcPr>
                        <w:tcW w:w="339" w:type="pct"/>
                        <w:tcBorders>
                          <w:top w:val="single" w:sz="4" w:space="0" w:color="auto"/>
                          <w:left w:val="single" w:sz="4" w:space="0" w:color="auto"/>
                          <w:bottom w:val="single" w:sz="4" w:space="0" w:color="auto"/>
                          <w:right w:val="single" w:sz="4" w:space="0" w:color="auto"/>
                        </w:tcBorders>
                        <w:vAlign w:val="center"/>
                      </w:tcPr>
                      <w:p w:rsidR="001D1B66" w:rsidRPr="00F707D1" w:rsidRDefault="00FF6C01"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789" w:type="pct"/>
                        <w:tcBorders>
                          <w:top w:val="single" w:sz="4" w:space="0" w:color="auto"/>
                          <w:left w:val="single" w:sz="4" w:space="0" w:color="auto"/>
                          <w:bottom w:val="single" w:sz="4" w:space="0" w:color="auto"/>
                          <w:right w:val="single" w:sz="4" w:space="0" w:color="auto"/>
                        </w:tcBorders>
                        <w:vAlign w:val="center"/>
                      </w:tcPr>
                      <w:p w:rsidR="001D1B66"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-7030,45</w:t>
                        </w:r>
                      </w:p>
                    </w:tc>
                  </w:tr>
                  <w:tr w:rsidR="001D1B66" w:rsidRPr="0063066C" w:rsidTr="00476BE8">
                    <w:trPr>
                      <w:trHeight w:val="445"/>
                      <w:tblCellSpacing w:w="15" w:type="dxa"/>
                      <w:jc w:val="center"/>
                    </w:trPr>
                    <w:tc>
                      <w:tcPr>
                        <w:tcW w:w="4979"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B66" w:rsidRPr="00F707D1" w:rsidRDefault="00040668" w:rsidP="00F2507E">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Розбіжність між виконаним та плановим показником пояснюється відшкодуванням фактичних видатків за електроенергію</w:t>
                        </w:r>
                        <w:r w:rsidR="00F707D1">
                          <w:rPr>
                            <w:rFonts w:ascii="Times New Roman" w:eastAsia="Times New Roman" w:hAnsi="Times New Roman" w:cs="Times New Roman"/>
                            <w:sz w:val="20"/>
                            <w:szCs w:val="20"/>
                            <w:lang w:eastAsia="uk-UA"/>
                          </w:rPr>
                          <w:t xml:space="preserve"> та зменшенням натуральних показників у зв’язку із закриттям 2 бібліотек</w:t>
                        </w:r>
                      </w:p>
                    </w:tc>
                  </w:tr>
                  <w:tr w:rsidR="004F4A76" w:rsidRPr="0063066C" w:rsidTr="004F4A76">
                    <w:trPr>
                      <w:trHeight w:val="879"/>
                      <w:tblCellSpacing w:w="15" w:type="dxa"/>
                      <w:jc w:val="center"/>
                    </w:trPr>
                    <w:tc>
                      <w:tcPr>
                        <w:tcW w:w="99" w:type="pct"/>
                        <w:tcBorders>
                          <w:top w:val="single" w:sz="4" w:space="0" w:color="auto"/>
                          <w:left w:val="single" w:sz="4" w:space="0" w:color="auto"/>
                          <w:bottom w:val="single" w:sz="4" w:space="0" w:color="auto"/>
                          <w:right w:val="single" w:sz="4" w:space="0" w:color="auto"/>
                        </w:tcBorders>
                        <w:vAlign w:val="center"/>
                      </w:tcPr>
                      <w:p w:rsidR="001D1B66" w:rsidRPr="00F707D1" w:rsidRDefault="00096499" w:rsidP="0063066C">
                        <w:pPr>
                          <w:spacing w:after="0" w:line="240" w:lineRule="auto"/>
                          <w:rPr>
                            <w:rFonts w:ascii="Times New Roman" w:eastAsia="Times New Roman" w:hAnsi="Times New Roman" w:cs="Times New Roman"/>
                            <w:sz w:val="18"/>
                            <w:szCs w:val="18"/>
                            <w:lang w:eastAsia="uk-UA"/>
                          </w:rPr>
                        </w:pPr>
                        <w:r w:rsidRPr="00F707D1">
                          <w:rPr>
                            <w:rFonts w:ascii="Times New Roman" w:eastAsia="Times New Roman" w:hAnsi="Times New Roman" w:cs="Times New Roman"/>
                            <w:sz w:val="18"/>
                            <w:szCs w:val="18"/>
                            <w:lang w:eastAsia="uk-UA"/>
                          </w:rPr>
                          <w:t>1.9</w:t>
                        </w:r>
                      </w:p>
                    </w:tc>
                    <w:tc>
                      <w:tcPr>
                        <w:tcW w:w="736" w:type="pct"/>
                        <w:tcBorders>
                          <w:top w:val="single" w:sz="4" w:space="0" w:color="auto"/>
                          <w:left w:val="single" w:sz="4" w:space="0" w:color="auto"/>
                          <w:bottom w:val="single" w:sz="4" w:space="0" w:color="auto"/>
                          <w:right w:val="single" w:sz="4" w:space="0" w:color="auto"/>
                        </w:tcBorders>
                        <w:vAlign w:val="center"/>
                      </w:tcPr>
                      <w:p w:rsidR="001D1B66" w:rsidRPr="00F707D1" w:rsidRDefault="001D1B66" w:rsidP="0063066C">
                        <w:pPr>
                          <w:spacing w:after="0" w:line="240" w:lineRule="auto"/>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Оплата природного газу</w:t>
                        </w:r>
                      </w:p>
                    </w:tc>
                    <w:tc>
                      <w:tcPr>
                        <w:tcW w:w="628" w:type="pct"/>
                        <w:gridSpan w:val="2"/>
                        <w:tcBorders>
                          <w:top w:val="single" w:sz="4" w:space="0" w:color="auto"/>
                          <w:left w:val="single" w:sz="4" w:space="0" w:color="auto"/>
                          <w:bottom w:val="single" w:sz="4" w:space="0" w:color="auto"/>
                          <w:right w:val="single" w:sz="4" w:space="0" w:color="auto"/>
                        </w:tcBorders>
                        <w:vAlign w:val="center"/>
                      </w:tcPr>
                      <w:p w:rsidR="001D1B66" w:rsidRPr="00F707D1" w:rsidRDefault="001A055D"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326750</w:t>
                        </w:r>
                      </w:p>
                    </w:tc>
                    <w:tc>
                      <w:tcPr>
                        <w:tcW w:w="321" w:type="pct"/>
                        <w:tcBorders>
                          <w:top w:val="single" w:sz="4" w:space="0" w:color="auto"/>
                          <w:left w:val="single" w:sz="4" w:space="0" w:color="auto"/>
                          <w:bottom w:val="single" w:sz="4" w:space="0" w:color="auto"/>
                          <w:right w:val="single" w:sz="4" w:space="0" w:color="auto"/>
                        </w:tcBorders>
                        <w:vAlign w:val="center"/>
                      </w:tcPr>
                      <w:p w:rsidR="001D1B66" w:rsidRPr="00F707D1" w:rsidRDefault="005376A3"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444" w:type="pct"/>
                        <w:tcBorders>
                          <w:top w:val="single" w:sz="4" w:space="0" w:color="auto"/>
                          <w:left w:val="single" w:sz="4" w:space="0" w:color="auto"/>
                          <w:bottom w:val="single" w:sz="4" w:space="0" w:color="auto"/>
                          <w:right w:val="single" w:sz="4" w:space="0" w:color="auto"/>
                        </w:tcBorders>
                        <w:vAlign w:val="center"/>
                      </w:tcPr>
                      <w:p w:rsidR="001D1B66" w:rsidRPr="00F707D1" w:rsidRDefault="005376A3"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326750</w:t>
                        </w:r>
                      </w:p>
                    </w:tc>
                    <w:tc>
                      <w:tcPr>
                        <w:tcW w:w="353" w:type="pct"/>
                        <w:tcBorders>
                          <w:top w:val="single" w:sz="4" w:space="0" w:color="auto"/>
                          <w:left w:val="single" w:sz="4" w:space="0" w:color="auto"/>
                          <w:bottom w:val="single" w:sz="4" w:space="0" w:color="auto"/>
                          <w:right w:val="single" w:sz="4" w:space="0" w:color="auto"/>
                        </w:tcBorders>
                        <w:vAlign w:val="center"/>
                      </w:tcPr>
                      <w:p w:rsidR="001D1B66" w:rsidRPr="00F707D1" w:rsidRDefault="00AB2CF6"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269825,07</w:t>
                        </w:r>
                      </w:p>
                    </w:tc>
                    <w:tc>
                      <w:tcPr>
                        <w:tcW w:w="379" w:type="pct"/>
                        <w:tcBorders>
                          <w:top w:val="single" w:sz="4" w:space="0" w:color="auto"/>
                          <w:left w:val="single" w:sz="4" w:space="0" w:color="auto"/>
                          <w:bottom w:val="single" w:sz="4" w:space="0" w:color="auto"/>
                          <w:right w:val="single" w:sz="4" w:space="0" w:color="auto"/>
                        </w:tcBorders>
                        <w:vAlign w:val="center"/>
                      </w:tcPr>
                      <w:p w:rsidR="001D1B66"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466" w:type="pct"/>
                        <w:tcBorders>
                          <w:top w:val="single" w:sz="4" w:space="0" w:color="auto"/>
                          <w:left w:val="single" w:sz="4" w:space="0" w:color="auto"/>
                          <w:bottom w:val="single" w:sz="4" w:space="0" w:color="auto"/>
                          <w:right w:val="single" w:sz="4" w:space="0" w:color="auto"/>
                        </w:tcBorders>
                        <w:vAlign w:val="center"/>
                      </w:tcPr>
                      <w:p w:rsidR="001D1B66"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269825,07</w:t>
                        </w:r>
                      </w:p>
                    </w:tc>
                    <w:tc>
                      <w:tcPr>
                        <w:tcW w:w="321" w:type="pct"/>
                        <w:tcBorders>
                          <w:top w:val="single" w:sz="4" w:space="0" w:color="auto"/>
                          <w:left w:val="single" w:sz="4" w:space="0" w:color="auto"/>
                          <w:bottom w:val="single" w:sz="4" w:space="0" w:color="auto"/>
                          <w:right w:val="single" w:sz="4" w:space="0" w:color="auto"/>
                        </w:tcBorders>
                        <w:vAlign w:val="center"/>
                      </w:tcPr>
                      <w:p w:rsidR="001D1B66"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-56924,93</w:t>
                        </w:r>
                      </w:p>
                    </w:tc>
                    <w:tc>
                      <w:tcPr>
                        <w:tcW w:w="339" w:type="pct"/>
                        <w:tcBorders>
                          <w:top w:val="single" w:sz="4" w:space="0" w:color="auto"/>
                          <w:left w:val="single" w:sz="4" w:space="0" w:color="auto"/>
                          <w:bottom w:val="single" w:sz="4" w:space="0" w:color="auto"/>
                          <w:right w:val="single" w:sz="4" w:space="0" w:color="auto"/>
                        </w:tcBorders>
                        <w:vAlign w:val="center"/>
                      </w:tcPr>
                      <w:p w:rsidR="001D1B66" w:rsidRPr="00F707D1" w:rsidRDefault="00FF6C01"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789" w:type="pct"/>
                        <w:tcBorders>
                          <w:top w:val="single" w:sz="4" w:space="0" w:color="auto"/>
                          <w:left w:val="single" w:sz="4" w:space="0" w:color="auto"/>
                          <w:bottom w:val="single" w:sz="4" w:space="0" w:color="auto"/>
                          <w:right w:val="single" w:sz="4" w:space="0" w:color="auto"/>
                        </w:tcBorders>
                        <w:vAlign w:val="center"/>
                      </w:tcPr>
                      <w:p w:rsidR="001D1B66" w:rsidRPr="00F707D1" w:rsidRDefault="001D1B66" w:rsidP="008A431A">
                        <w:pPr>
                          <w:spacing w:after="0" w:line="240" w:lineRule="auto"/>
                          <w:jc w:val="center"/>
                          <w:rPr>
                            <w:rFonts w:ascii="Times New Roman" w:eastAsia="Times New Roman" w:hAnsi="Times New Roman" w:cs="Times New Roman"/>
                            <w:sz w:val="20"/>
                            <w:szCs w:val="20"/>
                            <w:lang w:eastAsia="uk-UA"/>
                          </w:rPr>
                        </w:pPr>
                      </w:p>
                    </w:tc>
                  </w:tr>
                  <w:tr w:rsidR="00040668" w:rsidRPr="0063066C" w:rsidTr="006969B8">
                    <w:trPr>
                      <w:trHeight w:val="265"/>
                      <w:tblCellSpacing w:w="15" w:type="dxa"/>
                      <w:jc w:val="center"/>
                    </w:trPr>
                    <w:tc>
                      <w:tcPr>
                        <w:tcW w:w="4979" w:type="pct"/>
                        <w:gridSpan w:val="12"/>
                        <w:tcBorders>
                          <w:top w:val="single" w:sz="4" w:space="0" w:color="auto"/>
                          <w:left w:val="single" w:sz="4" w:space="0" w:color="auto"/>
                          <w:bottom w:val="single" w:sz="4" w:space="0" w:color="auto"/>
                          <w:right w:val="single" w:sz="4" w:space="0" w:color="auto"/>
                        </w:tcBorders>
                        <w:vAlign w:val="center"/>
                      </w:tcPr>
                      <w:p w:rsidR="00040668" w:rsidRPr="00F707D1" w:rsidRDefault="00376D05" w:rsidP="00693746">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По загальному фонду виникла економія по використанню природного газу у зв’язку із підписанням тендерного договору з постачальником природного газу по фіксованій ціні для бюджетних установ</w:t>
                        </w:r>
                      </w:p>
                    </w:tc>
                  </w:tr>
                  <w:tr w:rsidR="004F4A76" w:rsidRPr="0063066C" w:rsidTr="004F4A76">
                    <w:trPr>
                      <w:trHeight w:val="716"/>
                      <w:tblCellSpacing w:w="15" w:type="dxa"/>
                      <w:jc w:val="center"/>
                    </w:trPr>
                    <w:tc>
                      <w:tcPr>
                        <w:tcW w:w="99" w:type="pct"/>
                        <w:tcBorders>
                          <w:top w:val="single" w:sz="4" w:space="0" w:color="auto"/>
                          <w:left w:val="single" w:sz="4" w:space="0" w:color="auto"/>
                          <w:bottom w:val="single" w:sz="4" w:space="0" w:color="auto"/>
                          <w:right w:val="single" w:sz="4" w:space="0" w:color="auto"/>
                        </w:tcBorders>
                        <w:vAlign w:val="center"/>
                      </w:tcPr>
                      <w:p w:rsidR="00040668" w:rsidRPr="00F707D1" w:rsidRDefault="00040668" w:rsidP="0063066C">
                        <w:pPr>
                          <w:spacing w:after="0" w:line="240" w:lineRule="auto"/>
                          <w:rPr>
                            <w:rFonts w:ascii="Times New Roman" w:eastAsia="Times New Roman" w:hAnsi="Times New Roman" w:cs="Times New Roman"/>
                            <w:sz w:val="18"/>
                            <w:szCs w:val="18"/>
                            <w:lang w:eastAsia="uk-UA"/>
                          </w:rPr>
                        </w:pPr>
                        <w:r w:rsidRPr="00F707D1">
                          <w:rPr>
                            <w:rFonts w:ascii="Times New Roman" w:eastAsia="Times New Roman" w:hAnsi="Times New Roman" w:cs="Times New Roman"/>
                            <w:sz w:val="18"/>
                            <w:szCs w:val="18"/>
                            <w:lang w:eastAsia="uk-UA"/>
                          </w:rPr>
                          <w:t>2.0</w:t>
                        </w:r>
                      </w:p>
                    </w:tc>
                    <w:tc>
                      <w:tcPr>
                        <w:tcW w:w="736" w:type="pct"/>
                        <w:tcBorders>
                          <w:top w:val="single" w:sz="4" w:space="0" w:color="auto"/>
                          <w:left w:val="single" w:sz="4" w:space="0" w:color="auto"/>
                          <w:bottom w:val="single" w:sz="4" w:space="0" w:color="auto"/>
                          <w:right w:val="single" w:sz="4" w:space="0" w:color="auto"/>
                        </w:tcBorders>
                        <w:vAlign w:val="center"/>
                      </w:tcPr>
                      <w:p w:rsidR="00040668" w:rsidRPr="00F707D1" w:rsidRDefault="001A055D" w:rsidP="0063066C">
                        <w:pPr>
                          <w:spacing w:after="0" w:line="240" w:lineRule="auto"/>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Оплата інших енергоносіїв та інших комунальних послуг</w:t>
                        </w:r>
                      </w:p>
                    </w:tc>
                    <w:tc>
                      <w:tcPr>
                        <w:tcW w:w="628" w:type="pct"/>
                        <w:gridSpan w:val="2"/>
                        <w:tcBorders>
                          <w:top w:val="single" w:sz="4" w:space="0" w:color="auto"/>
                          <w:left w:val="single" w:sz="4" w:space="0" w:color="auto"/>
                          <w:bottom w:val="single" w:sz="4" w:space="0" w:color="auto"/>
                          <w:right w:val="single" w:sz="4" w:space="0" w:color="auto"/>
                        </w:tcBorders>
                        <w:vAlign w:val="center"/>
                      </w:tcPr>
                      <w:p w:rsidR="00040668" w:rsidRPr="00F707D1" w:rsidRDefault="001A055D"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2000</w:t>
                        </w:r>
                      </w:p>
                    </w:tc>
                    <w:tc>
                      <w:tcPr>
                        <w:tcW w:w="321" w:type="pct"/>
                        <w:tcBorders>
                          <w:top w:val="single" w:sz="4" w:space="0" w:color="auto"/>
                          <w:left w:val="single" w:sz="4" w:space="0" w:color="auto"/>
                          <w:bottom w:val="single" w:sz="4" w:space="0" w:color="auto"/>
                          <w:right w:val="single" w:sz="4" w:space="0" w:color="auto"/>
                        </w:tcBorders>
                        <w:vAlign w:val="center"/>
                      </w:tcPr>
                      <w:p w:rsidR="00040668" w:rsidRPr="00F707D1" w:rsidRDefault="004733E4"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444" w:type="pct"/>
                        <w:tcBorders>
                          <w:top w:val="single" w:sz="4" w:space="0" w:color="auto"/>
                          <w:left w:val="single" w:sz="4" w:space="0" w:color="auto"/>
                          <w:bottom w:val="single" w:sz="4" w:space="0" w:color="auto"/>
                          <w:right w:val="single" w:sz="4" w:space="0" w:color="auto"/>
                        </w:tcBorders>
                        <w:vAlign w:val="center"/>
                      </w:tcPr>
                      <w:p w:rsidR="00040668" w:rsidRPr="00F707D1" w:rsidRDefault="004733E4"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2000</w:t>
                        </w:r>
                      </w:p>
                    </w:tc>
                    <w:tc>
                      <w:tcPr>
                        <w:tcW w:w="353" w:type="pct"/>
                        <w:tcBorders>
                          <w:top w:val="single" w:sz="4" w:space="0" w:color="auto"/>
                          <w:left w:val="single" w:sz="4" w:space="0" w:color="auto"/>
                          <w:bottom w:val="single" w:sz="4" w:space="0" w:color="auto"/>
                          <w:right w:val="single" w:sz="4" w:space="0" w:color="auto"/>
                        </w:tcBorders>
                        <w:vAlign w:val="center"/>
                      </w:tcPr>
                      <w:p w:rsidR="00040668" w:rsidRPr="00F707D1" w:rsidRDefault="00AB2CF6"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2000</w:t>
                        </w:r>
                      </w:p>
                    </w:tc>
                    <w:tc>
                      <w:tcPr>
                        <w:tcW w:w="379" w:type="pct"/>
                        <w:tcBorders>
                          <w:top w:val="single" w:sz="4" w:space="0" w:color="auto"/>
                          <w:left w:val="single" w:sz="4" w:space="0" w:color="auto"/>
                          <w:bottom w:val="single" w:sz="4" w:space="0" w:color="auto"/>
                          <w:right w:val="single" w:sz="4" w:space="0" w:color="auto"/>
                        </w:tcBorders>
                        <w:vAlign w:val="center"/>
                      </w:tcPr>
                      <w:p w:rsidR="00040668" w:rsidRPr="00F707D1" w:rsidRDefault="00AB2CF6"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466" w:type="pct"/>
                        <w:tcBorders>
                          <w:top w:val="single" w:sz="4" w:space="0" w:color="auto"/>
                          <w:left w:val="single" w:sz="4" w:space="0" w:color="auto"/>
                          <w:bottom w:val="single" w:sz="4" w:space="0" w:color="auto"/>
                          <w:right w:val="single" w:sz="4" w:space="0" w:color="auto"/>
                        </w:tcBorders>
                        <w:vAlign w:val="center"/>
                      </w:tcPr>
                      <w:p w:rsidR="00040668" w:rsidRPr="00F707D1" w:rsidRDefault="00E87CD9" w:rsidP="00E564BB">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2000</w:t>
                        </w:r>
                      </w:p>
                    </w:tc>
                    <w:tc>
                      <w:tcPr>
                        <w:tcW w:w="321" w:type="pct"/>
                        <w:tcBorders>
                          <w:top w:val="single" w:sz="4" w:space="0" w:color="auto"/>
                          <w:left w:val="single" w:sz="4" w:space="0" w:color="auto"/>
                          <w:bottom w:val="single" w:sz="4" w:space="0" w:color="auto"/>
                          <w:right w:val="single" w:sz="4" w:space="0" w:color="auto"/>
                        </w:tcBorders>
                        <w:vAlign w:val="center"/>
                      </w:tcPr>
                      <w:p w:rsidR="00040668"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339" w:type="pct"/>
                        <w:tcBorders>
                          <w:top w:val="single" w:sz="4" w:space="0" w:color="auto"/>
                          <w:left w:val="single" w:sz="4" w:space="0" w:color="auto"/>
                          <w:bottom w:val="single" w:sz="4" w:space="0" w:color="auto"/>
                          <w:right w:val="single" w:sz="4" w:space="0" w:color="auto"/>
                        </w:tcBorders>
                        <w:vAlign w:val="center"/>
                      </w:tcPr>
                      <w:p w:rsidR="00040668"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789" w:type="pct"/>
                        <w:tcBorders>
                          <w:top w:val="single" w:sz="4" w:space="0" w:color="auto"/>
                          <w:left w:val="single" w:sz="4" w:space="0" w:color="auto"/>
                          <w:bottom w:val="single" w:sz="4" w:space="0" w:color="auto"/>
                          <w:right w:val="single" w:sz="4" w:space="0" w:color="auto"/>
                        </w:tcBorders>
                        <w:vAlign w:val="center"/>
                      </w:tcPr>
                      <w:p w:rsidR="00040668"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r>
                  <w:tr w:rsidR="00F707D1" w:rsidRPr="0063066C" w:rsidTr="00F707D1">
                    <w:trPr>
                      <w:trHeight w:val="269"/>
                      <w:tblCellSpacing w:w="15" w:type="dxa"/>
                      <w:jc w:val="center"/>
                    </w:trPr>
                    <w:tc>
                      <w:tcPr>
                        <w:tcW w:w="4979" w:type="pct"/>
                        <w:gridSpan w:val="12"/>
                        <w:tcBorders>
                          <w:top w:val="single" w:sz="4" w:space="0" w:color="auto"/>
                          <w:left w:val="single" w:sz="4" w:space="0" w:color="auto"/>
                          <w:bottom w:val="single" w:sz="4" w:space="0" w:color="auto"/>
                          <w:right w:val="single" w:sz="4" w:space="0" w:color="auto"/>
                        </w:tcBorders>
                        <w:vAlign w:val="center"/>
                      </w:tcPr>
                      <w:p w:rsidR="00F707D1" w:rsidRPr="00F707D1" w:rsidRDefault="00F707D1"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Розбіжність між виконаним та плановим показником немає</w:t>
                        </w:r>
                      </w:p>
                    </w:tc>
                  </w:tr>
                  <w:tr w:rsidR="004F4A76" w:rsidRPr="0063066C" w:rsidTr="004F4A76">
                    <w:trPr>
                      <w:trHeight w:val="1103"/>
                      <w:tblCellSpacing w:w="15" w:type="dxa"/>
                      <w:jc w:val="center"/>
                    </w:trPr>
                    <w:tc>
                      <w:tcPr>
                        <w:tcW w:w="99" w:type="pct"/>
                        <w:tcBorders>
                          <w:top w:val="single" w:sz="4" w:space="0" w:color="auto"/>
                          <w:left w:val="single" w:sz="4" w:space="0" w:color="auto"/>
                          <w:bottom w:val="single" w:sz="4" w:space="0" w:color="auto"/>
                          <w:right w:val="single" w:sz="4" w:space="0" w:color="auto"/>
                        </w:tcBorders>
                        <w:vAlign w:val="center"/>
                      </w:tcPr>
                      <w:p w:rsidR="001A055D" w:rsidRDefault="001A055D" w:rsidP="0063066C">
                        <w:pPr>
                          <w:spacing w:after="0" w:line="240" w:lineRule="auto"/>
                          <w:rPr>
                            <w:rFonts w:ascii="Times New Roman" w:eastAsia="Times New Roman" w:hAnsi="Times New Roman" w:cs="Times New Roman"/>
                            <w:sz w:val="18"/>
                            <w:szCs w:val="18"/>
                            <w:lang w:eastAsia="uk-UA"/>
                          </w:rPr>
                        </w:pPr>
                        <w:r w:rsidRPr="00F707D1">
                          <w:rPr>
                            <w:rFonts w:ascii="Times New Roman" w:eastAsia="Times New Roman" w:hAnsi="Times New Roman" w:cs="Times New Roman"/>
                            <w:sz w:val="18"/>
                            <w:szCs w:val="18"/>
                            <w:lang w:eastAsia="uk-UA"/>
                          </w:rPr>
                          <w:lastRenderedPageBreak/>
                          <w:t>2.1</w:t>
                        </w:r>
                      </w:p>
                      <w:p w:rsidR="00F707D1" w:rsidRPr="00F707D1" w:rsidRDefault="00F707D1" w:rsidP="0063066C">
                        <w:pPr>
                          <w:spacing w:after="0" w:line="240" w:lineRule="auto"/>
                          <w:rPr>
                            <w:rFonts w:ascii="Times New Roman" w:eastAsia="Times New Roman" w:hAnsi="Times New Roman" w:cs="Times New Roman"/>
                            <w:sz w:val="18"/>
                            <w:szCs w:val="18"/>
                            <w:lang w:eastAsia="uk-UA"/>
                          </w:rPr>
                        </w:pPr>
                      </w:p>
                    </w:tc>
                    <w:tc>
                      <w:tcPr>
                        <w:tcW w:w="736" w:type="pct"/>
                        <w:tcBorders>
                          <w:top w:val="single" w:sz="4" w:space="0" w:color="auto"/>
                          <w:left w:val="single" w:sz="4" w:space="0" w:color="auto"/>
                          <w:bottom w:val="single" w:sz="4" w:space="0" w:color="auto"/>
                          <w:right w:val="single" w:sz="4" w:space="0" w:color="auto"/>
                        </w:tcBorders>
                        <w:vAlign w:val="center"/>
                      </w:tcPr>
                      <w:p w:rsidR="001A055D" w:rsidRPr="00F707D1" w:rsidRDefault="005376A3" w:rsidP="0063066C">
                        <w:pPr>
                          <w:spacing w:after="0" w:line="240" w:lineRule="auto"/>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Окремі заходи по реалізації державних (регіональних) програм, не віднесені до заходів розвитку</w:t>
                        </w:r>
                      </w:p>
                    </w:tc>
                    <w:tc>
                      <w:tcPr>
                        <w:tcW w:w="628" w:type="pct"/>
                        <w:gridSpan w:val="2"/>
                        <w:tcBorders>
                          <w:top w:val="single" w:sz="4" w:space="0" w:color="auto"/>
                          <w:left w:val="single" w:sz="4" w:space="0" w:color="auto"/>
                          <w:bottom w:val="single" w:sz="4" w:space="0" w:color="auto"/>
                          <w:right w:val="single" w:sz="4" w:space="0" w:color="auto"/>
                        </w:tcBorders>
                        <w:vAlign w:val="center"/>
                      </w:tcPr>
                      <w:p w:rsidR="001A055D" w:rsidRPr="00F707D1" w:rsidRDefault="004733E4"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321" w:type="pct"/>
                        <w:tcBorders>
                          <w:top w:val="single" w:sz="4" w:space="0" w:color="auto"/>
                          <w:left w:val="single" w:sz="4" w:space="0" w:color="auto"/>
                          <w:bottom w:val="single" w:sz="4" w:space="0" w:color="auto"/>
                          <w:right w:val="single" w:sz="4" w:space="0" w:color="auto"/>
                        </w:tcBorders>
                        <w:vAlign w:val="center"/>
                      </w:tcPr>
                      <w:p w:rsidR="001A055D" w:rsidRPr="00F707D1" w:rsidRDefault="001A055D"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2400</w:t>
                        </w:r>
                      </w:p>
                    </w:tc>
                    <w:tc>
                      <w:tcPr>
                        <w:tcW w:w="444" w:type="pct"/>
                        <w:tcBorders>
                          <w:top w:val="single" w:sz="4" w:space="0" w:color="auto"/>
                          <w:left w:val="single" w:sz="4" w:space="0" w:color="auto"/>
                          <w:bottom w:val="single" w:sz="4" w:space="0" w:color="auto"/>
                          <w:right w:val="single" w:sz="4" w:space="0" w:color="auto"/>
                        </w:tcBorders>
                        <w:vAlign w:val="center"/>
                      </w:tcPr>
                      <w:p w:rsidR="001A055D" w:rsidRPr="00F707D1" w:rsidRDefault="004733E4"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2400</w:t>
                        </w:r>
                      </w:p>
                    </w:tc>
                    <w:tc>
                      <w:tcPr>
                        <w:tcW w:w="353" w:type="pct"/>
                        <w:tcBorders>
                          <w:top w:val="single" w:sz="4" w:space="0" w:color="auto"/>
                          <w:left w:val="single" w:sz="4" w:space="0" w:color="auto"/>
                          <w:bottom w:val="single" w:sz="4" w:space="0" w:color="auto"/>
                          <w:right w:val="single" w:sz="4" w:space="0" w:color="auto"/>
                        </w:tcBorders>
                        <w:vAlign w:val="center"/>
                      </w:tcPr>
                      <w:p w:rsidR="001A055D" w:rsidRPr="00F707D1" w:rsidRDefault="00AB2CF6"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379" w:type="pct"/>
                        <w:tcBorders>
                          <w:top w:val="single" w:sz="4" w:space="0" w:color="auto"/>
                          <w:left w:val="single" w:sz="4" w:space="0" w:color="auto"/>
                          <w:bottom w:val="single" w:sz="4" w:space="0" w:color="auto"/>
                          <w:right w:val="single" w:sz="4" w:space="0" w:color="auto"/>
                        </w:tcBorders>
                        <w:vAlign w:val="center"/>
                      </w:tcPr>
                      <w:p w:rsidR="001A055D" w:rsidRPr="00F707D1" w:rsidRDefault="00D46321"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2400</w:t>
                        </w:r>
                      </w:p>
                    </w:tc>
                    <w:tc>
                      <w:tcPr>
                        <w:tcW w:w="466" w:type="pct"/>
                        <w:tcBorders>
                          <w:top w:val="single" w:sz="4" w:space="0" w:color="auto"/>
                          <w:left w:val="single" w:sz="4" w:space="0" w:color="auto"/>
                          <w:bottom w:val="single" w:sz="4" w:space="0" w:color="auto"/>
                          <w:right w:val="single" w:sz="4" w:space="0" w:color="auto"/>
                        </w:tcBorders>
                        <w:vAlign w:val="center"/>
                      </w:tcPr>
                      <w:p w:rsidR="001A055D" w:rsidRPr="00F707D1" w:rsidRDefault="00E87CD9" w:rsidP="00E564BB">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2400</w:t>
                        </w:r>
                      </w:p>
                    </w:tc>
                    <w:tc>
                      <w:tcPr>
                        <w:tcW w:w="321" w:type="pct"/>
                        <w:tcBorders>
                          <w:top w:val="single" w:sz="4" w:space="0" w:color="auto"/>
                          <w:left w:val="single" w:sz="4" w:space="0" w:color="auto"/>
                          <w:bottom w:val="single" w:sz="4" w:space="0" w:color="auto"/>
                          <w:right w:val="single" w:sz="4" w:space="0" w:color="auto"/>
                        </w:tcBorders>
                        <w:vAlign w:val="center"/>
                      </w:tcPr>
                      <w:p w:rsidR="001A055D"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339" w:type="pct"/>
                        <w:tcBorders>
                          <w:top w:val="single" w:sz="4" w:space="0" w:color="auto"/>
                          <w:left w:val="single" w:sz="4" w:space="0" w:color="auto"/>
                          <w:bottom w:val="single" w:sz="4" w:space="0" w:color="auto"/>
                          <w:right w:val="single" w:sz="4" w:space="0" w:color="auto"/>
                        </w:tcBorders>
                        <w:vAlign w:val="center"/>
                      </w:tcPr>
                      <w:p w:rsidR="001A055D"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789" w:type="pct"/>
                        <w:tcBorders>
                          <w:top w:val="single" w:sz="4" w:space="0" w:color="auto"/>
                          <w:left w:val="single" w:sz="4" w:space="0" w:color="auto"/>
                          <w:bottom w:val="single" w:sz="4" w:space="0" w:color="auto"/>
                          <w:right w:val="single" w:sz="4" w:space="0" w:color="auto"/>
                        </w:tcBorders>
                        <w:vAlign w:val="center"/>
                      </w:tcPr>
                      <w:p w:rsidR="001A055D"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r>
                  <w:tr w:rsidR="00F707D1" w:rsidRPr="0063066C" w:rsidTr="00F707D1">
                    <w:trPr>
                      <w:trHeight w:val="225"/>
                      <w:tblCellSpacing w:w="15" w:type="dxa"/>
                      <w:jc w:val="center"/>
                    </w:trPr>
                    <w:tc>
                      <w:tcPr>
                        <w:tcW w:w="4979" w:type="pct"/>
                        <w:gridSpan w:val="12"/>
                        <w:tcBorders>
                          <w:top w:val="single" w:sz="4" w:space="0" w:color="auto"/>
                          <w:left w:val="single" w:sz="4" w:space="0" w:color="auto"/>
                          <w:bottom w:val="single" w:sz="4" w:space="0" w:color="auto"/>
                          <w:right w:val="single" w:sz="4" w:space="0" w:color="auto"/>
                        </w:tcBorders>
                        <w:vAlign w:val="center"/>
                      </w:tcPr>
                      <w:p w:rsidR="00F707D1" w:rsidRPr="00F707D1" w:rsidRDefault="00F707D1"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Розбіжність між виконаним та плановим показником немає</w:t>
                        </w:r>
                      </w:p>
                    </w:tc>
                  </w:tr>
                  <w:tr w:rsidR="004F4A76" w:rsidRPr="0063066C" w:rsidTr="004F4A76">
                    <w:trPr>
                      <w:trHeight w:val="934"/>
                      <w:tblCellSpacing w:w="15" w:type="dxa"/>
                      <w:jc w:val="center"/>
                    </w:trPr>
                    <w:tc>
                      <w:tcPr>
                        <w:tcW w:w="99" w:type="pct"/>
                        <w:tcBorders>
                          <w:top w:val="single" w:sz="4" w:space="0" w:color="auto"/>
                          <w:left w:val="single" w:sz="4" w:space="0" w:color="auto"/>
                          <w:bottom w:val="single" w:sz="4" w:space="0" w:color="auto"/>
                          <w:right w:val="single" w:sz="4" w:space="0" w:color="auto"/>
                        </w:tcBorders>
                        <w:vAlign w:val="center"/>
                      </w:tcPr>
                      <w:p w:rsidR="001A055D" w:rsidRPr="00F707D1" w:rsidRDefault="001A055D" w:rsidP="0063066C">
                        <w:pPr>
                          <w:spacing w:after="0" w:line="240" w:lineRule="auto"/>
                          <w:rPr>
                            <w:rFonts w:ascii="Times New Roman" w:eastAsia="Times New Roman" w:hAnsi="Times New Roman" w:cs="Times New Roman"/>
                            <w:sz w:val="18"/>
                            <w:szCs w:val="18"/>
                            <w:lang w:eastAsia="uk-UA"/>
                          </w:rPr>
                        </w:pPr>
                        <w:r w:rsidRPr="00F707D1">
                          <w:rPr>
                            <w:rFonts w:ascii="Times New Roman" w:eastAsia="Times New Roman" w:hAnsi="Times New Roman" w:cs="Times New Roman"/>
                            <w:sz w:val="18"/>
                            <w:szCs w:val="18"/>
                            <w:lang w:eastAsia="uk-UA"/>
                          </w:rPr>
                          <w:t>2.2</w:t>
                        </w:r>
                      </w:p>
                    </w:tc>
                    <w:tc>
                      <w:tcPr>
                        <w:tcW w:w="736" w:type="pct"/>
                        <w:tcBorders>
                          <w:top w:val="single" w:sz="4" w:space="0" w:color="auto"/>
                          <w:left w:val="single" w:sz="4" w:space="0" w:color="auto"/>
                          <w:bottom w:val="single" w:sz="4" w:space="0" w:color="auto"/>
                          <w:right w:val="single" w:sz="4" w:space="0" w:color="auto"/>
                        </w:tcBorders>
                        <w:vAlign w:val="center"/>
                      </w:tcPr>
                      <w:p w:rsidR="001A055D" w:rsidRPr="00F707D1" w:rsidRDefault="001A055D" w:rsidP="0063066C">
                        <w:pPr>
                          <w:spacing w:after="0" w:line="240" w:lineRule="auto"/>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Придбання обладнання і предметів довгострокового користування</w:t>
                        </w:r>
                      </w:p>
                    </w:tc>
                    <w:tc>
                      <w:tcPr>
                        <w:tcW w:w="628" w:type="pct"/>
                        <w:gridSpan w:val="2"/>
                        <w:tcBorders>
                          <w:top w:val="single" w:sz="4" w:space="0" w:color="auto"/>
                          <w:left w:val="single" w:sz="4" w:space="0" w:color="auto"/>
                          <w:bottom w:val="single" w:sz="4" w:space="0" w:color="auto"/>
                          <w:right w:val="single" w:sz="4" w:space="0" w:color="auto"/>
                        </w:tcBorders>
                        <w:vAlign w:val="center"/>
                      </w:tcPr>
                      <w:p w:rsidR="001A055D" w:rsidRPr="00F707D1" w:rsidRDefault="004733E4"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321" w:type="pct"/>
                        <w:tcBorders>
                          <w:top w:val="single" w:sz="4" w:space="0" w:color="auto"/>
                          <w:left w:val="single" w:sz="4" w:space="0" w:color="auto"/>
                          <w:bottom w:val="single" w:sz="4" w:space="0" w:color="auto"/>
                          <w:right w:val="single" w:sz="4" w:space="0" w:color="auto"/>
                        </w:tcBorders>
                        <w:vAlign w:val="center"/>
                      </w:tcPr>
                      <w:p w:rsidR="001A055D" w:rsidRPr="00F707D1" w:rsidRDefault="001A055D"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100000</w:t>
                        </w:r>
                      </w:p>
                    </w:tc>
                    <w:tc>
                      <w:tcPr>
                        <w:tcW w:w="444" w:type="pct"/>
                        <w:tcBorders>
                          <w:top w:val="single" w:sz="4" w:space="0" w:color="auto"/>
                          <w:left w:val="single" w:sz="4" w:space="0" w:color="auto"/>
                          <w:bottom w:val="single" w:sz="4" w:space="0" w:color="auto"/>
                          <w:right w:val="single" w:sz="4" w:space="0" w:color="auto"/>
                        </w:tcBorders>
                        <w:vAlign w:val="center"/>
                      </w:tcPr>
                      <w:p w:rsidR="001A055D" w:rsidRPr="00F707D1" w:rsidRDefault="004733E4"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100000</w:t>
                        </w:r>
                      </w:p>
                    </w:tc>
                    <w:tc>
                      <w:tcPr>
                        <w:tcW w:w="353" w:type="pct"/>
                        <w:tcBorders>
                          <w:top w:val="single" w:sz="4" w:space="0" w:color="auto"/>
                          <w:left w:val="single" w:sz="4" w:space="0" w:color="auto"/>
                          <w:bottom w:val="single" w:sz="4" w:space="0" w:color="auto"/>
                          <w:right w:val="single" w:sz="4" w:space="0" w:color="auto"/>
                        </w:tcBorders>
                        <w:vAlign w:val="center"/>
                      </w:tcPr>
                      <w:p w:rsidR="001A055D" w:rsidRPr="00F707D1" w:rsidRDefault="00AB2CF6"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379" w:type="pct"/>
                        <w:tcBorders>
                          <w:top w:val="single" w:sz="4" w:space="0" w:color="auto"/>
                          <w:left w:val="single" w:sz="4" w:space="0" w:color="auto"/>
                          <w:bottom w:val="single" w:sz="4" w:space="0" w:color="auto"/>
                          <w:right w:val="single" w:sz="4" w:space="0" w:color="auto"/>
                        </w:tcBorders>
                        <w:vAlign w:val="center"/>
                      </w:tcPr>
                      <w:p w:rsidR="001A055D" w:rsidRPr="00F707D1" w:rsidRDefault="00D46321"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100000</w:t>
                        </w:r>
                      </w:p>
                    </w:tc>
                    <w:tc>
                      <w:tcPr>
                        <w:tcW w:w="466" w:type="pct"/>
                        <w:tcBorders>
                          <w:top w:val="single" w:sz="4" w:space="0" w:color="auto"/>
                          <w:left w:val="single" w:sz="4" w:space="0" w:color="auto"/>
                          <w:bottom w:val="single" w:sz="4" w:space="0" w:color="auto"/>
                          <w:right w:val="single" w:sz="4" w:space="0" w:color="auto"/>
                        </w:tcBorders>
                        <w:vAlign w:val="center"/>
                      </w:tcPr>
                      <w:p w:rsidR="001A055D" w:rsidRPr="00F707D1" w:rsidRDefault="00E87CD9" w:rsidP="00E564BB">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10000</w:t>
                        </w:r>
                      </w:p>
                    </w:tc>
                    <w:tc>
                      <w:tcPr>
                        <w:tcW w:w="321" w:type="pct"/>
                        <w:tcBorders>
                          <w:top w:val="single" w:sz="4" w:space="0" w:color="auto"/>
                          <w:left w:val="single" w:sz="4" w:space="0" w:color="auto"/>
                          <w:bottom w:val="single" w:sz="4" w:space="0" w:color="auto"/>
                          <w:right w:val="single" w:sz="4" w:space="0" w:color="auto"/>
                        </w:tcBorders>
                        <w:vAlign w:val="center"/>
                      </w:tcPr>
                      <w:p w:rsidR="001A055D"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339" w:type="pct"/>
                        <w:tcBorders>
                          <w:top w:val="single" w:sz="4" w:space="0" w:color="auto"/>
                          <w:left w:val="single" w:sz="4" w:space="0" w:color="auto"/>
                          <w:bottom w:val="single" w:sz="4" w:space="0" w:color="auto"/>
                          <w:right w:val="single" w:sz="4" w:space="0" w:color="auto"/>
                        </w:tcBorders>
                        <w:vAlign w:val="center"/>
                      </w:tcPr>
                      <w:p w:rsidR="001A055D"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789" w:type="pct"/>
                        <w:tcBorders>
                          <w:top w:val="single" w:sz="4" w:space="0" w:color="auto"/>
                          <w:left w:val="single" w:sz="4" w:space="0" w:color="auto"/>
                          <w:bottom w:val="single" w:sz="4" w:space="0" w:color="auto"/>
                          <w:right w:val="single" w:sz="4" w:space="0" w:color="auto"/>
                        </w:tcBorders>
                        <w:vAlign w:val="center"/>
                      </w:tcPr>
                      <w:p w:rsidR="001A055D"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r>
                  <w:tr w:rsidR="00F707D1" w:rsidRPr="0063066C" w:rsidTr="00F707D1">
                    <w:trPr>
                      <w:trHeight w:val="244"/>
                      <w:tblCellSpacing w:w="15" w:type="dxa"/>
                      <w:jc w:val="center"/>
                    </w:trPr>
                    <w:tc>
                      <w:tcPr>
                        <w:tcW w:w="4979" w:type="pct"/>
                        <w:gridSpan w:val="12"/>
                        <w:tcBorders>
                          <w:top w:val="single" w:sz="4" w:space="0" w:color="auto"/>
                          <w:left w:val="single" w:sz="4" w:space="0" w:color="auto"/>
                          <w:bottom w:val="single" w:sz="4" w:space="0" w:color="auto"/>
                          <w:right w:val="single" w:sz="4" w:space="0" w:color="auto"/>
                        </w:tcBorders>
                        <w:vAlign w:val="center"/>
                      </w:tcPr>
                      <w:p w:rsidR="00F707D1" w:rsidRPr="00F707D1" w:rsidRDefault="00F707D1"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Розбіжність між виконаним та плановим показником немає</w:t>
                        </w:r>
                      </w:p>
                    </w:tc>
                  </w:tr>
                  <w:tr w:rsidR="004F4A76" w:rsidRPr="0063066C" w:rsidTr="004F4A76">
                    <w:trPr>
                      <w:trHeight w:val="805"/>
                      <w:tblCellSpacing w:w="15" w:type="dxa"/>
                      <w:jc w:val="center"/>
                    </w:trPr>
                    <w:tc>
                      <w:tcPr>
                        <w:tcW w:w="99" w:type="pct"/>
                        <w:tcBorders>
                          <w:top w:val="single" w:sz="4" w:space="0" w:color="auto"/>
                          <w:left w:val="single" w:sz="4" w:space="0" w:color="auto"/>
                          <w:bottom w:val="single" w:sz="4" w:space="0" w:color="auto"/>
                          <w:right w:val="single" w:sz="4" w:space="0" w:color="auto"/>
                        </w:tcBorders>
                        <w:vAlign w:val="center"/>
                      </w:tcPr>
                      <w:p w:rsidR="001A055D" w:rsidRPr="00F707D1" w:rsidRDefault="001A055D" w:rsidP="0063066C">
                        <w:pPr>
                          <w:spacing w:after="0" w:line="240" w:lineRule="auto"/>
                          <w:rPr>
                            <w:rFonts w:ascii="Times New Roman" w:eastAsia="Times New Roman" w:hAnsi="Times New Roman" w:cs="Times New Roman"/>
                            <w:sz w:val="18"/>
                            <w:szCs w:val="18"/>
                            <w:lang w:eastAsia="uk-UA"/>
                          </w:rPr>
                        </w:pPr>
                        <w:r w:rsidRPr="00F707D1">
                          <w:rPr>
                            <w:rFonts w:ascii="Times New Roman" w:eastAsia="Times New Roman" w:hAnsi="Times New Roman" w:cs="Times New Roman"/>
                            <w:sz w:val="18"/>
                            <w:szCs w:val="18"/>
                            <w:lang w:eastAsia="uk-UA"/>
                          </w:rPr>
                          <w:t>2.3</w:t>
                        </w:r>
                      </w:p>
                    </w:tc>
                    <w:tc>
                      <w:tcPr>
                        <w:tcW w:w="736" w:type="pct"/>
                        <w:tcBorders>
                          <w:top w:val="single" w:sz="4" w:space="0" w:color="auto"/>
                          <w:left w:val="single" w:sz="4" w:space="0" w:color="auto"/>
                          <w:bottom w:val="single" w:sz="4" w:space="0" w:color="auto"/>
                          <w:right w:val="single" w:sz="4" w:space="0" w:color="auto"/>
                        </w:tcBorders>
                        <w:vAlign w:val="center"/>
                      </w:tcPr>
                      <w:p w:rsidR="001A055D" w:rsidRPr="00F707D1" w:rsidRDefault="001A055D" w:rsidP="0063066C">
                        <w:pPr>
                          <w:spacing w:after="0" w:line="240" w:lineRule="auto"/>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Капітальний ремонт інших об’єктів</w:t>
                        </w:r>
                      </w:p>
                    </w:tc>
                    <w:tc>
                      <w:tcPr>
                        <w:tcW w:w="628" w:type="pct"/>
                        <w:gridSpan w:val="2"/>
                        <w:tcBorders>
                          <w:top w:val="single" w:sz="4" w:space="0" w:color="auto"/>
                          <w:left w:val="single" w:sz="4" w:space="0" w:color="auto"/>
                          <w:bottom w:val="single" w:sz="4" w:space="0" w:color="auto"/>
                          <w:right w:val="single" w:sz="4" w:space="0" w:color="auto"/>
                        </w:tcBorders>
                        <w:vAlign w:val="center"/>
                      </w:tcPr>
                      <w:p w:rsidR="001A055D" w:rsidRPr="00F707D1" w:rsidRDefault="004733E4"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321" w:type="pct"/>
                        <w:tcBorders>
                          <w:top w:val="single" w:sz="4" w:space="0" w:color="auto"/>
                          <w:left w:val="single" w:sz="4" w:space="0" w:color="auto"/>
                          <w:bottom w:val="single" w:sz="4" w:space="0" w:color="auto"/>
                          <w:right w:val="single" w:sz="4" w:space="0" w:color="auto"/>
                        </w:tcBorders>
                        <w:vAlign w:val="center"/>
                      </w:tcPr>
                      <w:p w:rsidR="001A055D" w:rsidRPr="00F707D1" w:rsidRDefault="001A055D"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775000</w:t>
                        </w:r>
                      </w:p>
                    </w:tc>
                    <w:tc>
                      <w:tcPr>
                        <w:tcW w:w="444" w:type="pct"/>
                        <w:tcBorders>
                          <w:top w:val="single" w:sz="4" w:space="0" w:color="auto"/>
                          <w:left w:val="single" w:sz="4" w:space="0" w:color="auto"/>
                          <w:bottom w:val="single" w:sz="4" w:space="0" w:color="auto"/>
                          <w:right w:val="single" w:sz="4" w:space="0" w:color="auto"/>
                        </w:tcBorders>
                        <w:vAlign w:val="center"/>
                      </w:tcPr>
                      <w:p w:rsidR="001A055D" w:rsidRPr="00F707D1" w:rsidRDefault="004733E4"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775000</w:t>
                        </w:r>
                      </w:p>
                    </w:tc>
                    <w:tc>
                      <w:tcPr>
                        <w:tcW w:w="353" w:type="pct"/>
                        <w:tcBorders>
                          <w:top w:val="single" w:sz="4" w:space="0" w:color="auto"/>
                          <w:left w:val="single" w:sz="4" w:space="0" w:color="auto"/>
                          <w:bottom w:val="single" w:sz="4" w:space="0" w:color="auto"/>
                          <w:right w:val="single" w:sz="4" w:space="0" w:color="auto"/>
                        </w:tcBorders>
                        <w:vAlign w:val="center"/>
                      </w:tcPr>
                      <w:p w:rsidR="001A055D" w:rsidRPr="00F707D1" w:rsidRDefault="00AB2CF6"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379" w:type="pct"/>
                        <w:tcBorders>
                          <w:top w:val="single" w:sz="4" w:space="0" w:color="auto"/>
                          <w:left w:val="single" w:sz="4" w:space="0" w:color="auto"/>
                          <w:bottom w:val="single" w:sz="4" w:space="0" w:color="auto"/>
                          <w:right w:val="single" w:sz="4" w:space="0" w:color="auto"/>
                        </w:tcBorders>
                        <w:vAlign w:val="center"/>
                      </w:tcPr>
                      <w:p w:rsidR="001A055D" w:rsidRPr="00F707D1" w:rsidRDefault="00D46321"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496189,42</w:t>
                        </w:r>
                      </w:p>
                    </w:tc>
                    <w:tc>
                      <w:tcPr>
                        <w:tcW w:w="466" w:type="pct"/>
                        <w:tcBorders>
                          <w:top w:val="single" w:sz="4" w:space="0" w:color="auto"/>
                          <w:left w:val="single" w:sz="4" w:space="0" w:color="auto"/>
                          <w:bottom w:val="single" w:sz="4" w:space="0" w:color="auto"/>
                          <w:right w:val="single" w:sz="4" w:space="0" w:color="auto"/>
                        </w:tcBorders>
                        <w:vAlign w:val="center"/>
                      </w:tcPr>
                      <w:p w:rsidR="001A055D" w:rsidRPr="00F707D1" w:rsidRDefault="00E87CD9" w:rsidP="00E564BB">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496189,42</w:t>
                        </w:r>
                      </w:p>
                    </w:tc>
                    <w:tc>
                      <w:tcPr>
                        <w:tcW w:w="321" w:type="pct"/>
                        <w:tcBorders>
                          <w:top w:val="single" w:sz="4" w:space="0" w:color="auto"/>
                          <w:left w:val="single" w:sz="4" w:space="0" w:color="auto"/>
                          <w:bottom w:val="single" w:sz="4" w:space="0" w:color="auto"/>
                          <w:right w:val="single" w:sz="4" w:space="0" w:color="auto"/>
                        </w:tcBorders>
                        <w:vAlign w:val="center"/>
                      </w:tcPr>
                      <w:p w:rsidR="001A055D"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0</w:t>
                        </w:r>
                      </w:p>
                    </w:tc>
                    <w:tc>
                      <w:tcPr>
                        <w:tcW w:w="339" w:type="pct"/>
                        <w:tcBorders>
                          <w:top w:val="single" w:sz="4" w:space="0" w:color="auto"/>
                          <w:left w:val="single" w:sz="4" w:space="0" w:color="auto"/>
                          <w:bottom w:val="single" w:sz="4" w:space="0" w:color="auto"/>
                          <w:right w:val="single" w:sz="4" w:space="0" w:color="auto"/>
                        </w:tcBorders>
                        <w:vAlign w:val="center"/>
                      </w:tcPr>
                      <w:p w:rsidR="001A055D"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-278810,58</w:t>
                        </w:r>
                      </w:p>
                    </w:tc>
                    <w:tc>
                      <w:tcPr>
                        <w:tcW w:w="789" w:type="pct"/>
                        <w:tcBorders>
                          <w:top w:val="single" w:sz="4" w:space="0" w:color="auto"/>
                          <w:left w:val="single" w:sz="4" w:space="0" w:color="auto"/>
                          <w:bottom w:val="single" w:sz="4" w:space="0" w:color="auto"/>
                          <w:right w:val="single" w:sz="4" w:space="0" w:color="auto"/>
                        </w:tcBorders>
                        <w:vAlign w:val="center"/>
                      </w:tcPr>
                      <w:p w:rsidR="001A055D" w:rsidRPr="00F707D1" w:rsidRDefault="00E87CD9" w:rsidP="008A431A">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-278810,58</w:t>
                        </w:r>
                      </w:p>
                    </w:tc>
                  </w:tr>
                  <w:tr w:rsidR="006969B8" w:rsidRPr="0063066C" w:rsidTr="006969B8">
                    <w:trPr>
                      <w:trHeight w:val="290"/>
                      <w:tblCellSpacing w:w="15" w:type="dxa"/>
                      <w:jc w:val="center"/>
                    </w:trPr>
                    <w:tc>
                      <w:tcPr>
                        <w:tcW w:w="4979" w:type="pct"/>
                        <w:gridSpan w:val="12"/>
                        <w:tcBorders>
                          <w:top w:val="single" w:sz="4" w:space="0" w:color="auto"/>
                          <w:left w:val="single" w:sz="4" w:space="0" w:color="auto"/>
                          <w:bottom w:val="single" w:sz="4" w:space="0" w:color="auto"/>
                          <w:right w:val="single" w:sz="4" w:space="0" w:color="auto"/>
                        </w:tcBorders>
                        <w:vAlign w:val="center"/>
                      </w:tcPr>
                      <w:p w:rsidR="006969B8" w:rsidRPr="00F707D1" w:rsidRDefault="00693746" w:rsidP="00693746">
                        <w:pPr>
                          <w:spacing w:after="0" w:line="240" w:lineRule="auto"/>
                          <w:jc w:val="center"/>
                          <w:rPr>
                            <w:rFonts w:ascii="Times New Roman" w:eastAsia="Times New Roman" w:hAnsi="Times New Roman" w:cs="Times New Roman"/>
                            <w:sz w:val="20"/>
                            <w:szCs w:val="20"/>
                            <w:lang w:eastAsia="uk-UA"/>
                          </w:rPr>
                        </w:pPr>
                        <w:r w:rsidRPr="00F707D1">
                          <w:rPr>
                            <w:rFonts w:ascii="Times New Roman" w:eastAsia="Times New Roman" w:hAnsi="Times New Roman" w:cs="Times New Roman"/>
                            <w:sz w:val="20"/>
                            <w:szCs w:val="20"/>
                            <w:lang w:eastAsia="uk-UA"/>
                          </w:rPr>
                          <w:t>Через відсутність фінансування капітальний ремонт нежитлового приміщення бібліотеки для юнацтва по вул. І. Мазепи, 183 перехідний об’єкт, який буде оплачено у 2022 році.</w:t>
                        </w:r>
                      </w:p>
                    </w:tc>
                  </w:tr>
                  <w:tr w:rsidR="004F4A76" w:rsidRPr="0063066C" w:rsidTr="004F4A76">
                    <w:trPr>
                      <w:trHeight w:val="385"/>
                      <w:tblCellSpacing w:w="15" w:type="dxa"/>
                      <w:jc w:val="center"/>
                    </w:trPr>
                    <w:tc>
                      <w:tcPr>
                        <w:tcW w:w="99" w:type="pct"/>
                        <w:tcBorders>
                          <w:top w:val="single" w:sz="4" w:space="0" w:color="auto"/>
                          <w:left w:val="single" w:sz="4" w:space="0" w:color="auto"/>
                          <w:bottom w:val="single" w:sz="4" w:space="0" w:color="auto"/>
                          <w:right w:val="single" w:sz="4" w:space="0" w:color="auto"/>
                        </w:tcBorders>
                        <w:vAlign w:val="center"/>
                      </w:tcPr>
                      <w:p w:rsidR="006969B8" w:rsidRDefault="006969B8" w:rsidP="0063066C">
                        <w:pPr>
                          <w:spacing w:after="0" w:line="240" w:lineRule="auto"/>
                          <w:rPr>
                            <w:rFonts w:ascii="Times New Roman" w:eastAsia="Times New Roman" w:hAnsi="Times New Roman" w:cs="Times New Roman"/>
                            <w:sz w:val="18"/>
                            <w:szCs w:val="18"/>
                            <w:lang w:eastAsia="uk-UA"/>
                          </w:rPr>
                        </w:pPr>
                      </w:p>
                    </w:tc>
                    <w:tc>
                      <w:tcPr>
                        <w:tcW w:w="736" w:type="pct"/>
                        <w:tcBorders>
                          <w:top w:val="single" w:sz="4" w:space="0" w:color="auto"/>
                          <w:left w:val="single" w:sz="4" w:space="0" w:color="auto"/>
                          <w:bottom w:val="single" w:sz="4" w:space="0" w:color="auto"/>
                          <w:right w:val="single" w:sz="4" w:space="0" w:color="auto"/>
                        </w:tcBorders>
                        <w:vAlign w:val="center"/>
                      </w:tcPr>
                      <w:p w:rsidR="006969B8" w:rsidRDefault="006969B8" w:rsidP="0063066C">
                        <w:pPr>
                          <w:spacing w:after="0" w:line="240" w:lineRule="auto"/>
                          <w:rPr>
                            <w:rFonts w:ascii="Times New Roman" w:eastAsia="Times New Roman" w:hAnsi="Times New Roman" w:cs="Times New Roman"/>
                            <w:sz w:val="20"/>
                            <w:szCs w:val="20"/>
                            <w:lang w:eastAsia="uk-UA"/>
                          </w:rPr>
                        </w:pPr>
                      </w:p>
                    </w:tc>
                    <w:tc>
                      <w:tcPr>
                        <w:tcW w:w="628" w:type="pct"/>
                        <w:gridSpan w:val="2"/>
                        <w:tcBorders>
                          <w:top w:val="single" w:sz="4" w:space="0" w:color="auto"/>
                          <w:left w:val="single" w:sz="4" w:space="0" w:color="auto"/>
                          <w:bottom w:val="single" w:sz="4" w:space="0" w:color="auto"/>
                          <w:right w:val="single" w:sz="4" w:space="0" w:color="auto"/>
                        </w:tcBorders>
                        <w:vAlign w:val="center"/>
                      </w:tcPr>
                      <w:p w:rsidR="006969B8" w:rsidRDefault="006969B8" w:rsidP="008A431A">
                        <w:pPr>
                          <w:spacing w:after="0" w:line="240" w:lineRule="auto"/>
                          <w:jc w:val="center"/>
                          <w:rPr>
                            <w:rFonts w:ascii="Times New Roman" w:eastAsia="Times New Roman" w:hAnsi="Times New Roman" w:cs="Times New Roman"/>
                            <w:sz w:val="20"/>
                            <w:szCs w:val="20"/>
                            <w:lang w:eastAsia="uk-UA"/>
                          </w:rPr>
                        </w:pPr>
                      </w:p>
                    </w:tc>
                    <w:tc>
                      <w:tcPr>
                        <w:tcW w:w="321" w:type="pct"/>
                        <w:tcBorders>
                          <w:top w:val="single" w:sz="4" w:space="0" w:color="auto"/>
                          <w:left w:val="single" w:sz="4" w:space="0" w:color="auto"/>
                          <w:bottom w:val="single" w:sz="4" w:space="0" w:color="auto"/>
                          <w:right w:val="single" w:sz="4" w:space="0" w:color="auto"/>
                        </w:tcBorders>
                        <w:vAlign w:val="center"/>
                      </w:tcPr>
                      <w:p w:rsidR="006969B8" w:rsidRDefault="006969B8" w:rsidP="008A431A">
                        <w:pPr>
                          <w:spacing w:after="0" w:line="240" w:lineRule="auto"/>
                          <w:jc w:val="center"/>
                          <w:rPr>
                            <w:rFonts w:ascii="Times New Roman" w:eastAsia="Times New Roman" w:hAnsi="Times New Roman" w:cs="Times New Roman"/>
                            <w:sz w:val="20"/>
                            <w:szCs w:val="20"/>
                            <w:lang w:eastAsia="uk-UA"/>
                          </w:rPr>
                        </w:pPr>
                      </w:p>
                    </w:tc>
                    <w:tc>
                      <w:tcPr>
                        <w:tcW w:w="444" w:type="pct"/>
                        <w:tcBorders>
                          <w:top w:val="single" w:sz="4" w:space="0" w:color="auto"/>
                          <w:left w:val="single" w:sz="4" w:space="0" w:color="auto"/>
                          <w:bottom w:val="single" w:sz="4" w:space="0" w:color="auto"/>
                          <w:right w:val="single" w:sz="4" w:space="0" w:color="auto"/>
                        </w:tcBorders>
                        <w:vAlign w:val="center"/>
                      </w:tcPr>
                      <w:p w:rsidR="006969B8" w:rsidRDefault="006969B8" w:rsidP="008A431A">
                        <w:pPr>
                          <w:spacing w:after="0" w:line="240" w:lineRule="auto"/>
                          <w:jc w:val="center"/>
                          <w:rPr>
                            <w:rFonts w:ascii="Times New Roman" w:eastAsia="Times New Roman" w:hAnsi="Times New Roman" w:cs="Times New Roman"/>
                            <w:sz w:val="20"/>
                            <w:szCs w:val="20"/>
                            <w:lang w:eastAsia="uk-UA"/>
                          </w:rPr>
                        </w:pPr>
                      </w:p>
                    </w:tc>
                    <w:tc>
                      <w:tcPr>
                        <w:tcW w:w="353" w:type="pct"/>
                        <w:tcBorders>
                          <w:top w:val="single" w:sz="4" w:space="0" w:color="auto"/>
                          <w:left w:val="single" w:sz="4" w:space="0" w:color="auto"/>
                          <w:bottom w:val="single" w:sz="4" w:space="0" w:color="auto"/>
                          <w:right w:val="single" w:sz="4" w:space="0" w:color="auto"/>
                        </w:tcBorders>
                        <w:vAlign w:val="center"/>
                      </w:tcPr>
                      <w:p w:rsidR="006969B8" w:rsidRDefault="006969B8" w:rsidP="008A431A">
                        <w:pPr>
                          <w:spacing w:after="0" w:line="240" w:lineRule="auto"/>
                          <w:jc w:val="center"/>
                          <w:rPr>
                            <w:rFonts w:ascii="Times New Roman" w:eastAsia="Times New Roman" w:hAnsi="Times New Roman" w:cs="Times New Roman"/>
                            <w:sz w:val="20"/>
                            <w:szCs w:val="20"/>
                            <w:lang w:eastAsia="uk-UA"/>
                          </w:rPr>
                        </w:pPr>
                      </w:p>
                    </w:tc>
                    <w:tc>
                      <w:tcPr>
                        <w:tcW w:w="379" w:type="pct"/>
                        <w:tcBorders>
                          <w:top w:val="single" w:sz="4" w:space="0" w:color="auto"/>
                          <w:left w:val="single" w:sz="4" w:space="0" w:color="auto"/>
                          <w:bottom w:val="single" w:sz="4" w:space="0" w:color="auto"/>
                          <w:right w:val="single" w:sz="4" w:space="0" w:color="auto"/>
                        </w:tcBorders>
                        <w:vAlign w:val="center"/>
                      </w:tcPr>
                      <w:p w:rsidR="006969B8" w:rsidRDefault="006969B8" w:rsidP="008A431A">
                        <w:pPr>
                          <w:spacing w:after="0" w:line="240" w:lineRule="auto"/>
                          <w:jc w:val="center"/>
                          <w:rPr>
                            <w:rFonts w:ascii="Times New Roman" w:eastAsia="Times New Roman" w:hAnsi="Times New Roman" w:cs="Times New Roman"/>
                            <w:sz w:val="20"/>
                            <w:szCs w:val="20"/>
                            <w:lang w:eastAsia="uk-UA"/>
                          </w:rPr>
                        </w:pPr>
                      </w:p>
                    </w:tc>
                    <w:tc>
                      <w:tcPr>
                        <w:tcW w:w="466" w:type="pct"/>
                        <w:tcBorders>
                          <w:top w:val="single" w:sz="4" w:space="0" w:color="auto"/>
                          <w:left w:val="single" w:sz="4" w:space="0" w:color="auto"/>
                          <w:bottom w:val="single" w:sz="4" w:space="0" w:color="auto"/>
                          <w:right w:val="single" w:sz="4" w:space="0" w:color="auto"/>
                        </w:tcBorders>
                        <w:vAlign w:val="center"/>
                      </w:tcPr>
                      <w:p w:rsidR="006969B8" w:rsidRDefault="006969B8" w:rsidP="008A431A">
                        <w:pPr>
                          <w:spacing w:after="0" w:line="240" w:lineRule="auto"/>
                          <w:jc w:val="center"/>
                          <w:rPr>
                            <w:rFonts w:ascii="Times New Roman" w:eastAsia="Times New Roman" w:hAnsi="Times New Roman" w:cs="Times New Roman"/>
                            <w:sz w:val="20"/>
                            <w:szCs w:val="20"/>
                            <w:lang w:eastAsia="uk-UA"/>
                          </w:rPr>
                        </w:pPr>
                      </w:p>
                    </w:tc>
                    <w:tc>
                      <w:tcPr>
                        <w:tcW w:w="321" w:type="pct"/>
                        <w:tcBorders>
                          <w:top w:val="single" w:sz="4" w:space="0" w:color="auto"/>
                          <w:left w:val="single" w:sz="4" w:space="0" w:color="auto"/>
                          <w:bottom w:val="single" w:sz="4" w:space="0" w:color="auto"/>
                          <w:right w:val="single" w:sz="4" w:space="0" w:color="auto"/>
                        </w:tcBorders>
                        <w:vAlign w:val="center"/>
                      </w:tcPr>
                      <w:p w:rsidR="006969B8" w:rsidRDefault="006969B8" w:rsidP="008A431A">
                        <w:pPr>
                          <w:spacing w:after="0" w:line="240" w:lineRule="auto"/>
                          <w:jc w:val="center"/>
                          <w:rPr>
                            <w:rFonts w:ascii="Times New Roman" w:eastAsia="Times New Roman" w:hAnsi="Times New Roman" w:cs="Times New Roman"/>
                            <w:sz w:val="20"/>
                            <w:szCs w:val="20"/>
                            <w:lang w:eastAsia="uk-UA"/>
                          </w:rPr>
                        </w:pPr>
                      </w:p>
                    </w:tc>
                    <w:tc>
                      <w:tcPr>
                        <w:tcW w:w="339" w:type="pct"/>
                        <w:tcBorders>
                          <w:top w:val="single" w:sz="4" w:space="0" w:color="auto"/>
                          <w:left w:val="single" w:sz="4" w:space="0" w:color="auto"/>
                          <w:bottom w:val="single" w:sz="4" w:space="0" w:color="auto"/>
                          <w:right w:val="single" w:sz="4" w:space="0" w:color="auto"/>
                        </w:tcBorders>
                        <w:vAlign w:val="center"/>
                      </w:tcPr>
                      <w:p w:rsidR="006969B8" w:rsidRDefault="006969B8" w:rsidP="008A431A">
                        <w:pPr>
                          <w:spacing w:after="0" w:line="240" w:lineRule="auto"/>
                          <w:jc w:val="center"/>
                          <w:rPr>
                            <w:rFonts w:ascii="Times New Roman" w:eastAsia="Times New Roman" w:hAnsi="Times New Roman" w:cs="Times New Roman"/>
                            <w:sz w:val="20"/>
                            <w:szCs w:val="20"/>
                            <w:lang w:eastAsia="uk-UA"/>
                          </w:rPr>
                        </w:pPr>
                      </w:p>
                    </w:tc>
                    <w:tc>
                      <w:tcPr>
                        <w:tcW w:w="789" w:type="pct"/>
                        <w:tcBorders>
                          <w:top w:val="single" w:sz="4" w:space="0" w:color="auto"/>
                          <w:left w:val="single" w:sz="4" w:space="0" w:color="auto"/>
                          <w:bottom w:val="single" w:sz="4" w:space="0" w:color="auto"/>
                          <w:right w:val="single" w:sz="4" w:space="0" w:color="auto"/>
                        </w:tcBorders>
                        <w:vAlign w:val="center"/>
                      </w:tcPr>
                      <w:p w:rsidR="006969B8" w:rsidRDefault="006969B8" w:rsidP="008A431A">
                        <w:pPr>
                          <w:spacing w:after="0" w:line="240" w:lineRule="auto"/>
                          <w:jc w:val="center"/>
                          <w:rPr>
                            <w:rFonts w:ascii="Times New Roman" w:eastAsia="Times New Roman" w:hAnsi="Times New Roman" w:cs="Times New Roman"/>
                            <w:sz w:val="20"/>
                            <w:szCs w:val="20"/>
                            <w:lang w:eastAsia="uk-UA"/>
                          </w:rPr>
                        </w:pPr>
                      </w:p>
                    </w:tc>
                  </w:tr>
                  <w:tr w:rsidR="006969B8" w:rsidRPr="0063066C" w:rsidTr="006969B8">
                    <w:trPr>
                      <w:trHeight w:val="396"/>
                      <w:tblCellSpacing w:w="15" w:type="dxa"/>
                      <w:jc w:val="center"/>
                    </w:trPr>
                    <w:tc>
                      <w:tcPr>
                        <w:tcW w:w="4979" w:type="pct"/>
                        <w:gridSpan w:val="12"/>
                        <w:tcBorders>
                          <w:top w:val="single" w:sz="4" w:space="0" w:color="auto"/>
                          <w:left w:val="single" w:sz="4" w:space="0" w:color="auto"/>
                          <w:bottom w:val="single" w:sz="4" w:space="0" w:color="auto"/>
                          <w:right w:val="single" w:sz="4" w:space="0" w:color="auto"/>
                        </w:tcBorders>
                        <w:vAlign w:val="center"/>
                      </w:tcPr>
                      <w:p w:rsidR="006969B8" w:rsidRDefault="006969B8" w:rsidP="00F2507E">
                        <w:pPr>
                          <w:spacing w:after="0" w:line="240" w:lineRule="auto"/>
                          <w:jc w:val="center"/>
                          <w:rPr>
                            <w:rFonts w:ascii="Times New Roman" w:eastAsia="Times New Roman" w:hAnsi="Times New Roman" w:cs="Times New Roman"/>
                            <w:sz w:val="20"/>
                            <w:szCs w:val="20"/>
                            <w:lang w:eastAsia="uk-UA"/>
                          </w:rPr>
                        </w:pPr>
                      </w:p>
                    </w:tc>
                  </w:tr>
                  <w:tr w:rsidR="008A431A" w:rsidRPr="0063066C" w:rsidTr="00476BE8">
                    <w:trPr>
                      <w:trHeight w:val="198"/>
                      <w:tblCellSpacing w:w="15" w:type="dxa"/>
                      <w:jc w:val="center"/>
                    </w:trPr>
                    <w:tc>
                      <w:tcPr>
                        <w:tcW w:w="4979" w:type="pct"/>
                        <w:gridSpan w:val="12"/>
                        <w:tcBorders>
                          <w:top w:val="nil"/>
                          <w:left w:val="nil"/>
                          <w:bottom w:val="nil"/>
                          <w:right w:val="nil"/>
                        </w:tcBorders>
                        <w:shd w:val="clear" w:color="auto" w:fill="FFFFFF" w:themeFill="background1"/>
                        <w:vAlign w:val="center"/>
                      </w:tcPr>
                      <w:p w:rsidR="008A431A" w:rsidRPr="00C27D39" w:rsidRDefault="008A431A" w:rsidP="0063066C">
                        <w:pPr>
                          <w:spacing w:after="0" w:line="240" w:lineRule="auto"/>
                          <w:rPr>
                            <w:rFonts w:ascii="Times New Roman" w:eastAsia="Times New Roman" w:hAnsi="Times New Roman" w:cs="Times New Roman"/>
                            <w:sz w:val="24"/>
                            <w:szCs w:val="24"/>
                            <w:lang w:val="ru-RU" w:eastAsia="uk-UA"/>
                          </w:rPr>
                        </w:pP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10500"/>
                  </w:tblGrid>
                  <w:tr w:rsidR="0063066C" w:rsidRPr="0063066C" w:rsidTr="007D5FB1">
                    <w:trPr>
                      <w:tblCellSpacing w:w="15" w:type="dxa"/>
                      <w:jc w:val="center"/>
                    </w:trPr>
                    <w:tc>
                      <w:tcPr>
                        <w:tcW w:w="10440" w:type="dxa"/>
                        <w:tcMar>
                          <w:top w:w="15" w:type="dxa"/>
                          <w:left w:w="15" w:type="dxa"/>
                          <w:bottom w:w="15" w:type="dxa"/>
                          <w:right w:w="15" w:type="dxa"/>
                        </w:tcMar>
                        <w:vAlign w:val="center"/>
                        <w:hideMark/>
                      </w:tcPr>
                      <w:p w:rsidR="002C0A3D" w:rsidRDefault="002C0A3D" w:rsidP="0063066C">
                        <w:pPr>
                          <w:spacing w:before="100" w:beforeAutospacing="1" w:after="100" w:afterAutospacing="1" w:line="240" w:lineRule="auto"/>
                          <w:jc w:val="both"/>
                          <w:rPr>
                            <w:rFonts w:ascii="Verdana" w:eastAsia="Times New Roman" w:hAnsi="Verdana" w:cs="Times New Roman"/>
                            <w:color w:val="000000"/>
                            <w:sz w:val="18"/>
                            <w:szCs w:val="18"/>
                            <w:lang w:eastAsia="uk-UA"/>
                          </w:rPr>
                        </w:pPr>
                      </w:p>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5.2 "Виконання бюджетної програми за джерелами надходжень спеціального фонду":</w:t>
                        </w:r>
                      </w:p>
                      <w:p w:rsidR="0063066C" w:rsidRPr="0063066C" w:rsidRDefault="008A431A" w:rsidP="0063066C">
                        <w:pPr>
                          <w:spacing w:before="100" w:beforeAutospacing="1" w:after="100" w:afterAutospacing="1" w:line="240" w:lineRule="auto"/>
                          <w:jc w:val="right"/>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w:t>
                        </w:r>
                        <w:r w:rsidR="0063066C" w:rsidRPr="0063066C">
                          <w:rPr>
                            <w:rFonts w:ascii="Verdana" w:eastAsia="Times New Roman" w:hAnsi="Verdana" w:cs="Times New Roman"/>
                            <w:color w:val="000000"/>
                            <w:sz w:val="18"/>
                            <w:szCs w:val="18"/>
                            <w:lang w:eastAsia="uk-UA"/>
                          </w:rPr>
                          <w:t>грн.) </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tbl>
                  <w:tblPr>
                    <w:tblW w:w="10500"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1"/>
                    <w:gridCol w:w="2610"/>
                    <w:gridCol w:w="2507"/>
                    <w:gridCol w:w="2507"/>
                    <w:gridCol w:w="2315"/>
                  </w:tblGrid>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з/п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Показники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План з урахуванням змін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Виконано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Відхилення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Залишок на початок року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х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376D05" w:rsidP="00096499">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Times New Roman" w:eastAsia="Times New Roman" w:hAnsi="Times New Roman" w:cs="Times New Roman"/>
                            <w:sz w:val="18"/>
                            <w:szCs w:val="18"/>
                            <w:lang w:eastAsia="uk-UA"/>
                          </w:rPr>
                          <w:t>9135,77</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х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 т. ч.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096499">
                        <w:pPr>
                          <w:spacing w:before="100" w:beforeAutospacing="1" w:after="100" w:afterAutospacing="1" w:line="240" w:lineRule="auto"/>
                          <w:jc w:val="center"/>
                          <w:rPr>
                            <w:rFonts w:ascii="Times New Roman" w:eastAsia="Times New Roman" w:hAnsi="Times New Roman" w:cs="Times New Roman"/>
                            <w:sz w:val="18"/>
                            <w:szCs w:val="18"/>
                            <w:lang w:eastAsia="uk-UA"/>
                          </w:rPr>
                        </w:pP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 </w:t>
                        </w:r>
                      </w:p>
                    </w:tc>
                  </w:tr>
                  <w:tr w:rsidR="0063066C" w:rsidRPr="0063066C" w:rsidTr="00096499">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1.1 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власних надходжень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х </w:t>
                        </w:r>
                      </w:p>
                    </w:tc>
                    <w:tc>
                      <w:tcPr>
                        <w:tcW w:w="12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F4A76" w:rsidRDefault="00376D05" w:rsidP="00096499">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Times New Roman" w:eastAsia="Times New Roman" w:hAnsi="Times New Roman" w:cs="Times New Roman"/>
                            <w:sz w:val="18"/>
                            <w:szCs w:val="18"/>
                            <w:lang w:eastAsia="uk-UA"/>
                          </w:rPr>
                          <w:t>9135,77</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х </w:t>
                        </w:r>
                      </w:p>
                    </w:tc>
                  </w:tr>
                  <w:tr w:rsidR="0063066C" w:rsidRPr="0063066C" w:rsidTr="00607CB5">
                    <w:trPr>
                      <w:tblCellSpacing w:w="15"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1.2 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інших надходжень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х </w:t>
                        </w:r>
                      </w:p>
                    </w:tc>
                    <w:tc>
                      <w:tcPr>
                        <w:tcW w:w="12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F4A76" w:rsidRDefault="00096499" w:rsidP="00096499">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х </w:t>
                        </w:r>
                      </w:p>
                    </w:tc>
                  </w:tr>
                  <w:tr w:rsidR="0063066C" w:rsidRPr="0063066C" w:rsidTr="00607CB5">
                    <w:trPr>
                      <w:tblCellSpacing w:w="15" w:type="dxa"/>
                      <w:jc w:val="center"/>
                    </w:trPr>
                    <w:tc>
                      <w:tcPr>
                        <w:tcW w:w="10440"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376D05" w:rsidRDefault="00376D0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76D05">
                          <w:rPr>
                            <w:rFonts w:ascii="Times New Roman" w:eastAsia="Times New Roman" w:hAnsi="Times New Roman" w:cs="Times New Roman"/>
                            <w:sz w:val="18"/>
                            <w:szCs w:val="18"/>
                            <w:lang w:eastAsia="uk-UA"/>
                          </w:rPr>
                          <w:t>Пояснення причин наявності залишку надходжень спеціального фонду, в т. ч. власних надходжень бюджетних установ та інших надходжень, на початок року. Накопичення коштів на рахунку для здійснення господарських операцій в майбутньому періоді</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Надходження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lastRenderedPageBreak/>
                          <w:t>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 т. ч.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2.1 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власні надходження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376D0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Times New Roman" w:eastAsia="Times New Roman" w:hAnsi="Times New Roman" w:cs="Times New Roman"/>
                            <w:sz w:val="18"/>
                            <w:szCs w:val="18"/>
                            <w:lang w:eastAsia="uk-UA"/>
                          </w:rPr>
                          <w:t>37500</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376D0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Times New Roman" w:eastAsia="Times New Roman" w:hAnsi="Times New Roman" w:cs="Times New Roman"/>
                            <w:sz w:val="18"/>
                            <w:szCs w:val="18"/>
                            <w:lang w:eastAsia="uk-UA"/>
                          </w:rPr>
                          <w:t>36990,45</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376D0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Times New Roman" w:eastAsia="Times New Roman" w:hAnsi="Times New Roman" w:cs="Times New Roman"/>
                            <w:sz w:val="18"/>
                            <w:szCs w:val="18"/>
                            <w:lang w:eastAsia="uk-UA"/>
                          </w:rPr>
                          <w:t>-509,55</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2.2 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надходження позик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2.3 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повернення кредитів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2.4 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інші надходження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376D05" w:rsidP="00E7040E">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Times New Roman" w:eastAsia="Times New Roman" w:hAnsi="Times New Roman" w:cs="Times New Roman"/>
                            <w:sz w:val="18"/>
                            <w:szCs w:val="18"/>
                            <w:lang w:eastAsia="uk-UA"/>
                          </w:rPr>
                          <w:t>875000</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376D0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Times New Roman" w:eastAsia="Times New Roman" w:hAnsi="Times New Roman" w:cs="Times New Roman"/>
                            <w:sz w:val="18"/>
                            <w:szCs w:val="18"/>
                            <w:lang w:eastAsia="uk-UA"/>
                          </w:rPr>
                          <w:t>596189,42</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376D0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Times New Roman" w:eastAsia="Times New Roman" w:hAnsi="Times New Roman" w:cs="Times New Roman"/>
                            <w:color w:val="000000"/>
                            <w:sz w:val="18"/>
                            <w:szCs w:val="18"/>
                            <w:lang w:eastAsia="uk-UA"/>
                          </w:rPr>
                          <w:t>-278810,58</w:t>
                        </w:r>
                        <w:r w:rsidR="0063066C" w:rsidRPr="004F4A76">
                          <w:rPr>
                            <w:rFonts w:ascii="Times New Roman" w:eastAsia="Times New Roman" w:hAnsi="Times New Roman" w:cs="Times New Roman"/>
                            <w:color w:val="000000"/>
                            <w:sz w:val="18"/>
                            <w:szCs w:val="18"/>
                            <w:lang w:eastAsia="uk-UA"/>
                          </w:rPr>
                          <w:t>  </w:t>
                        </w:r>
                      </w:p>
                    </w:tc>
                  </w:tr>
                  <w:tr w:rsidR="0063066C" w:rsidRPr="0063066C" w:rsidTr="00607CB5">
                    <w:trPr>
                      <w:tblCellSpacing w:w="15" w:type="dxa"/>
                      <w:jc w:val="center"/>
                    </w:trPr>
                    <w:tc>
                      <w:tcPr>
                        <w:tcW w:w="10440"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376D05" w:rsidRDefault="00376D05" w:rsidP="00607CB5">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376D05">
                          <w:rPr>
                            <w:rFonts w:ascii="Times New Roman" w:eastAsia="Times New Roman" w:hAnsi="Times New Roman" w:cs="Times New Roman"/>
                            <w:sz w:val="18"/>
                            <w:szCs w:val="18"/>
                            <w:lang w:eastAsia="uk-UA"/>
                          </w:rPr>
                          <w:t>Через відсутність фінансування</w:t>
                        </w:r>
                        <w:r>
                          <w:rPr>
                            <w:rFonts w:ascii="Times New Roman" w:eastAsia="Times New Roman" w:hAnsi="Times New Roman" w:cs="Times New Roman"/>
                            <w:sz w:val="18"/>
                            <w:szCs w:val="18"/>
                            <w:lang w:eastAsia="uk-UA"/>
                          </w:rPr>
                          <w:t xml:space="preserve"> (інші надходження)</w:t>
                        </w:r>
                        <w:r w:rsidRPr="00376D05">
                          <w:rPr>
                            <w:rFonts w:ascii="Times New Roman" w:eastAsia="Times New Roman" w:hAnsi="Times New Roman" w:cs="Times New Roman"/>
                            <w:sz w:val="18"/>
                            <w:szCs w:val="18"/>
                            <w:lang w:eastAsia="uk-UA"/>
                          </w:rPr>
                          <w:t xml:space="preserve"> капітальний ремонт нежитлового приміщення бібліотеки для юнацтва по вул. І. Мазепи, 183 перехідний об’єкт, який буде оплачено у 2022 році.</w:t>
                        </w:r>
                      </w:p>
                    </w:tc>
                  </w:tr>
                  <w:tr w:rsidR="0063066C" w:rsidRPr="0063066C" w:rsidTr="007C22C3">
                    <w:trPr>
                      <w:tblCellSpacing w:w="15"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3. 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Залишок на кінець року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х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376D05"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Times New Roman" w:eastAsia="Times New Roman" w:hAnsi="Times New Roman" w:cs="Times New Roman"/>
                            <w:color w:val="000000"/>
                            <w:sz w:val="18"/>
                            <w:szCs w:val="18"/>
                            <w:lang w:eastAsia="uk-UA"/>
                          </w:rPr>
                          <w:t>18906,32</w:t>
                        </w:r>
                        <w:r w:rsidR="0063066C" w:rsidRPr="004F4A76">
                          <w:rPr>
                            <w:rFonts w:ascii="Times New Roman" w:eastAsia="Times New Roman" w:hAnsi="Times New Roman"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 т. ч.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Times New Roman" w:eastAsia="Times New Roman" w:hAnsi="Times New Roman"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  </w:t>
                        </w:r>
                      </w:p>
                    </w:tc>
                  </w:tr>
                  <w:tr w:rsidR="0063066C" w:rsidRPr="0063066C" w:rsidTr="007D5FB1">
                    <w:trPr>
                      <w:tblCellSpacing w:w="15" w:type="dxa"/>
                      <w:jc w:val="center"/>
                    </w:trPr>
                    <w:tc>
                      <w:tcPr>
                        <w:tcW w:w="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3.1 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власних надходжень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х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376D05" w:rsidP="008D074A">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Times New Roman" w:eastAsia="Times New Roman" w:hAnsi="Times New Roman" w:cs="Times New Roman"/>
                            <w:sz w:val="18"/>
                            <w:szCs w:val="18"/>
                            <w:lang w:eastAsia="uk-UA"/>
                          </w:rPr>
                          <w:t>18906,32</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  </w:t>
                        </w:r>
                      </w:p>
                    </w:tc>
                  </w:tr>
                  <w:tr w:rsidR="0063066C" w:rsidRPr="0063066C" w:rsidTr="007C22C3">
                    <w:trPr>
                      <w:tblCellSpacing w:w="15"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3.2 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інших надходжень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х </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D438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Times New Roman" w:eastAsia="Times New Roman" w:hAnsi="Times New Roman" w:cs="Times New Roman"/>
                            <w:color w:val="000000"/>
                            <w:sz w:val="18"/>
                            <w:szCs w:val="18"/>
                            <w:lang w:eastAsia="uk-UA"/>
                          </w:rPr>
                          <w:t>-</w:t>
                        </w:r>
                        <w:r w:rsidR="0063066C" w:rsidRPr="004F4A76">
                          <w:rPr>
                            <w:rFonts w:ascii="Times New Roman" w:eastAsia="Times New Roman" w:hAnsi="Times New Roman" w:cs="Times New Roman"/>
                            <w:color w:val="000000"/>
                            <w:sz w:val="18"/>
                            <w:szCs w:val="18"/>
                            <w:lang w:eastAsia="uk-UA"/>
                          </w:rPr>
                          <w:t>  </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Verdana" w:eastAsia="Times New Roman" w:hAnsi="Verdana" w:cs="Times New Roman"/>
                            <w:color w:val="000000"/>
                            <w:sz w:val="18"/>
                            <w:szCs w:val="18"/>
                            <w:lang w:eastAsia="uk-UA"/>
                          </w:rPr>
                          <w:t>  </w:t>
                        </w:r>
                      </w:p>
                    </w:tc>
                  </w:tr>
                  <w:tr w:rsidR="0063066C" w:rsidRPr="0063066C" w:rsidTr="008D074A">
                    <w:trPr>
                      <w:tblCellSpacing w:w="15" w:type="dxa"/>
                      <w:jc w:val="center"/>
                    </w:trPr>
                    <w:tc>
                      <w:tcPr>
                        <w:tcW w:w="10440" w:type="dxa"/>
                        <w:gridSpan w:val="5"/>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63066C" w:rsidRPr="008D074A" w:rsidRDefault="008D074A" w:rsidP="008D074A">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8D074A">
                          <w:rPr>
                            <w:rFonts w:ascii="Times New Roman" w:eastAsia="Times New Roman" w:hAnsi="Times New Roman" w:cs="Times New Roman"/>
                            <w:sz w:val="18"/>
                            <w:szCs w:val="18"/>
                            <w:lang w:eastAsia="uk-UA"/>
                          </w:rPr>
                          <w:t>Відхилення касових видатків від планового показника по спеціальному фонду: накопичення коштів на рахунку для здійснення господарських операцій в майбутньому періоді</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10500"/>
                  </w:tblGrid>
                  <w:tr w:rsidR="0063066C" w:rsidRPr="0063066C" w:rsidTr="007D5FB1">
                    <w:trPr>
                      <w:tblCellSpacing w:w="15" w:type="dxa"/>
                      <w:jc w:val="center"/>
                    </w:trPr>
                    <w:tc>
                      <w:tcPr>
                        <w:tcW w:w="10440" w:type="dxa"/>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5.3 "Виконання результативних показників бюджетної програми за напрямами використання бюджетних коштів":</w:t>
                        </w:r>
                      </w:p>
                      <w:p w:rsidR="0063066C" w:rsidRPr="0063066C" w:rsidRDefault="009A15A0" w:rsidP="0063066C">
                        <w:pPr>
                          <w:spacing w:before="100" w:beforeAutospacing="1" w:after="100" w:afterAutospacing="1" w:line="240" w:lineRule="auto"/>
                          <w:jc w:val="right"/>
                          <w:rPr>
                            <w:rFonts w:ascii="Times New Roman" w:eastAsia="Times New Roman" w:hAnsi="Times New Roman" w:cs="Times New Roman"/>
                            <w:sz w:val="24"/>
                            <w:szCs w:val="24"/>
                            <w:lang w:eastAsia="uk-UA"/>
                          </w:rPr>
                        </w:pPr>
                        <w:r>
                          <w:rPr>
                            <w:rFonts w:ascii="Verdana" w:eastAsia="Times New Roman" w:hAnsi="Verdana" w:cs="Times New Roman"/>
                            <w:color w:val="000000"/>
                            <w:sz w:val="18"/>
                            <w:szCs w:val="18"/>
                            <w:lang w:eastAsia="uk-UA"/>
                          </w:rPr>
                          <w:t>(</w:t>
                        </w:r>
                        <w:r w:rsidR="0063066C" w:rsidRPr="0063066C">
                          <w:rPr>
                            <w:rFonts w:ascii="Verdana" w:eastAsia="Times New Roman" w:hAnsi="Verdana" w:cs="Times New Roman"/>
                            <w:color w:val="000000"/>
                            <w:sz w:val="18"/>
                            <w:szCs w:val="18"/>
                            <w:lang w:eastAsia="uk-UA"/>
                          </w:rPr>
                          <w:t>грн.) </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tbl>
                  <w:tblPr>
                    <w:tblW w:w="14087"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4"/>
                    <w:gridCol w:w="3990"/>
                    <w:gridCol w:w="1003"/>
                    <w:gridCol w:w="953"/>
                    <w:gridCol w:w="1006"/>
                    <w:gridCol w:w="802"/>
                    <w:gridCol w:w="888"/>
                    <w:gridCol w:w="1121"/>
                    <w:gridCol w:w="985"/>
                    <w:gridCol w:w="818"/>
                    <w:gridCol w:w="2277"/>
                  </w:tblGrid>
                  <w:tr w:rsidR="00F3558F" w:rsidRPr="0063066C" w:rsidTr="00F3558F">
                    <w:trPr>
                      <w:trHeight w:val="487"/>
                      <w:tblCellSpacing w:w="15" w:type="dxa"/>
                      <w:jc w:val="center"/>
                    </w:trPr>
                    <w:tc>
                      <w:tcPr>
                        <w:tcW w:w="72"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з/п </w:t>
                        </w:r>
                      </w:p>
                    </w:tc>
                    <w:tc>
                      <w:tcPr>
                        <w:tcW w:w="1436"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Показники </w:t>
                        </w:r>
                      </w:p>
                    </w:tc>
                    <w:tc>
                      <w:tcPr>
                        <w:tcW w:w="1042"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Затверджено паспортом бюджетної програми </w:t>
                        </w:r>
                      </w:p>
                    </w:tc>
                    <w:tc>
                      <w:tcPr>
                        <w:tcW w:w="986"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Виконано </w:t>
                        </w:r>
                      </w:p>
                    </w:tc>
                    <w:tc>
                      <w:tcPr>
                        <w:tcW w:w="140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Відхилення </w:t>
                        </w:r>
                      </w:p>
                    </w:tc>
                  </w:tr>
                  <w:tr w:rsidR="00F3558F" w:rsidRPr="0063066C" w:rsidTr="00F3558F">
                    <w:trPr>
                      <w:trHeight w:val="487"/>
                      <w:tblCellSpacing w:w="15" w:type="dxa"/>
                      <w:jc w:val="center"/>
                    </w:trPr>
                    <w:tc>
                      <w:tcPr>
                        <w:tcW w:w="72" w:type="pct"/>
                        <w:vMerge/>
                        <w:tcBorders>
                          <w:top w:val="outset" w:sz="6" w:space="0" w:color="auto"/>
                          <w:left w:val="outset" w:sz="6" w:space="0" w:color="auto"/>
                          <w:bottom w:val="outset" w:sz="6" w:space="0" w:color="auto"/>
                          <w:right w:val="outset" w:sz="6" w:space="0" w:color="auto"/>
                        </w:tcBorders>
                        <w:vAlign w:val="center"/>
                        <w:hideMark/>
                      </w:tcPr>
                      <w:p w:rsidR="0063066C" w:rsidRPr="004F4A76" w:rsidRDefault="0063066C" w:rsidP="0063066C">
                        <w:pPr>
                          <w:spacing w:after="0" w:line="240" w:lineRule="auto"/>
                          <w:rPr>
                            <w:rFonts w:ascii="Times New Roman" w:eastAsia="Times New Roman" w:hAnsi="Times New Roman" w:cs="Times New Roman"/>
                            <w:sz w:val="24"/>
                            <w:szCs w:val="24"/>
                            <w:lang w:eastAsia="uk-UA"/>
                          </w:rPr>
                        </w:pPr>
                      </w:p>
                    </w:tc>
                    <w:tc>
                      <w:tcPr>
                        <w:tcW w:w="1436" w:type="pct"/>
                        <w:vMerge/>
                        <w:tcBorders>
                          <w:top w:val="outset" w:sz="6" w:space="0" w:color="auto"/>
                          <w:left w:val="outset" w:sz="6" w:space="0" w:color="auto"/>
                          <w:bottom w:val="outset" w:sz="6" w:space="0" w:color="auto"/>
                          <w:right w:val="outset" w:sz="6" w:space="0" w:color="auto"/>
                        </w:tcBorders>
                        <w:vAlign w:val="center"/>
                        <w:hideMark/>
                      </w:tcPr>
                      <w:p w:rsidR="0063066C" w:rsidRPr="004F4A76" w:rsidRDefault="0063066C" w:rsidP="0063066C">
                        <w:pPr>
                          <w:spacing w:after="0" w:line="240" w:lineRule="auto"/>
                          <w:rPr>
                            <w:rFonts w:ascii="Times New Roman" w:eastAsia="Times New Roman" w:hAnsi="Times New Roman" w:cs="Times New Roman"/>
                            <w:sz w:val="24"/>
                            <w:szCs w:val="24"/>
                            <w:lang w:eastAsia="uk-UA"/>
                          </w:rPr>
                        </w:pP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загальний фонд </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спеціальний фонд </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разом </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загальний фонд </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спеціальний фонд </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разом </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загальний фонд </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спеціальний фонд </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разом </w:t>
                        </w:r>
                      </w:p>
                    </w:tc>
                  </w:tr>
                  <w:tr w:rsidR="0063066C" w:rsidRPr="0063066C" w:rsidTr="004C2F4E">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i/>
                            <w:iCs/>
                            <w:color w:val="000000"/>
                            <w:sz w:val="18"/>
                            <w:szCs w:val="18"/>
                            <w:lang w:eastAsia="uk-UA"/>
                          </w:rPr>
                          <w:t xml:space="preserve">Напрям використання </w:t>
                        </w:r>
                        <w:proofErr w:type="spellStart"/>
                        <w:r w:rsidRPr="004F4A76">
                          <w:rPr>
                            <w:rFonts w:ascii="Times New Roman" w:eastAsia="Times New Roman" w:hAnsi="Times New Roman" w:cs="Times New Roman"/>
                            <w:i/>
                            <w:iCs/>
                            <w:color w:val="000000"/>
                            <w:sz w:val="18"/>
                            <w:szCs w:val="18"/>
                            <w:lang w:eastAsia="uk-UA"/>
                          </w:rPr>
                          <w:t>бюджетн</w:t>
                        </w:r>
                        <w:proofErr w:type="spellEnd"/>
                        <w:r w:rsidRPr="004F4A76">
                          <w:rPr>
                            <w:rFonts w:ascii="Times New Roman" w:eastAsia="Times New Roman" w:hAnsi="Times New Roman" w:cs="Times New Roman"/>
                            <w:i/>
                            <w:iCs/>
                            <w:color w:val="000000"/>
                            <w:sz w:val="18"/>
                            <w:szCs w:val="18"/>
                            <w:lang w:eastAsia="uk-UA"/>
                          </w:rPr>
                          <w:t>их коштів</w:t>
                        </w:r>
                        <w:r w:rsidRPr="004F4A76">
                          <w:rPr>
                            <w:rFonts w:ascii="Times New Roman" w:eastAsia="Times New Roman" w:hAnsi="Times New Roman" w:cs="Times New Roman"/>
                            <w:color w:val="000000"/>
                            <w:sz w:val="18"/>
                            <w:szCs w:val="18"/>
                            <w:vertAlign w:val="superscript"/>
                            <w:lang w:eastAsia="uk-UA"/>
                          </w:rPr>
                          <w:t>1</w:t>
                        </w:r>
                      </w:p>
                    </w:tc>
                  </w:tr>
                  <w:tr w:rsidR="000533F5" w:rsidRPr="0063066C" w:rsidTr="002A5D70">
                    <w:trPr>
                      <w:trHeight w:val="56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533F5" w:rsidRPr="004F4A76" w:rsidRDefault="000533F5" w:rsidP="000533F5">
                        <w:pPr>
                          <w:spacing w:after="0" w:line="276" w:lineRule="auto"/>
                          <w:jc w:val="center"/>
                          <w:rPr>
                            <w:rFonts w:ascii="Times New Roman" w:eastAsia="Times New Roman" w:hAnsi="Times New Roman" w:cs="Times New Roman"/>
                            <w:iCs/>
                            <w:color w:val="000000"/>
                            <w:sz w:val="18"/>
                            <w:szCs w:val="18"/>
                            <w:lang w:eastAsia="uk-UA"/>
                          </w:rPr>
                        </w:pPr>
                        <w:r w:rsidRPr="004F4A76">
                          <w:rPr>
                            <w:rFonts w:ascii="Times New Roman" w:eastAsia="Times New Roman" w:hAnsi="Times New Roman" w:cs="Times New Roman"/>
                            <w:b/>
                            <w:iCs/>
                            <w:color w:val="000000"/>
                            <w:sz w:val="18"/>
                            <w:szCs w:val="18"/>
                            <w:lang w:eastAsia="uk-UA"/>
                          </w:rPr>
                          <w:t>Завдання1</w:t>
                        </w:r>
                        <w:r w:rsidRPr="004F4A76">
                          <w:rPr>
                            <w:rFonts w:ascii="Times New Roman" w:eastAsia="Times New Roman" w:hAnsi="Times New Roman" w:cs="Times New Roman"/>
                            <w:iCs/>
                            <w:color w:val="000000"/>
                            <w:sz w:val="18"/>
                            <w:szCs w:val="18"/>
                            <w:lang w:eastAsia="uk-UA"/>
                          </w:rPr>
                          <w:t xml:space="preserve"> </w:t>
                        </w:r>
                      </w:p>
                      <w:p w:rsidR="000533F5" w:rsidRPr="004F4A76" w:rsidRDefault="000533F5" w:rsidP="000533F5">
                        <w:pPr>
                          <w:spacing w:after="0" w:line="276" w:lineRule="auto"/>
                          <w:jc w:val="center"/>
                          <w:rPr>
                            <w:rFonts w:ascii="Times New Roman" w:eastAsia="Times New Roman" w:hAnsi="Times New Roman" w:cs="Times New Roman"/>
                            <w:iCs/>
                            <w:color w:val="000000"/>
                            <w:sz w:val="18"/>
                            <w:szCs w:val="18"/>
                            <w:lang w:eastAsia="uk-UA"/>
                          </w:rPr>
                        </w:pPr>
                        <w:r w:rsidRPr="004F4A76">
                          <w:rPr>
                            <w:rFonts w:ascii="Times New Roman" w:eastAsia="Times New Roman" w:hAnsi="Times New Roman" w:cs="Times New Roman"/>
                            <w:iCs/>
                            <w:color w:val="000000"/>
                            <w:sz w:val="18"/>
                            <w:szCs w:val="18"/>
                            <w:lang w:eastAsia="uk-UA"/>
                          </w:rPr>
                          <w:t>1.1 Забезпечення доступності для громадян документів та інформацій,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 облік, контроль за виконанням</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3558F" w:rsidRDefault="00F3558F" w:rsidP="0063066C">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F3558F">
                          <w:rPr>
                            <w:rFonts w:ascii="Times New Roman" w:eastAsia="Times New Roman" w:hAnsi="Times New Roman" w:cs="Times New Roman"/>
                            <w:b/>
                            <w:color w:val="000000"/>
                            <w:sz w:val="18"/>
                            <w:szCs w:val="18"/>
                            <w:lang w:eastAsia="uk-UA"/>
                          </w:rPr>
                          <w:t>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4F4A76">
                          <w:rPr>
                            <w:rFonts w:ascii="Times New Roman" w:eastAsia="Times New Roman" w:hAnsi="Times New Roman" w:cs="Times New Roman"/>
                            <w:b/>
                            <w:color w:val="000000"/>
                            <w:sz w:val="18"/>
                            <w:szCs w:val="18"/>
                            <w:lang w:eastAsia="uk-UA"/>
                          </w:rPr>
                          <w:t>затрат </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r>
                  <w:tr w:rsidR="00F3558F" w:rsidRPr="0063066C" w:rsidTr="00F3558F">
                    <w:trPr>
                      <w:trHeight w:val="3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4F4A76" w:rsidRDefault="000D1CC2"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4F4A76">
                          <w:rPr>
                            <w:rFonts w:ascii="Times New Roman" w:eastAsia="Times New Roman" w:hAnsi="Times New Roman" w:cs="Times New Roman"/>
                            <w:sz w:val="18"/>
                            <w:szCs w:val="18"/>
                            <w:lang w:eastAsia="uk-UA"/>
                          </w:rPr>
                          <w:t>кількість установ (бібліотек)</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8711D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Times New Roman" w:eastAsia="Times New Roman" w:hAnsi="Times New Roman" w:cs="Times New Roman"/>
                            <w:sz w:val="18"/>
                            <w:szCs w:val="18"/>
                            <w:lang w:eastAsia="uk-UA"/>
                          </w:rPr>
                          <w:t>13</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Times New Roman" w:eastAsia="Times New Roman" w:hAnsi="Times New Roman" w:cs="Times New Roman"/>
                            <w:color w:val="000000"/>
                            <w:sz w:val="18"/>
                            <w:szCs w:val="18"/>
                            <w:lang w:eastAsia="uk-UA"/>
                          </w:rPr>
                          <w:t>  </w:t>
                        </w:r>
                        <w:r w:rsidR="004F4A76" w:rsidRPr="004F4A76">
                          <w:rPr>
                            <w:rFonts w:ascii="Times New Roman" w:eastAsia="Times New Roman" w:hAnsi="Times New Roman" w:cs="Times New Roman"/>
                            <w:color w:val="000000"/>
                            <w:sz w:val="18"/>
                            <w:szCs w:val="18"/>
                            <w:lang w:eastAsia="uk-UA"/>
                          </w:rPr>
                          <w:t>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8711D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Times New Roman" w:eastAsia="Times New Roman" w:hAnsi="Times New Roman" w:cs="Times New Roman"/>
                            <w:sz w:val="18"/>
                            <w:szCs w:val="18"/>
                            <w:lang w:eastAsia="uk-UA"/>
                          </w:rPr>
                          <w:t>13</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8711D3" w:rsidP="000D1CC2">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Times New Roman" w:eastAsia="Times New Roman" w:hAnsi="Times New Roman" w:cs="Times New Roman"/>
                            <w:sz w:val="18"/>
                            <w:szCs w:val="18"/>
                            <w:lang w:eastAsia="uk-UA"/>
                          </w:rPr>
                          <w:t>13</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4F4A76"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Times New Roman" w:eastAsia="Times New Roman" w:hAnsi="Times New Roman" w:cs="Times New Roman"/>
                            <w:color w:val="000000"/>
                            <w:sz w:val="18"/>
                            <w:szCs w:val="18"/>
                            <w:lang w:eastAsia="uk-UA"/>
                          </w:rPr>
                          <w:t>0</w:t>
                        </w:r>
                        <w:r w:rsidR="0063066C" w:rsidRPr="004F4A76">
                          <w:rPr>
                            <w:rFonts w:ascii="Times New Roman" w:eastAsia="Times New Roman" w:hAnsi="Times New Roman" w:cs="Times New Roman"/>
                            <w:color w:val="000000"/>
                            <w:sz w:val="18"/>
                            <w:szCs w:val="18"/>
                            <w:lang w:eastAsia="uk-UA"/>
                          </w:rPr>
                          <w:t>  </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4F4A76"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Times New Roman" w:eastAsia="Times New Roman" w:hAnsi="Times New Roman" w:cs="Times New Roman"/>
                            <w:sz w:val="18"/>
                            <w:szCs w:val="18"/>
                            <w:lang w:eastAsia="uk-UA"/>
                          </w:rPr>
                          <w:t>13</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8711D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Times New Roman" w:eastAsia="Times New Roman" w:hAnsi="Times New Roman" w:cs="Times New Roman"/>
                            <w:color w:val="000000"/>
                            <w:sz w:val="18"/>
                            <w:szCs w:val="18"/>
                            <w:lang w:eastAsia="uk-UA"/>
                          </w:rPr>
                          <w:t>0</w:t>
                        </w:r>
                        <w:r w:rsidR="0063066C" w:rsidRPr="004F4A76">
                          <w:rPr>
                            <w:rFonts w:ascii="Times New Roman" w:eastAsia="Times New Roman" w:hAnsi="Times New Roman" w:cs="Times New Roman"/>
                            <w:color w:val="000000"/>
                            <w:sz w:val="18"/>
                            <w:szCs w:val="18"/>
                            <w:lang w:eastAsia="uk-UA"/>
                          </w:rPr>
                          <w:t> </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Times New Roman" w:eastAsia="Times New Roman" w:hAnsi="Times New Roman" w:cs="Times New Roman"/>
                            <w:color w:val="000000"/>
                            <w:sz w:val="18"/>
                            <w:szCs w:val="18"/>
                            <w:lang w:eastAsia="uk-UA"/>
                          </w:rPr>
                          <w:t> </w:t>
                        </w:r>
                        <w:r w:rsidR="008711D3" w:rsidRPr="004F4A76">
                          <w:rPr>
                            <w:rFonts w:ascii="Times New Roman" w:eastAsia="Times New Roman" w:hAnsi="Times New Roman" w:cs="Times New Roman"/>
                            <w:color w:val="000000"/>
                            <w:sz w:val="18"/>
                            <w:szCs w:val="18"/>
                            <w:lang w:eastAsia="uk-UA"/>
                          </w:rPr>
                          <w:t>0</w:t>
                        </w:r>
                        <w:r w:rsidRPr="004F4A76">
                          <w:rPr>
                            <w:rFonts w:ascii="Times New Roman" w:eastAsia="Times New Roman" w:hAnsi="Times New Roman" w:cs="Times New Roman"/>
                            <w:color w:val="000000"/>
                            <w:sz w:val="18"/>
                            <w:szCs w:val="18"/>
                            <w:lang w:eastAsia="uk-UA"/>
                          </w:rPr>
                          <w:t> </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8711D3"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4F4A76">
                          <w:rPr>
                            <w:rFonts w:ascii="Times New Roman" w:eastAsia="Times New Roman" w:hAnsi="Times New Roman" w:cs="Times New Roman"/>
                            <w:color w:val="000000"/>
                            <w:sz w:val="18"/>
                            <w:szCs w:val="18"/>
                            <w:lang w:eastAsia="uk-UA"/>
                          </w:rPr>
                          <w:t>0</w:t>
                        </w:r>
                        <w:r w:rsidR="0063066C" w:rsidRPr="004F4A76">
                          <w:rPr>
                            <w:rFonts w:ascii="Times New Roman" w:eastAsia="Times New Roman" w:hAnsi="Times New Roman" w:cs="Times New Roman"/>
                            <w:color w:val="000000"/>
                            <w:sz w:val="18"/>
                            <w:szCs w:val="18"/>
                            <w:lang w:eastAsia="uk-UA"/>
                          </w:rPr>
                          <w:t>  </w:t>
                        </w:r>
                      </w:p>
                    </w:tc>
                  </w:tr>
                  <w:tr w:rsidR="00167C96" w:rsidRPr="0063066C" w:rsidTr="004C2F4E">
                    <w:trPr>
                      <w:trHeight w:val="27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4F4A76" w:rsidRDefault="00167C9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374"/>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4F4A76" w:rsidRDefault="00167C9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4F4A76" w:rsidRDefault="000D1CC2" w:rsidP="0063066C">
                        <w:pPr>
                          <w:spacing w:before="100" w:beforeAutospacing="1" w:after="100" w:afterAutospacing="1" w:line="240" w:lineRule="auto"/>
                          <w:rPr>
                            <w:rFonts w:ascii="Times New Roman" w:hAnsi="Times New Roman" w:cs="Times New Roman"/>
                            <w:sz w:val="18"/>
                            <w:szCs w:val="18"/>
                          </w:rPr>
                        </w:pPr>
                        <w:r w:rsidRPr="004F4A76">
                          <w:rPr>
                            <w:rFonts w:ascii="Times New Roman" w:hAnsi="Times New Roman" w:cs="Times New Roman"/>
                            <w:sz w:val="18"/>
                            <w:szCs w:val="18"/>
                          </w:rPr>
                          <w:t>Кількість ставок-всього</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4F4A76" w:rsidRDefault="008711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35</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4F4A76" w:rsidRDefault="004F4A7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4F4A76" w:rsidRDefault="008711D3" w:rsidP="000D1CC2">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35</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4F4A76" w:rsidRDefault="008711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34</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4F4A76" w:rsidRDefault="004F4A7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4F4A76" w:rsidRDefault="008711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34</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4F4A76" w:rsidRDefault="008711D3" w:rsidP="008D074A">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4F4A76" w:rsidRDefault="008711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4F4A76" w:rsidRDefault="008711D3" w:rsidP="008D074A">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w:t>
                        </w:r>
                      </w:p>
                    </w:tc>
                  </w:tr>
                  <w:tr w:rsidR="00167C96" w:rsidRPr="0063066C" w:rsidTr="008D074A">
                    <w:trPr>
                      <w:trHeight w:val="249"/>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4F4A76" w:rsidRDefault="00167C9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374"/>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4F4A76" w:rsidRDefault="00167C9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4F4A76" w:rsidRDefault="000D1CC2" w:rsidP="0063066C">
                        <w:pPr>
                          <w:spacing w:before="100" w:beforeAutospacing="1" w:after="100" w:afterAutospacing="1" w:line="240" w:lineRule="auto"/>
                          <w:rPr>
                            <w:rFonts w:ascii="Times New Roman" w:hAnsi="Times New Roman" w:cs="Times New Roman"/>
                            <w:sz w:val="18"/>
                            <w:szCs w:val="18"/>
                          </w:rPr>
                        </w:pPr>
                        <w:r w:rsidRPr="004F4A76">
                          <w:rPr>
                            <w:rFonts w:ascii="Times New Roman" w:hAnsi="Times New Roman" w:cs="Times New Roman"/>
                            <w:sz w:val="18"/>
                            <w:szCs w:val="18"/>
                          </w:rPr>
                          <w:t>Кількість ставок спеціалістів</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4F4A76" w:rsidRDefault="008711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32</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4F4A76" w:rsidRDefault="004F4A7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4F4A76" w:rsidRDefault="008711D3" w:rsidP="00816B09">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32</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4F4A76" w:rsidRDefault="008711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32</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4F4A76" w:rsidRDefault="004F4A7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4F4A76" w:rsidRDefault="008711D3" w:rsidP="00816B09">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32</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4F4A76" w:rsidRDefault="008711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4F4A76" w:rsidRDefault="008711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67C96" w:rsidRPr="004F4A76" w:rsidRDefault="008711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r>
                  <w:tr w:rsidR="00106FCE" w:rsidRPr="0063066C" w:rsidTr="004F4A76">
                    <w:trPr>
                      <w:trHeight w:val="181"/>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106FC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77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106FC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0D1CC2" w:rsidP="0063066C">
                        <w:pPr>
                          <w:spacing w:before="100" w:beforeAutospacing="1" w:after="100" w:afterAutospacing="1" w:line="240" w:lineRule="auto"/>
                          <w:rPr>
                            <w:rFonts w:ascii="Times New Roman" w:hAnsi="Times New Roman" w:cs="Times New Roman"/>
                            <w:sz w:val="18"/>
                            <w:szCs w:val="18"/>
                          </w:rPr>
                        </w:pPr>
                        <w:r w:rsidRPr="004F4A76">
                          <w:rPr>
                            <w:rFonts w:ascii="Times New Roman" w:hAnsi="Times New Roman" w:cs="Times New Roman"/>
                            <w:sz w:val="18"/>
                            <w:szCs w:val="18"/>
                          </w:rPr>
                          <w:t>Кількість ставок обслуговуючого та технічного персоналу</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8711D3" w:rsidP="008711D3">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 xml:space="preserve">      3</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4F4A7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8711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8711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4F4A7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8711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8711D3" w:rsidP="008D074A">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8711D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8711D3" w:rsidP="008D074A">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w:t>
                        </w:r>
                      </w:p>
                    </w:tc>
                  </w:tr>
                  <w:tr w:rsidR="004701BB" w:rsidRPr="0063066C" w:rsidTr="004701BB">
                    <w:trPr>
                      <w:trHeight w:val="189"/>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4F4A76" w:rsidP="008D074A">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Відхилення касових видатків пояснюється економією бюджетних асигнувань у зв’язку із наявністю вакантної посади бібліотекаря</w:t>
                        </w:r>
                      </w:p>
                    </w:tc>
                  </w:tr>
                  <w:tr w:rsidR="00F3558F" w:rsidRPr="0063066C" w:rsidTr="00F3558F">
                    <w:trPr>
                      <w:trHeight w:val="77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4701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63066C">
                        <w:pPr>
                          <w:spacing w:before="100" w:beforeAutospacing="1" w:after="100" w:afterAutospacing="1" w:line="240" w:lineRule="auto"/>
                          <w:rPr>
                            <w:rFonts w:ascii="Times New Roman" w:hAnsi="Times New Roman" w:cs="Times New Roman"/>
                            <w:sz w:val="18"/>
                            <w:szCs w:val="18"/>
                          </w:rPr>
                        </w:pPr>
                        <w:r w:rsidRPr="004F4A76">
                          <w:rPr>
                            <w:rFonts w:ascii="Times New Roman" w:hAnsi="Times New Roman" w:cs="Times New Roman"/>
                            <w:sz w:val="18"/>
                            <w:szCs w:val="18"/>
                          </w:rPr>
                          <w:t>Обсяг видатків на придбання предметів, матеріалів, обладнання та інвентарю для бібліотек (канцтовари, різна друкована продукція, фарби)</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23000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23000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23000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23000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r>
                  <w:tr w:rsidR="00F3558F" w:rsidRPr="0063066C" w:rsidTr="00F3558F">
                    <w:trPr>
                      <w:trHeight w:val="77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4701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63066C">
                        <w:pPr>
                          <w:spacing w:before="100" w:beforeAutospacing="1" w:after="100" w:afterAutospacing="1" w:line="240" w:lineRule="auto"/>
                          <w:rPr>
                            <w:rFonts w:ascii="Times New Roman" w:hAnsi="Times New Roman" w:cs="Times New Roman"/>
                            <w:sz w:val="18"/>
                            <w:szCs w:val="18"/>
                          </w:rPr>
                        </w:pPr>
                        <w:r w:rsidRPr="004F4A76">
                          <w:rPr>
                            <w:rFonts w:ascii="Times New Roman" w:hAnsi="Times New Roman" w:cs="Times New Roman"/>
                            <w:sz w:val="18"/>
                            <w:szCs w:val="18"/>
                          </w:rPr>
                          <w:t xml:space="preserve">Обсяг видатків на оплату послуг для бібліотек (заправка картриджів, обстеження </w:t>
                        </w:r>
                        <w:proofErr w:type="spellStart"/>
                        <w:r w:rsidRPr="004F4A76">
                          <w:rPr>
                            <w:rFonts w:ascii="Times New Roman" w:hAnsi="Times New Roman" w:cs="Times New Roman"/>
                            <w:sz w:val="18"/>
                            <w:szCs w:val="18"/>
                          </w:rPr>
                          <w:t>газокористувального</w:t>
                        </w:r>
                        <w:proofErr w:type="spellEnd"/>
                        <w:r w:rsidRPr="004F4A76">
                          <w:rPr>
                            <w:rFonts w:ascii="Times New Roman" w:hAnsi="Times New Roman" w:cs="Times New Roman"/>
                            <w:sz w:val="18"/>
                            <w:szCs w:val="18"/>
                          </w:rPr>
                          <w:t xml:space="preserve"> обладнання, обслуговування системи газопостачання, обстеження технічного стану димових вентиляційних каналів)</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8600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8600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706176"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8431,20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706176"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8431,20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706176"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-168,80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706176"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-168,80</w:t>
                        </w:r>
                      </w:p>
                    </w:tc>
                  </w:tr>
                  <w:tr w:rsidR="004F4A76" w:rsidRPr="0063066C" w:rsidTr="004F4A76">
                    <w:trPr>
                      <w:trHeight w:val="30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4A76" w:rsidRPr="004F4A76" w:rsidRDefault="004F4A76"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Розбіжність між фактичними та затвердженими результативними показниками немає</w:t>
                        </w:r>
                      </w:p>
                    </w:tc>
                  </w:tr>
                  <w:tr w:rsidR="00F3558F" w:rsidRPr="0063066C" w:rsidTr="00F3558F">
                    <w:trPr>
                      <w:trHeight w:val="515"/>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4701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63066C">
                        <w:pPr>
                          <w:spacing w:before="100" w:beforeAutospacing="1" w:after="100" w:afterAutospacing="1" w:line="240" w:lineRule="auto"/>
                          <w:rPr>
                            <w:rFonts w:ascii="Times New Roman" w:hAnsi="Times New Roman" w:cs="Times New Roman"/>
                            <w:sz w:val="18"/>
                            <w:szCs w:val="18"/>
                          </w:rPr>
                        </w:pPr>
                        <w:r w:rsidRPr="004F4A76">
                          <w:rPr>
                            <w:rFonts w:ascii="Times New Roman" w:hAnsi="Times New Roman" w:cs="Times New Roman"/>
                            <w:sz w:val="18"/>
                            <w:szCs w:val="18"/>
                          </w:rPr>
                          <w:t>Обсяг видатків на відрядження (наради, семінари)</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3500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3500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3159,25</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3159,25</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-340,75</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-340,75</w:t>
                        </w:r>
                      </w:p>
                    </w:tc>
                  </w:tr>
                  <w:tr w:rsidR="004F4A76" w:rsidRPr="0063066C" w:rsidTr="004F4A76">
                    <w:trPr>
                      <w:trHeight w:val="264"/>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F4A76" w:rsidRPr="004F4A76" w:rsidRDefault="00F3558F"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Відхилення виникло в</w:t>
                        </w:r>
                        <w:r w:rsidR="004F4A76" w:rsidRPr="004F4A76">
                          <w:rPr>
                            <w:rFonts w:ascii="Times New Roman" w:eastAsia="Times New Roman" w:hAnsi="Times New Roman" w:cs="Times New Roman"/>
                            <w:color w:val="000000"/>
                            <w:sz w:val="18"/>
                            <w:szCs w:val="18"/>
                            <w:lang w:eastAsia="uk-UA"/>
                          </w:rPr>
                          <w:t xml:space="preserve"> зв’язку з обмеженнями відряджень під час карантину з метою запобігання поширенню корона вірусу </w:t>
                        </w:r>
                        <w:r w:rsidR="004F4A76" w:rsidRPr="004F4A76">
                          <w:rPr>
                            <w:rFonts w:ascii="Times New Roman" w:eastAsia="Times New Roman" w:hAnsi="Times New Roman" w:cs="Times New Roman"/>
                            <w:color w:val="000000"/>
                            <w:sz w:val="18"/>
                            <w:szCs w:val="18"/>
                            <w:lang w:val="en-US" w:eastAsia="uk-UA"/>
                          </w:rPr>
                          <w:t>COVID</w:t>
                        </w:r>
                        <w:r w:rsidR="004F4A76" w:rsidRPr="004F4A76">
                          <w:rPr>
                            <w:rFonts w:ascii="Times New Roman" w:eastAsia="Times New Roman" w:hAnsi="Times New Roman" w:cs="Times New Roman"/>
                            <w:color w:val="000000"/>
                            <w:sz w:val="18"/>
                            <w:szCs w:val="18"/>
                            <w:lang w:eastAsia="uk-UA"/>
                          </w:rPr>
                          <w:t>19</w:t>
                        </w:r>
                      </w:p>
                    </w:tc>
                  </w:tr>
                  <w:tr w:rsidR="00F3558F" w:rsidRPr="0063066C" w:rsidTr="00F3558F">
                    <w:trPr>
                      <w:trHeight w:val="77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4701B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63066C">
                        <w:pPr>
                          <w:spacing w:before="100" w:beforeAutospacing="1" w:after="100" w:afterAutospacing="1" w:line="240" w:lineRule="auto"/>
                          <w:rPr>
                            <w:rFonts w:ascii="Times New Roman" w:hAnsi="Times New Roman" w:cs="Times New Roman"/>
                            <w:sz w:val="18"/>
                            <w:szCs w:val="18"/>
                          </w:rPr>
                        </w:pPr>
                        <w:r w:rsidRPr="004F4A76">
                          <w:rPr>
                            <w:rFonts w:ascii="Times New Roman" w:hAnsi="Times New Roman" w:cs="Times New Roman"/>
                            <w:sz w:val="18"/>
                            <w:szCs w:val="18"/>
                          </w:rPr>
                          <w:t xml:space="preserve">Обсяг видатків за навчальні </w:t>
                        </w:r>
                        <w:r w:rsidR="001E7411" w:rsidRPr="004F4A76">
                          <w:rPr>
                            <w:rFonts w:ascii="Times New Roman" w:hAnsi="Times New Roman" w:cs="Times New Roman"/>
                            <w:sz w:val="18"/>
                            <w:szCs w:val="18"/>
                          </w:rPr>
                          <w:t>заняття</w:t>
                        </w:r>
                        <w:r w:rsidRPr="004F4A76">
                          <w:rPr>
                            <w:rFonts w:ascii="Times New Roman" w:hAnsi="Times New Roman" w:cs="Times New Roman"/>
                            <w:sz w:val="18"/>
                            <w:szCs w:val="18"/>
                          </w:rPr>
                          <w:t xml:space="preserve"> по курсу " Правила безпеки системи газопостачання"</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24000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24000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24000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24000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701BB" w:rsidRPr="004F4A76" w:rsidRDefault="00803937" w:rsidP="0080393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r>
                  <w:tr w:rsidR="00106FCE" w:rsidRPr="0063066C" w:rsidTr="004701BB">
                    <w:trPr>
                      <w:trHeight w:val="189"/>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4F4A76" w:rsidP="008711D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Розбіжність між фактичними та затвердженими результативними показниками немає</w:t>
                        </w:r>
                      </w:p>
                    </w:tc>
                  </w:tr>
                  <w:tr w:rsidR="00F3558F" w:rsidRPr="0063066C" w:rsidTr="00F3558F">
                    <w:trPr>
                      <w:trHeight w:val="212"/>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3558F" w:rsidRDefault="00F3558F" w:rsidP="0063066C">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F3558F">
                          <w:rPr>
                            <w:rFonts w:ascii="Times New Roman" w:eastAsia="Times New Roman" w:hAnsi="Times New Roman" w:cs="Times New Roman"/>
                            <w:b/>
                            <w:color w:val="000000"/>
                            <w:sz w:val="18"/>
                            <w:szCs w:val="18"/>
                            <w:lang w:eastAsia="uk-UA"/>
                          </w:rPr>
                          <w:t>2.</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rPr>
                            <w:rFonts w:ascii="Times New Roman" w:eastAsia="Times New Roman" w:hAnsi="Times New Roman" w:cs="Times New Roman"/>
                            <w:b/>
                            <w:sz w:val="24"/>
                            <w:szCs w:val="24"/>
                            <w:lang w:eastAsia="uk-UA"/>
                          </w:rPr>
                        </w:pPr>
                        <w:r w:rsidRPr="004F4A76">
                          <w:rPr>
                            <w:rFonts w:ascii="Times New Roman" w:eastAsia="Times New Roman" w:hAnsi="Times New Roman" w:cs="Times New Roman"/>
                            <w:b/>
                            <w:color w:val="000000"/>
                            <w:sz w:val="18"/>
                            <w:szCs w:val="18"/>
                            <w:lang w:eastAsia="uk-UA"/>
                          </w:rPr>
                          <w:t>продукту </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106FCE"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4F4A76">
                          <w:rPr>
                            <w:rFonts w:ascii="Times New Roman" w:hAnsi="Times New Roman" w:cs="Times New Roman"/>
                            <w:snapToGrid w:val="0"/>
                            <w:sz w:val="18"/>
                            <w:szCs w:val="18"/>
                          </w:rPr>
                          <w:t>Число читачів (осіб)</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373275"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sz w:val="20"/>
                            <w:szCs w:val="20"/>
                            <w:lang w:eastAsia="uk-UA"/>
                          </w:rPr>
                          <w:t>24772</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color w:val="000000"/>
                            <w:sz w:val="20"/>
                            <w:szCs w:val="20"/>
                            <w:lang w:eastAsia="uk-UA"/>
                          </w:rPr>
                          <w:t>  </w:t>
                        </w:r>
                        <w:r w:rsidR="00373275" w:rsidRPr="004F4A76">
                          <w:rPr>
                            <w:rFonts w:ascii="Times New Roman" w:eastAsia="Times New Roman" w:hAnsi="Times New Roman" w:cs="Times New Roman"/>
                            <w:color w:val="000000"/>
                            <w:sz w:val="20"/>
                            <w:szCs w:val="20"/>
                            <w:lang w:eastAsia="uk-UA"/>
                          </w:rPr>
                          <w:t>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373275"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color w:val="000000"/>
                            <w:sz w:val="20"/>
                            <w:szCs w:val="20"/>
                            <w:lang w:eastAsia="uk-UA"/>
                          </w:rPr>
                          <w:t>24772</w:t>
                        </w:r>
                        <w:r w:rsidR="0063066C" w:rsidRPr="004F4A76">
                          <w:rPr>
                            <w:rFonts w:ascii="Times New Roman" w:eastAsia="Times New Roman" w:hAnsi="Times New Roman" w:cs="Times New Roman"/>
                            <w:color w:val="000000"/>
                            <w:sz w:val="20"/>
                            <w:szCs w:val="20"/>
                            <w:lang w:eastAsia="uk-UA"/>
                          </w:rPr>
                          <w:t>  </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373275"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color w:val="000000"/>
                            <w:sz w:val="20"/>
                            <w:szCs w:val="20"/>
                            <w:lang w:eastAsia="uk-UA"/>
                          </w:rPr>
                          <w:t>21153</w:t>
                        </w:r>
                        <w:r w:rsidR="0063066C" w:rsidRPr="004F4A76">
                          <w:rPr>
                            <w:rFonts w:ascii="Times New Roman" w:eastAsia="Times New Roman" w:hAnsi="Times New Roman" w:cs="Times New Roman"/>
                            <w:color w:val="000000"/>
                            <w:sz w:val="20"/>
                            <w:szCs w:val="20"/>
                            <w:lang w:eastAsia="uk-UA"/>
                          </w:rPr>
                          <w:t> </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color w:val="000000"/>
                            <w:sz w:val="20"/>
                            <w:szCs w:val="20"/>
                            <w:lang w:eastAsia="uk-UA"/>
                          </w:rPr>
                          <w:t>  </w:t>
                        </w:r>
                        <w:r w:rsidR="00373275" w:rsidRPr="004F4A76">
                          <w:rPr>
                            <w:rFonts w:ascii="Times New Roman" w:eastAsia="Times New Roman" w:hAnsi="Times New Roman" w:cs="Times New Roman"/>
                            <w:color w:val="000000"/>
                            <w:sz w:val="20"/>
                            <w:szCs w:val="20"/>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373275"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sz w:val="20"/>
                            <w:szCs w:val="20"/>
                            <w:lang w:eastAsia="uk-UA"/>
                          </w:rPr>
                          <w:t>21153</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373275"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sz w:val="20"/>
                            <w:szCs w:val="20"/>
                            <w:lang w:eastAsia="uk-UA"/>
                          </w:rPr>
                          <w:t>-3619</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373275"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color w:val="000000"/>
                            <w:sz w:val="20"/>
                            <w:szCs w:val="20"/>
                            <w:lang w:eastAsia="uk-UA"/>
                          </w:rPr>
                          <w:t>0</w:t>
                        </w:r>
                        <w:r w:rsidR="0063066C" w:rsidRPr="004F4A76">
                          <w:rPr>
                            <w:rFonts w:ascii="Times New Roman" w:eastAsia="Times New Roman" w:hAnsi="Times New Roman" w:cs="Times New Roman"/>
                            <w:color w:val="000000"/>
                            <w:sz w:val="20"/>
                            <w:szCs w:val="20"/>
                            <w:lang w:eastAsia="uk-UA"/>
                          </w:rPr>
                          <w:t>  </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373275"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sz w:val="20"/>
                            <w:szCs w:val="20"/>
                            <w:lang w:eastAsia="uk-UA"/>
                          </w:rPr>
                          <w:t>-3619</w:t>
                        </w:r>
                      </w:p>
                    </w:tc>
                  </w:tr>
                  <w:tr w:rsidR="0063066C" w:rsidRPr="0063066C" w:rsidTr="004C2F4E">
                    <w:trPr>
                      <w:trHeight w:val="21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0D1CC2" w:rsidRPr="00775BAA" w:rsidRDefault="004F4A76" w:rsidP="000D1CC2">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775BAA">
                          <w:rPr>
                            <w:rFonts w:ascii="Times New Roman" w:eastAsia="Times New Roman" w:hAnsi="Times New Roman" w:cs="Times New Roman"/>
                            <w:sz w:val="18"/>
                            <w:szCs w:val="18"/>
                            <w:lang w:eastAsia="uk-UA"/>
                          </w:rPr>
                          <w:t>Кількість читачів зменшилася у зв’язку із реорганізацією бібліотечної системи (</w:t>
                        </w:r>
                        <w:r w:rsidR="00775BAA" w:rsidRPr="00775BAA">
                          <w:rPr>
                            <w:rFonts w:ascii="Times New Roman" w:eastAsia="Times New Roman" w:hAnsi="Times New Roman" w:cs="Times New Roman"/>
                            <w:sz w:val="18"/>
                            <w:szCs w:val="18"/>
                            <w:lang w:eastAsia="uk-UA"/>
                          </w:rPr>
                          <w:t>вилучено з мережі управління культури 2 бібліотеки)</w:t>
                        </w:r>
                      </w:p>
                    </w:tc>
                  </w:tr>
                  <w:tr w:rsidR="00F3558F" w:rsidRPr="0063066C" w:rsidTr="00F3558F">
                    <w:trPr>
                      <w:trHeight w:val="457"/>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4F4A76" w:rsidRDefault="009A15A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4F4A76" w:rsidRDefault="00957B7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4F4A76">
                          <w:rPr>
                            <w:rFonts w:ascii="Times New Roman" w:hAnsi="Times New Roman" w:cs="Times New Roman"/>
                            <w:sz w:val="18"/>
                          </w:rPr>
                          <w:t>Бібліотечний фонд (примірників)</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4F4A76">
                          <w:rPr>
                            <w:rFonts w:ascii="Times New Roman" w:eastAsia="Times New Roman" w:hAnsi="Times New Roman" w:cs="Times New Roman"/>
                            <w:color w:val="000000"/>
                            <w:sz w:val="20"/>
                            <w:szCs w:val="20"/>
                            <w:lang w:eastAsia="uk-UA"/>
                          </w:rPr>
                          <w:t>217587</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4F4A76">
                          <w:rPr>
                            <w:rFonts w:ascii="Times New Roman" w:eastAsia="Times New Roman" w:hAnsi="Times New Roman" w:cs="Times New Roman"/>
                            <w:color w:val="000000"/>
                            <w:sz w:val="20"/>
                            <w:szCs w:val="20"/>
                            <w:lang w:eastAsia="uk-UA"/>
                          </w:rPr>
                          <w:t>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4F4A76">
                          <w:rPr>
                            <w:rFonts w:ascii="Times New Roman" w:eastAsia="Times New Roman" w:hAnsi="Times New Roman" w:cs="Times New Roman"/>
                            <w:color w:val="000000"/>
                            <w:sz w:val="20"/>
                            <w:szCs w:val="20"/>
                            <w:lang w:eastAsia="uk-UA"/>
                          </w:rPr>
                          <w:t>217587</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4F4A76">
                          <w:rPr>
                            <w:rFonts w:ascii="Times New Roman" w:eastAsia="Times New Roman" w:hAnsi="Times New Roman" w:cs="Times New Roman"/>
                            <w:color w:val="000000"/>
                            <w:sz w:val="20"/>
                            <w:szCs w:val="20"/>
                            <w:lang w:eastAsia="uk-UA"/>
                          </w:rPr>
                          <w:t>216319</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4F4A76">
                          <w:rPr>
                            <w:rFonts w:ascii="Times New Roman" w:eastAsia="Times New Roman" w:hAnsi="Times New Roman" w:cs="Times New Roman"/>
                            <w:color w:val="000000"/>
                            <w:sz w:val="20"/>
                            <w:szCs w:val="20"/>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4F4A76">
                          <w:rPr>
                            <w:rFonts w:ascii="Times New Roman" w:eastAsia="Times New Roman" w:hAnsi="Times New Roman" w:cs="Times New Roman"/>
                            <w:color w:val="000000"/>
                            <w:sz w:val="20"/>
                            <w:szCs w:val="20"/>
                            <w:lang w:eastAsia="uk-UA"/>
                          </w:rPr>
                          <w:t>216319</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4F4A76">
                          <w:rPr>
                            <w:rFonts w:ascii="Times New Roman" w:eastAsia="Times New Roman" w:hAnsi="Times New Roman" w:cs="Times New Roman"/>
                            <w:color w:val="000000"/>
                            <w:sz w:val="20"/>
                            <w:szCs w:val="20"/>
                            <w:lang w:eastAsia="uk-UA"/>
                          </w:rPr>
                          <w:t>-1268</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4F4A76">
                          <w:rPr>
                            <w:rFonts w:ascii="Times New Roman" w:eastAsia="Times New Roman" w:hAnsi="Times New Roman" w:cs="Times New Roman"/>
                            <w:color w:val="000000"/>
                            <w:sz w:val="20"/>
                            <w:szCs w:val="20"/>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4F4A76">
                          <w:rPr>
                            <w:rFonts w:ascii="Times New Roman" w:eastAsia="Times New Roman" w:hAnsi="Times New Roman" w:cs="Times New Roman"/>
                            <w:color w:val="000000"/>
                            <w:sz w:val="20"/>
                            <w:szCs w:val="20"/>
                            <w:lang w:eastAsia="uk-UA"/>
                          </w:rPr>
                          <w:t>-1268</w:t>
                        </w:r>
                      </w:p>
                    </w:tc>
                  </w:tr>
                  <w:tr w:rsidR="00957B71" w:rsidRPr="0063066C" w:rsidTr="00373275">
                    <w:trPr>
                      <w:trHeight w:val="253"/>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57B71" w:rsidRPr="004F4A76" w:rsidRDefault="00957B71"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p>
                    </w:tc>
                  </w:tr>
                  <w:tr w:rsidR="00F3558F" w:rsidRPr="0063066C" w:rsidTr="00F3558F">
                    <w:trPr>
                      <w:trHeight w:val="457"/>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106FC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957B7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4F4A76">
                          <w:rPr>
                            <w:rFonts w:ascii="Times New Roman" w:hAnsi="Times New Roman" w:cs="Times New Roman"/>
                            <w:sz w:val="18"/>
                          </w:rPr>
                          <w:t>Бібліотечний фонд грн..)</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1991747</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1991747</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1979005</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1979005</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-12742</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37327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-12742</w:t>
                        </w:r>
                      </w:p>
                    </w:tc>
                  </w:tr>
                  <w:tr w:rsidR="00957B71" w:rsidRPr="0063066C" w:rsidTr="00373275">
                    <w:trPr>
                      <w:trHeight w:val="20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57B71" w:rsidRPr="004F4A76" w:rsidRDefault="00775BA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Бібліотечний фонд зменшився у зв’язку із закриттям 2 бібліотек</w:t>
                        </w:r>
                        <w:r w:rsidR="00F3558F">
                          <w:rPr>
                            <w:rFonts w:ascii="Times New Roman" w:eastAsia="Times New Roman" w:hAnsi="Times New Roman" w:cs="Times New Roman"/>
                            <w:color w:val="000000"/>
                            <w:sz w:val="18"/>
                            <w:szCs w:val="18"/>
                            <w:lang w:eastAsia="uk-UA"/>
                          </w:rPr>
                          <w:t xml:space="preserve"> (бібліотека №2 для дорослих та бібліотека №2 для дітей)</w:t>
                        </w:r>
                      </w:p>
                    </w:tc>
                  </w:tr>
                  <w:tr w:rsidR="00F3558F" w:rsidRPr="0063066C" w:rsidTr="00F3558F">
                    <w:trPr>
                      <w:trHeight w:val="457"/>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106FC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957B7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4F4A76">
                          <w:rPr>
                            <w:rFonts w:ascii="Times New Roman" w:hAnsi="Times New Roman" w:cs="Times New Roman"/>
                            <w:sz w:val="18"/>
                          </w:rPr>
                          <w:t>Поповнення бібліотечного фонду (примірників)</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64843</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64843</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68445</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68445</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+3602</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+3602</w:t>
                        </w:r>
                      </w:p>
                    </w:tc>
                  </w:tr>
                  <w:tr w:rsidR="00957B71" w:rsidRPr="0063066C" w:rsidTr="00373275">
                    <w:trPr>
                      <w:trHeight w:val="207"/>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57B71" w:rsidRPr="004F4A76" w:rsidRDefault="00775BAA" w:rsidP="00F2507E">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Збільшився бібліотечний фонд у зв’язку із збільшенням подарованих книг</w:t>
                        </w:r>
                        <w:r w:rsidR="00F3558F">
                          <w:rPr>
                            <w:rFonts w:ascii="Times New Roman" w:eastAsia="Times New Roman" w:hAnsi="Times New Roman" w:cs="Times New Roman"/>
                            <w:color w:val="000000"/>
                            <w:sz w:val="18"/>
                            <w:szCs w:val="18"/>
                            <w:lang w:eastAsia="uk-UA"/>
                          </w:rPr>
                          <w:t xml:space="preserve"> та приєднанням бібліотек територіальних громад</w:t>
                        </w:r>
                      </w:p>
                    </w:tc>
                  </w:tr>
                  <w:tr w:rsidR="00F3558F" w:rsidRPr="0063066C" w:rsidTr="00F3558F">
                    <w:trPr>
                      <w:trHeight w:val="457"/>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106FC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957B7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4F4A76">
                          <w:rPr>
                            <w:rFonts w:ascii="Times New Roman" w:hAnsi="Times New Roman" w:cs="Times New Roman"/>
                            <w:sz w:val="18"/>
                          </w:rPr>
                          <w:t>Поповнення бібліотечного фонду (грн.)</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782609</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782609</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819826</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819826</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37327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+37217</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106FCE"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+37217</w:t>
                        </w:r>
                      </w:p>
                    </w:tc>
                  </w:tr>
                  <w:tr w:rsidR="00957B71" w:rsidRPr="0063066C" w:rsidTr="00373275">
                    <w:trPr>
                      <w:trHeight w:val="204"/>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57B71" w:rsidRPr="004F4A76" w:rsidRDefault="00957B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457"/>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4F4A76" w:rsidRDefault="00957B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4F4A76" w:rsidRDefault="00957B7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4F4A76">
                          <w:rPr>
                            <w:rFonts w:ascii="Times New Roman" w:hAnsi="Times New Roman" w:cs="Times New Roman"/>
                            <w:snapToGrid w:val="0"/>
                            <w:sz w:val="18"/>
                            <w:szCs w:val="18"/>
                          </w:rPr>
                          <w:t>Списання бібліотечного фонду (примір примі)</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74338</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74338</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79208</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79208</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+4870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4F4A76" w:rsidRDefault="0037327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+4870</w:t>
                        </w:r>
                      </w:p>
                    </w:tc>
                  </w:tr>
                  <w:tr w:rsidR="00081911" w:rsidRPr="0063066C" w:rsidTr="003A677F">
                    <w:trPr>
                      <w:trHeight w:val="119"/>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81911" w:rsidRPr="004F4A76" w:rsidRDefault="003A677F" w:rsidP="00736574">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Збільшення списання бібліотечного фонду у звітному періоді по відношенню до планового показника відбулося через те, що було закрито 2 бібліотеки</w:t>
                        </w:r>
                      </w:p>
                    </w:tc>
                  </w:tr>
                  <w:tr w:rsidR="00F3558F" w:rsidRPr="0063066C" w:rsidTr="00F3558F">
                    <w:trPr>
                      <w:trHeight w:val="457"/>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4F4A76" w:rsidRDefault="00957B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4F4A76" w:rsidRDefault="0008191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4F4A76">
                          <w:rPr>
                            <w:rFonts w:ascii="Times New Roman" w:hAnsi="Times New Roman" w:cs="Times New Roman"/>
                            <w:snapToGrid w:val="0"/>
                            <w:sz w:val="18"/>
                            <w:szCs w:val="18"/>
                          </w:rPr>
                          <w:t>Списання бібліотечного фонду (грн..)</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4F4A76" w:rsidRDefault="00BC1DC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188260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4F4A76" w:rsidRDefault="00BC1DC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4F4A76" w:rsidRDefault="00BC1DC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188260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4F4A76" w:rsidRDefault="00BC1DC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238219</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4F4A76" w:rsidRDefault="00BC1DC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4F4A76" w:rsidRDefault="00BC1DCD" w:rsidP="00BC1DCD">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238219</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4F4A76" w:rsidRDefault="00BC1DC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+49959</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4F4A76" w:rsidRDefault="00BC1DC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57B71" w:rsidRPr="004F4A76" w:rsidRDefault="00BC1DCD" w:rsidP="00BC1DCD">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+49959</w:t>
                        </w:r>
                      </w:p>
                    </w:tc>
                  </w:tr>
                  <w:tr w:rsidR="00081911" w:rsidRPr="0063066C" w:rsidTr="003A677F">
                    <w:trPr>
                      <w:trHeight w:val="116"/>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81911" w:rsidRPr="004F4A76" w:rsidRDefault="00081911" w:rsidP="00F2507E">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457"/>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08191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08191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4F4A76">
                          <w:rPr>
                            <w:rFonts w:ascii="Times New Roman" w:hAnsi="Times New Roman" w:cs="Times New Roman"/>
                            <w:snapToGrid w:val="0"/>
                            <w:sz w:val="18"/>
                            <w:szCs w:val="18"/>
                          </w:rPr>
                          <w:t>Кількість книговидач (од.)</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BC1DC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189000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BC1DC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BC1DC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189000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BC1DC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334532</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BC1DC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BC1DC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334532</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BC1DC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+145532</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BC1DC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BC1DC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145532</w:t>
                        </w:r>
                      </w:p>
                    </w:tc>
                  </w:tr>
                  <w:tr w:rsidR="00BC1DCD" w:rsidRPr="0063066C" w:rsidTr="00BC1DCD">
                    <w:trPr>
                      <w:trHeight w:val="457"/>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C1DCD" w:rsidRPr="00775BAA" w:rsidRDefault="00BC1DCD" w:rsidP="00775BAA">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 xml:space="preserve">Фактична кількість </w:t>
                        </w:r>
                        <w:r w:rsidR="00775BAA">
                          <w:rPr>
                            <w:rFonts w:ascii="Times New Roman" w:eastAsia="Times New Roman" w:hAnsi="Times New Roman" w:cs="Times New Roman"/>
                            <w:color w:val="000000"/>
                            <w:sz w:val="18"/>
                            <w:szCs w:val="18"/>
                            <w:lang w:eastAsia="uk-UA"/>
                          </w:rPr>
                          <w:t xml:space="preserve">книговидач збільшилася у зв’язку із приєднанням 4 бібліотек сільських територіальних громад (с. </w:t>
                        </w:r>
                        <w:proofErr w:type="spellStart"/>
                        <w:r w:rsidR="00775BAA">
                          <w:rPr>
                            <w:rFonts w:ascii="Times New Roman" w:eastAsia="Times New Roman" w:hAnsi="Times New Roman" w:cs="Times New Roman"/>
                            <w:color w:val="000000"/>
                            <w:sz w:val="18"/>
                            <w:szCs w:val="18"/>
                            <w:lang w:eastAsia="uk-UA"/>
                          </w:rPr>
                          <w:t>Раківчик</w:t>
                        </w:r>
                        <w:proofErr w:type="spellEnd"/>
                        <w:r w:rsidR="00775BAA">
                          <w:rPr>
                            <w:rFonts w:ascii="Times New Roman" w:eastAsia="Times New Roman" w:hAnsi="Times New Roman" w:cs="Times New Roman"/>
                            <w:color w:val="000000"/>
                            <w:sz w:val="18"/>
                            <w:szCs w:val="18"/>
                            <w:lang w:eastAsia="uk-UA"/>
                          </w:rPr>
                          <w:t xml:space="preserve">, Королівка, </w:t>
                        </w:r>
                        <w:proofErr w:type="spellStart"/>
                        <w:r w:rsidR="00775BAA">
                          <w:rPr>
                            <w:rFonts w:ascii="Times New Roman" w:eastAsia="Times New Roman" w:hAnsi="Times New Roman" w:cs="Times New Roman"/>
                            <w:color w:val="000000"/>
                            <w:sz w:val="18"/>
                            <w:szCs w:val="18"/>
                            <w:lang w:eastAsia="uk-UA"/>
                          </w:rPr>
                          <w:t>Корнич</w:t>
                        </w:r>
                        <w:proofErr w:type="spellEnd"/>
                        <w:r w:rsidR="00775BAA">
                          <w:rPr>
                            <w:rFonts w:ascii="Times New Roman" w:eastAsia="Times New Roman" w:hAnsi="Times New Roman" w:cs="Times New Roman"/>
                            <w:color w:val="000000"/>
                            <w:sz w:val="18"/>
                            <w:szCs w:val="18"/>
                            <w:lang w:eastAsia="uk-UA"/>
                          </w:rPr>
                          <w:t xml:space="preserve">, </w:t>
                        </w:r>
                        <w:proofErr w:type="spellStart"/>
                        <w:r w:rsidR="00775BAA">
                          <w:rPr>
                            <w:rFonts w:ascii="Times New Roman" w:eastAsia="Times New Roman" w:hAnsi="Times New Roman" w:cs="Times New Roman"/>
                            <w:color w:val="000000"/>
                            <w:sz w:val="18"/>
                            <w:szCs w:val="18"/>
                            <w:lang w:eastAsia="uk-UA"/>
                          </w:rPr>
                          <w:t>Грушів</w:t>
                        </w:r>
                        <w:proofErr w:type="spellEnd"/>
                        <w:r w:rsidR="00775BAA">
                          <w:rPr>
                            <w:rFonts w:ascii="Times New Roman" w:eastAsia="Times New Roman" w:hAnsi="Times New Roman" w:cs="Times New Roman"/>
                            <w:color w:val="000000"/>
                            <w:sz w:val="18"/>
                            <w:szCs w:val="18"/>
                            <w:lang w:eastAsia="uk-UA"/>
                          </w:rPr>
                          <w:t>) та краєзнавчої бібліотеки згідно рішення Коломийської районної ради від 12.11.2020 р. №905-</w:t>
                        </w:r>
                        <w:r w:rsidR="00775BAA">
                          <w:rPr>
                            <w:rFonts w:ascii="Times New Roman" w:eastAsia="Times New Roman" w:hAnsi="Times New Roman" w:cs="Times New Roman"/>
                            <w:color w:val="000000"/>
                            <w:sz w:val="18"/>
                            <w:szCs w:val="18"/>
                            <w:lang w:val="en-US" w:eastAsia="uk-UA"/>
                          </w:rPr>
                          <w:t>XL</w:t>
                        </w:r>
                        <w:r w:rsidR="00775BAA">
                          <w:rPr>
                            <w:rFonts w:ascii="Times New Roman" w:eastAsia="Times New Roman" w:hAnsi="Times New Roman" w:cs="Times New Roman"/>
                            <w:color w:val="000000"/>
                            <w:sz w:val="18"/>
                            <w:szCs w:val="18"/>
                            <w:lang w:eastAsia="uk-UA"/>
                          </w:rPr>
                          <w:t xml:space="preserve">/20 «Про передачу на фінансування бюджетних установ» та рішення Коломийської міської ради </w:t>
                        </w:r>
                        <w:r w:rsidR="003A677F">
                          <w:rPr>
                            <w:rFonts w:ascii="Times New Roman" w:eastAsia="Times New Roman" w:hAnsi="Times New Roman" w:cs="Times New Roman"/>
                            <w:color w:val="000000"/>
                            <w:sz w:val="18"/>
                            <w:szCs w:val="18"/>
                            <w:lang w:eastAsia="uk-UA"/>
                          </w:rPr>
                          <w:t>від 28.01.2021 р. №253-7/2021р. «Про передачу на баланс структурних підрозділів Коломийської міської ради матеріальних цінностей»</w:t>
                        </w:r>
                      </w:p>
                    </w:tc>
                  </w:tr>
                  <w:tr w:rsidR="00F3558F" w:rsidRPr="0063066C" w:rsidTr="00F3558F">
                    <w:trPr>
                      <w:trHeight w:val="457"/>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C1DCD" w:rsidRPr="004F4A76" w:rsidRDefault="00BC1DC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C1DCD" w:rsidRPr="004F4A76" w:rsidRDefault="00AA2DDF" w:rsidP="0063066C">
                        <w:pPr>
                          <w:spacing w:before="100" w:beforeAutospacing="1" w:after="100" w:afterAutospacing="1" w:line="240" w:lineRule="auto"/>
                          <w:rPr>
                            <w:rFonts w:ascii="Times New Roman" w:hAnsi="Times New Roman" w:cs="Times New Roman"/>
                            <w:snapToGrid w:val="0"/>
                            <w:sz w:val="18"/>
                            <w:szCs w:val="18"/>
                          </w:rPr>
                        </w:pPr>
                        <w:r w:rsidRPr="004F4A76">
                          <w:rPr>
                            <w:rFonts w:ascii="Times New Roman" w:hAnsi="Times New Roman" w:cs="Times New Roman"/>
                            <w:snapToGrid w:val="0"/>
                            <w:sz w:val="18"/>
                            <w:szCs w:val="18"/>
                          </w:rPr>
                          <w:t>кількість бібліотек, які використовують кошти спеціального фонду</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C1DCD"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C1DCD"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13</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C1DCD"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13</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C1DCD"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C1DCD"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13</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C1DCD"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13</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C1DCD"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C1DCD"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C1DCD"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r>
                  <w:tr w:rsidR="00F3558F" w:rsidRPr="0063066C" w:rsidTr="00F3558F">
                    <w:trPr>
                      <w:trHeight w:val="136"/>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3558F" w:rsidRDefault="00F3558F" w:rsidP="0063066C">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F3558F">
                          <w:rPr>
                            <w:rFonts w:ascii="Times New Roman" w:eastAsia="Times New Roman" w:hAnsi="Times New Roman" w:cs="Times New Roman"/>
                            <w:b/>
                            <w:color w:val="000000"/>
                            <w:sz w:val="18"/>
                            <w:szCs w:val="18"/>
                            <w:lang w:eastAsia="uk-UA"/>
                          </w:rPr>
                          <w:t>3.</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rPr>
                            <w:rFonts w:ascii="Times New Roman" w:eastAsia="Times New Roman" w:hAnsi="Times New Roman" w:cs="Times New Roman"/>
                            <w:b/>
                            <w:sz w:val="24"/>
                            <w:szCs w:val="24"/>
                            <w:lang w:eastAsia="uk-UA"/>
                          </w:rPr>
                        </w:pPr>
                        <w:r w:rsidRPr="004F4A76">
                          <w:rPr>
                            <w:rFonts w:ascii="Times New Roman" w:eastAsia="Times New Roman" w:hAnsi="Times New Roman" w:cs="Times New Roman"/>
                            <w:b/>
                            <w:color w:val="000000"/>
                            <w:sz w:val="18"/>
                            <w:szCs w:val="18"/>
                            <w:lang w:eastAsia="uk-UA"/>
                          </w:rPr>
                          <w:t>ефективності </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r>
                  <w:tr w:rsidR="00F3558F" w:rsidRPr="0063066C" w:rsidTr="00F3558F">
                    <w:trPr>
                      <w:trHeight w:val="212"/>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081911"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4F4A76">
                          <w:rPr>
                            <w:rFonts w:ascii="Times New Roman" w:hAnsi="Times New Roman" w:cs="Times New Roman"/>
                            <w:snapToGrid w:val="0"/>
                            <w:sz w:val="18"/>
                            <w:szCs w:val="18"/>
                          </w:rPr>
                          <w:t>Кількість книговидач на одного працівника (ставку) (од.)</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4F4A76" w:rsidRDefault="00AA2DDF" w:rsidP="002A3D39">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sz w:val="20"/>
                            <w:szCs w:val="20"/>
                            <w:lang w:eastAsia="uk-UA"/>
                          </w:rPr>
                          <w:t>5906,25</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4F4A76" w:rsidRDefault="00AA2DDF"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sz w:val="20"/>
                            <w:szCs w:val="20"/>
                            <w:lang w:eastAsia="uk-UA"/>
                          </w:rPr>
                          <w:t>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4F4A76" w:rsidRDefault="00AA2DDF"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sz w:val="20"/>
                            <w:szCs w:val="20"/>
                            <w:lang w:eastAsia="uk-UA"/>
                          </w:rPr>
                          <w:t>5906,25</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4F4A76" w:rsidRDefault="00AA2DDF" w:rsidP="00081911">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sz w:val="20"/>
                            <w:szCs w:val="20"/>
                            <w:lang w:eastAsia="uk-UA"/>
                          </w:rPr>
                          <w:t>10454,13</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4F4A76" w:rsidRDefault="00AA2DDF"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sz w:val="20"/>
                            <w:szCs w:val="20"/>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4F4A76" w:rsidRDefault="00AA2DDF"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sz w:val="20"/>
                            <w:szCs w:val="20"/>
                            <w:lang w:eastAsia="uk-UA"/>
                          </w:rPr>
                          <w:t>10454,13</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4F4A76" w:rsidRDefault="00AA2DDF"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sz w:val="20"/>
                            <w:szCs w:val="20"/>
                            <w:lang w:eastAsia="uk-UA"/>
                          </w:rPr>
                          <w:t>+4547,88</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4F4A76" w:rsidRDefault="00AA2DDF"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sz w:val="20"/>
                            <w:szCs w:val="20"/>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42E4C" w:rsidRPr="004F4A76" w:rsidRDefault="00AA2DDF" w:rsidP="00742E4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sz w:val="20"/>
                            <w:szCs w:val="20"/>
                            <w:lang w:eastAsia="uk-UA"/>
                          </w:rPr>
                          <w:t>+4547,88</w:t>
                        </w:r>
                      </w:p>
                    </w:tc>
                  </w:tr>
                  <w:tr w:rsidR="0063066C" w:rsidRPr="0063066C" w:rsidTr="004C2F4E">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63066C" w:rsidRPr="004F4A76" w:rsidRDefault="001714DD" w:rsidP="00AA2DD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xml:space="preserve">Кількість книговидач на одного працівника </w:t>
                        </w:r>
                        <w:r w:rsidR="003A677F">
                          <w:rPr>
                            <w:rFonts w:ascii="Times New Roman" w:eastAsia="Times New Roman" w:hAnsi="Times New Roman" w:cs="Times New Roman"/>
                            <w:color w:val="000000"/>
                            <w:sz w:val="18"/>
                            <w:szCs w:val="18"/>
                            <w:lang w:eastAsia="uk-UA"/>
                          </w:rPr>
                          <w:t xml:space="preserve">збільшилася у зв’язку із приєднанням до Коломийської територіальної громади бібліотек с. </w:t>
                        </w:r>
                        <w:proofErr w:type="spellStart"/>
                        <w:r w:rsidR="003A677F">
                          <w:rPr>
                            <w:rFonts w:ascii="Times New Roman" w:eastAsia="Times New Roman" w:hAnsi="Times New Roman" w:cs="Times New Roman"/>
                            <w:color w:val="000000"/>
                            <w:sz w:val="18"/>
                            <w:szCs w:val="18"/>
                            <w:lang w:eastAsia="uk-UA"/>
                          </w:rPr>
                          <w:t>Раківчик</w:t>
                        </w:r>
                        <w:proofErr w:type="spellEnd"/>
                        <w:r w:rsidR="003A677F">
                          <w:rPr>
                            <w:rFonts w:ascii="Times New Roman" w:eastAsia="Times New Roman" w:hAnsi="Times New Roman" w:cs="Times New Roman"/>
                            <w:color w:val="000000"/>
                            <w:sz w:val="18"/>
                            <w:szCs w:val="18"/>
                            <w:lang w:eastAsia="uk-UA"/>
                          </w:rPr>
                          <w:t xml:space="preserve">, Королівка, </w:t>
                        </w:r>
                        <w:proofErr w:type="spellStart"/>
                        <w:r w:rsidR="003A677F">
                          <w:rPr>
                            <w:rFonts w:ascii="Times New Roman" w:eastAsia="Times New Roman" w:hAnsi="Times New Roman" w:cs="Times New Roman"/>
                            <w:color w:val="000000"/>
                            <w:sz w:val="18"/>
                            <w:szCs w:val="18"/>
                            <w:lang w:eastAsia="uk-UA"/>
                          </w:rPr>
                          <w:t>Корнич</w:t>
                        </w:r>
                        <w:proofErr w:type="spellEnd"/>
                        <w:r w:rsidR="003A677F">
                          <w:rPr>
                            <w:rFonts w:ascii="Times New Roman" w:eastAsia="Times New Roman" w:hAnsi="Times New Roman" w:cs="Times New Roman"/>
                            <w:color w:val="000000"/>
                            <w:sz w:val="18"/>
                            <w:szCs w:val="18"/>
                            <w:lang w:eastAsia="uk-UA"/>
                          </w:rPr>
                          <w:t xml:space="preserve">, </w:t>
                        </w:r>
                        <w:proofErr w:type="spellStart"/>
                        <w:r w:rsidR="003A677F">
                          <w:rPr>
                            <w:rFonts w:ascii="Times New Roman" w:eastAsia="Times New Roman" w:hAnsi="Times New Roman" w:cs="Times New Roman"/>
                            <w:color w:val="000000"/>
                            <w:sz w:val="18"/>
                            <w:szCs w:val="18"/>
                            <w:lang w:eastAsia="uk-UA"/>
                          </w:rPr>
                          <w:t>Грушів</w:t>
                        </w:r>
                        <w:proofErr w:type="spellEnd"/>
                        <w:r w:rsidR="003A677F">
                          <w:rPr>
                            <w:rFonts w:ascii="Times New Roman" w:eastAsia="Times New Roman" w:hAnsi="Times New Roman" w:cs="Times New Roman"/>
                            <w:color w:val="000000"/>
                            <w:sz w:val="18"/>
                            <w:szCs w:val="18"/>
                            <w:lang w:eastAsia="uk-UA"/>
                          </w:rPr>
                          <w:t xml:space="preserve"> та Краєзнавча бібліотека</w:t>
                        </w:r>
                      </w:p>
                    </w:tc>
                  </w:tr>
                  <w:tr w:rsidR="00F3558F" w:rsidRPr="0063066C" w:rsidTr="00F3558F">
                    <w:trPr>
                      <w:trHeight w:val="212"/>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4F4A76" w:rsidRDefault="009A15A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4F4A76" w:rsidRDefault="0008191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4F4A76">
                          <w:rPr>
                            <w:rFonts w:ascii="Times New Roman" w:hAnsi="Times New Roman" w:cs="Times New Roman"/>
                            <w:snapToGrid w:val="0"/>
                            <w:sz w:val="18"/>
                            <w:szCs w:val="18"/>
                          </w:rPr>
                          <w:t>Середні затрати на обс</w:t>
                        </w:r>
                        <w:r w:rsidR="003A677F">
                          <w:rPr>
                            <w:rFonts w:ascii="Times New Roman" w:hAnsi="Times New Roman" w:cs="Times New Roman"/>
                            <w:snapToGrid w:val="0"/>
                            <w:sz w:val="18"/>
                            <w:szCs w:val="18"/>
                          </w:rPr>
                          <w:t>луговування одного читача (грн.</w:t>
                        </w:r>
                        <w:r w:rsidRPr="004F4A76">
                          <w:rPr>
                            <w:rFonts w:ascii="Times New Roman" w:hAnsi="Times New Roman" w:cs="Times New Roman"/>
                            <w:snapToGrid w:val="0"/>
                            <w:sz w:val="18"/>
                            <w:szCs w:val="18"/>
                          </w:rPr>
                          <w:t>)</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227,43</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1,51</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228,94</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4F4A76" w:rsidRDefault="00AA2DDF" w:rsidP="005410B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260,22</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1,75</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261,97</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+32,79</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+0,23</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A15A0"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+33,03</w:t>
                        </w:r>
                      </w:p>
                    </w:tc>
                  </w:tr>
                  <w:tr w:rsidR="00081911" w:rsidRPr="0063066C" w:rsidTr="004C2F4E">
                    <w:trPr>
                      <w:trHeight w:val="21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81911" w:rsidRPr="004F4A76" w:rsidRDefault="0008191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212"/>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08191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081911" w:rsidP="00AA2DDF">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4F4A76">
                          <w:rPr>
                            <w:rFonts w:ascii="Times New Roman" w:hAnsi="Times New Roman" w:cs="Times New Roman"/>
                            <w:snapToGrid w:val="0"/>
                            <w:sz w:val="18"/>
                            <w:szCs w:val="18"/>
                          </w:rPr>
                          <w:t xml:space="preserve">Середні </w:t>
                        </w:r>
                        <w:r w:rsidR="00AA2DDF" w:rsidRPr="004F4A76">
                          <w:rPr>
                            <w:rFonts w:ascii="Times New Roman" w:hAnsi="Times New Roman" w:cs="Times New Roman"/>
                            <w:snapToGrid w:val="0"/>
                            <w:sz w:val="18"/>
                            <w:szCs w:val="18"/>
                          </w:rPr>
                          <w:t>витрати на 1 бібліотеку з коштів спеціального фонду</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2884,62</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2884,62</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2845,42</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2845,42</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-39,20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-39,20</w:t>
                        </w:r>
                      </w:p>
                    </w:tc>
                  </w:tr>
                  <w:tr w:rsidR="00081911" w:rsidRPr="0063066C" w:rsidTr="004C2F4E">
                    <w:trPr>
                      <w:trHeight w:val="21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81911" w:rsidRPr="004F4A76" w:rsidRDefault="0008191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212"/>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08191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08191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4F4A76">
                          <w:rPr>
                            <w:rFonts w:ascii="Times New Roman" w:hAnsi="Times New Roman" w:cs="Times New Roman"/>
                            <w:sz w:val="20"/>
                          </w:rPr>
                          <w:t>Частота відвідування абонентами (раз/міс.)</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08191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3A677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08191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08191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3A677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08191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3A677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3A677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81911" w:rsidRPr="004F4A76" w:rsidRDefault="003A677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w:t>
                        </w:r>
                      </w:p>
                    </w:tc>
                  </w:tr>
                  <w:tr w:rsidR="00081911" w:rsidRPr="0063066C" w:rsidTr="004C2F4E">
                    <w:trPr>
                      <w:trHeight w:val="21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81911" w:rsidRPr="004F4A76" w:rsidRDefault="005410B0" w:rsidP="00AA2DDF">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 xml:space="preserve">Розбіжність між фактичними та </w:t>
                        </w:r>
                      </w:p>
                    </w:tc>
                  </w:tr>
                  <w:tr w:rsidR="00F3558F" w:rsidRPr="0063066C" w:rsidTr="00F3558F">
                    <w:trPr>
                      <w:trHeight w:val="212"/>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3558F" w:rsidRDefault="00F3558F" w:rsidP="0063066C">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F3558F">
                          <w:rPr>
                            <w:rFonts w:ascii="Times New Roman" w:eastAsia="Times New Roman" w:hAnsi="Times New Roman" w:cs="Times New Roman"/>
                            <w:b/>
                            <w:color w:val="000000"/>
                            <w:sz w:val="18"/>
                            <w:szCs w:val="18"/>
                            <w:lang w:eastAsia="uk-UA"/>
                          </w:rPr>
                          <w:t>4.</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rPr>
                            <w:rFonts w:ascii="Times New Roman" w:eastAsia="Times New Roman" w:hAnsi="Times New Roman" w:cs="Times New Roman"/>
                            <w:b/>
                            <w:sz w:val="24"/>
                            <w:szCs w:val="24"/>
                            <w:lang w:eastAsia="uk-UA"/>
                          </w:rPr>
                        </w:pPr>
                        <w:r w:rsidRPr="004F4A76">
                          <w:rPr>
                            <w:rFonts w:ascii="Times New Roman" w:eastAsia="Times New Roman" w:hAnsi="Times New Roman" w:cs="Times New Roman"/>
                            <w:b/>
                            <w:color w:val="000000"/>
                            <w:sz w:val="18"/>
                            <w:szCs w:val="18"/>
                            <w:lang w:eastAsia="uk-UA"/>
                          </w:rPr>
                          <w:t>якості </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4A76">
                          <w:rPr>
                            <w:rFonts w:ascii="Times New Roman" w:eastAsia="Times New Roman" w:hAnsi="Times New Roman" w:cs="Times New Roman"/>
                            <w:color w:val="000000"/>
                            <w:sz w:val="18"/>
                            <w:szCs w:val="18"/>
                            <w:lang w:eastAsia="uk-UA"/>
                          </w:rPr>
                          <w:t>  </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4F4A76" w:rsidRDefault="00D42B74"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4F4A76">
                          <w:rPr>
                            <w:rFonts w:ascii="Times New Roman" w:hAnsi="Times New Roman" w:cs="Times New Roman"/>
                            <w:sz w:val="18"/>
                          </w:rPr>
                          <w:t>Динаміка поповнення бібліотечного фонду в плановому періоді по відношенню  до фактичного показника попереднього періоду (%)</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4F4A76" w:rsidRDefault="00AA2DDF" w:rsidP="00036D5E">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sz w:val="20"/>
                            <w:szCs w:val="20"/>
                            <w:lang w:eastAsia="uk-UA"/>
                          </w:rPr>
                          <w:t>100,0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4F4A76" w:rsidRDefault="00AA2DDF"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sz w:val="20"/>
                            <w:szCs w:val="20"/>
                            <w:lang w:eastAsia="uk-UA"/>
                          </w:rPr>
                          <w:t>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4F4A76" w:rsidRDefault="00AA2DDF"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sz w:val="20"/>
                            <w:szCs w:val="20"/>
                            <w:lang w:eastAsia="uk-UA"/>
                          </w:rPr>
                          <w:t>100,0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4F4A76" w:rsidRDefault="00AA2DDF" w:rsidP="005410B0">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sz w:val="20"/>
                            <w:szCs w:val="20"/>
                            <w:lang w:eastAsia="uk-UA"/>
                          </w:rPr>
                          <w:t>1162,0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4F4A76" w:rsidRDefault="00AA2DDF"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sz w:val="20"/>
                            <w:szCs w:val="20"/>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4F4A76" w:rsidRDefault="00AA2DDF"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sz w:val="20"/>
                            <w:szCs w:val="20"/>
                            <w:lang w:eastAsia="uk-UA"/>
                          </w:rPr>
                          <w:t>1162,0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4F4A76" w:rsidRDefault="00AA2DDF"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sz w:val="20"/>
                            <w:szCs w:val="20"/>
                            <w:lang w:eastAsia="uk-UA"/>
                          </w:rPr>
                          <w:t>+1062,0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4F4A76" w:rsidRDefault="00AA2DDF"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sz w:val="20"/>
                            <w:szCs w:val="20"/>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3066C" w:rsidRPr="004F4A76" w:rsidRDefault="00AA2DDF"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F4A76">
                          <w:rPr>
                            <w:rFonts w:ascii="Times New Roman" w:eastAsia="Times New Roman" w:hAnsi="Times New Roman" w:cs="Times New Roman"/>
                            <w:sz w:val="20"/>
                            <w:szCs w:val="20"/>
                            <w:lang w:eastAsia="uk-UA"/>
                          </w:rPr>
                          <w:t>+1062,0</w:t>
                        </w:r>
                      </w:p>
                    </w:tc>
                  </w:tr>
                  <w:tr w:rsidR="00BB5FA2" w:rsidRPr="0063066C" w:rsidTr="004C2F4E">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5FA2" w:rsidRPr="004F4A76" w:rsidRDefault="007E4647" w:rsidP="003A677F">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 xml:space="preserve">Динаміка поповнення бібліотечного фонду в плановому періоді по відношенню до фактичного показника попереднього періоду </w:t>
                        </w:r>
                        <w:r w:rsidR="003A677F">
                          <w:rPr>
                            <w:rFonts w:ascii="Times New Roman" w:eastAsia="Times New Roman" w:hAnsi="Times New Roman" w:cs="Times New Roman"/>
                            <w:color w:val="000000"/>
                            <w:sz w:val="18"/>
                            <w:szCs w:val="18"/>
                            <w:lang w:eastAsia="uk-UA"/>
                          </w:rPr>
                          <w:t>збільшилася</w:t>
                        </w:r>
                        <w:r w:rsidRPr="004F4A76">
                          <w:rPr>
                            <w:rFonts w:ascii="Times New Roman" w:eastAsia="Times New Roman" w:hAnsi="Times New Roman" w:cs="Times New Roman"/>
                            <w:color w:val="000000"/>
                            <w:sz w:val="18"/>
                            <w:szCs w:val="18"/>
                            <w:lang w:eastAsia="uk-UA"/>
                          </w:rPr>
                          <w:t xml:space="preserve"> </w:t>
                        </w:r>
                        <w:r w:rsidR="003A677F">
                          <w:rPr>
                            <w:rFonts w:ascii="Times New Roman" w:eastAsia="Times New Roman" w:hAnsi="Times New Roman" w:cs="Times New Roman"/>
                            <w:color w:val="000000"/>
                            <w:sz w:val="18"/>
                            <w:szCs w:val="18"/>
                            <w:lang w:eastAsia="uk-UA"/>
                          </w:rPr>
                          <w:t xml:space="preserve">у </w:t>
                        </w:r>
                        <w:r w:rsidR="003A677F" w:rsidRPr="003A677F">
                          <w:rPr>
                            <w:rFonts w:ascii="Times New Roman" w:eastAsia="Times New Roman" w:hAnsi="Times New Roman" w:cs="Times New Roman"/>
                            <w:color w:val="000000"/>
                            <w:sz w:val="18"/>
                            <w:szCs w:val="18"/>
                            <w:lang w:eastAsia="uk-UA"/>
                          </w:rPr>
                          <w:t xml:space="preserve">зв’язку із приєднанням 4 бібліотек сільських територіальних громад (с. </w:t>
                        </w:r>
                        <w:proofErr w:type="spellStart"/>
                        <w:r w:rsidR="003A677F" w:rsidRPr="003A677F">
                          <w:rPr>
                            <w:rFonts w:ascii="Times New Roman" w:eastAsia="Times New Roman" w:hAnsi="Times New Roman" w:cs="Times New Roman"/>
                            <w:color w:val="000000"/>
                            <w:sz w:val="18"/>
                            <w:szCs w:val="18"/>
                            <w:lang w:eastAsia="uk-UA"/>
                          </w:rPr>
                          <w:t>Раківчик</w:t>
                        </w:r>
                        <w:proofErr w:type="spellEnd"/>
                        <w:r w:rsidR="003A677F" w:rsidRPr="003A677F">
                          <w:rPr>
                            <w:rFonts w:ascii="Times New Roman" w:eastAsia="Times New Roman" w:hAnsi="Times New Roman" w:cs="Times New Roman"/>
                            <w:color w:val="000000"/>
                            <w:sz w:val="18"/>
                            <w:szCs w:val="18"/>
                            <w:lang w:eastAsia="uk-UA"/>
                          </w:rPr>
                          <w:t xml:space="preserve">, Королівка, </w:t>
                        </w:r>
                        <w:proofErr w:type="spellStart"/>
                        <w:r w:rsidR="003A677F" w:rsidRPr="003A677F">
                          <w:rPr>
                            <w:rFonts w:ascii="Times New Roman" w:eastAsia="Times New Roman" w:hAnsi="Times New Roman" w:cs="Times New Roman"/>
                            <w:color w:val="000000"/>
                            <w:sz w:val="18"/>
                            <w:szCs w:val="18"/>
                            <w:lang w:eastAsia="uk-UA"/>
                          </w:rPr>
                          <w:t>Корнич</w:t>
                        </w:r>
                        <w:proofErr w:type="spellEnd"/>
                        <w:r w:rsidR="003A677F" w:rsidRPr="003A677F">
                          <w:rPr>
                            <w:rFonts w:ascii="Times New Roman" w:eastAsia="Times New Roman" w:hAnsi="Times New Roman" w:cs="Times New Roman"/>
                            <w:color w:val="000000"/>
                            <w:sz w:val="18"/>
                            <w:szCs w:val="18"/>
                            <w:lang w:eastAsia="uk-UA"/>
                          </w:rPr>
                          <w:t xml:space="preserve">, </w:t>
                        </w:r>
                        <w:proofErr w:type="spellStart"/>
                        <w:r w:rsidR="003A677F" w:rsidRPr="003A677F">
                          <w:rPr>
                            <w:rFonts w:ascii="Times New Roman" w:eastAsia="Times New Roman" w:hAnsi="Times New Roman" w:cs="Times New Roman"/>
                            <w:color w:val="000000"/>
                            <w:sz w:val="18"/>
                            <w:szCs w:val="18"/>
                            <w:lang w:eastAsia="uk-UA"/>
                          </w:rPr>
                          <w:t>Грушів</w:t>
                        </w:r>
                        <w:proofErr w:type="spellEnd"/>
                        <w:r w:rsidR="003A677F" w:rsidRPr="003A677F">
                          <w:rPr>
                            <w:rFonts w:ascii="Times New Roman" w:eastAsia="Times New Roman" w:hAnsi="Times New Roman" w:cs="Times New Roman"/>
                            <w:color w:val="000000"/>
                            <w:sz w:val="18"/>
                            <w:szCs w:val="18"/>
                            <w:lang w:eastAsia="uk-UA"/>
                          </w:rPr>
                          <w:t>) та краєзнавчої бібліотеки згідно рішення Коломийської районної ради від 12.11.2020 р. №905-XL/20 «Про передачу на фінансування бюджетних установ» та рішення Коломийської міської ради від 28.01.2021 р. №253-7/2021р. «Про передачу на баланс структурних підрозділів Коломийської міської ради матеріальних цінностей»</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5FA2" w:rsidRPr="004F4A76" w:rsidRDefault="00BB5FA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5FA2" w:rsidRPr="004F4A76" w:rsidRDefault="00D42B74" w:rsidP="0063066C">
                        <w:pPr>
                          <w:spacing w:before="100" w:beforeAutospacing="1" w:after="100" w:afterAutospacing="1" w:line="240" w:lineRule="auto"/>
                          <w:rPr>
                            <w:rFonts w:ascii="Times New Roman" w:hAnsi="Times New Roman" w:cs="Times New Roman"/>
                            <w:sz w:val="18"/>
                            <w:szCs w:val="18"/>
                          </w:rPr>
                        </w:pPr>
                        <w:r w:rsidRPr="004F4A76">
                          <w:rPr>
                            <w:rFonts w:ascii="Times New Roman" w:hAnsi="Times New Roman" w:cs="Times New Roman"/>
                            <w:sz w:val="18"/>
                          </w:rPr>
                          <w:t xml:space="preserve">Динаміка збільшення кількості книговидач у плановому періоді по відношенню до фактичного </w:t>
                        </w:r>
                        <w:r w:rsidRPr="004F4A76">
                          <w:rPr>
                            <w:rFonts w:ascii="Times New Roman" w:hAnsi="Times New Roman" w:cs="Times New Roman"/>
                            <w:sz w:val="18"/>
                          </w:rPr>
                          <w:lastRenderedPageBreak/>
                          <w:t>показника попереднього періоду (%)</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5FA2" w:rsidRPr="004F4A76" w:rsidRDefault="002A3D3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lastRenderedPageBreak/>
                          <w:t>100,0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5FA2" w:rsidRPr="004F4A76" w:rsidRDefault="00BB5FA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5FA2" w:rsidRPr="004F4A76" w:rsidRDefault="002A3D3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5FA2"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165,0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5FA2"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5FA2"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165,0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5FA2"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+65,0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5FA2"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B5FA2"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+65,0</w:t>
                        </w:r>
                      </w:p>
                    </w:tc>
                  </w:tr>
                  <w:tr w:rsidR="00406D6A" w:rsidRPr="0063066C" w:rsidTr="00406D6A">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3A677F">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lastRenderedPageBreak/>
                          <w:t>Динаміка кількості книговида</w:t>
                        </w:r>
                        <w:r w:rsidR="003A677F">
                          <w:rPr>
                            <w:rFonts w:ascii="Times New Roman" w:eastAsia="Times New Roman" w:hAnsi="Times New Roman" w:cs="Times New Roman"/>
                            <w:color w:val="000000"/>
                            <w:sz w:val="18"/>
                            <w:szCs w:val="18"/>
                            <w:lang w:eastAsia="uk-UA"/>
                          </w:rPr>
                          <w:t>ч на одного працівника збільшилася</w:t>
                        </w:r>
                        <w:r w:rsidRPr="004F4A76">
                          <w:rPr>
                            <w:rFonts w:ascii="Times New Roman" w:eastAsia="Times New Roman" w:hAnsi="Times New Roman" w:cs="Times New Roman"/>
                            <w:color w:val="000000"/>
                            <w:sz w:val="18"/>
                            <w:szCs w:val="18"/>
                            <w:lang w:eastAsia="uk-UA"/>
                          </w:rPr>
                          <w:t xml:space="preserve"> в порівнянні до планових показників</w:t>
                        </w:r>
                        <w:r w:rsidR="003A677F">
                          <w:rPr>
                            <w:rFonts w:ascii="Times New Roman" w:eastAsia="Times New Roman" w:hAnsi="Times New Roman" w:cs="Times New Roman"/>
                            <w:color w:val="000000"/>
                            <w:sz w:val="18"/>
                            <w:szCs w:val="18"/>
                            <w:lang w:eastAsia="uk-UA"/>
                          </w:rPr>
                          <w:t xml:space="preserve"> </w:t>
                        </w:r>
                        <w:r w:rsidR="003A677F" w:rsidRPr="003A677F">
                          <w:rPr>
                            <w:rFonts w:ascii="Times New Roman" w:eastAsia="Times New Roman" w:hAnsi="Times New Roman" w:cs="Times New Roman"/>
                            <w:color w:val="000000"/>
                            <w:sz w:val="18"/>
                            <w:szCs w:val="18"/>
                            <w:lang w:eastAsia="uk-UA"/>
                          </w:rPr>
                          <w:t xml:space="preserve">у зв’язку із приєднанням 4 бібліотек сільських територіальних громад (с. </w:t>
                        </w:r>
                        <w:proofErr w:type="spellStart"/>
                        <w:r w:rsidR="003A677F" w:rsidRPr="003A677F">
                          <w:rPr>
                            <w:rFonts w:ascii="Times New Roman" w:eastAsia="Times New Roman" w:hAnsi="Times New Roman" w:cs="Times New Roman"/>
                            <w:color w:val="000000"/>
                            <w:sz w:val="18"/>
                            <w:szCs w:val="18"/>
                            <w:lang w:eastAsia="uk-UA"/>
                          </w:rPr>
                          <w:t>Раківчик</w:t>
                        </w:r>
                        <w:proofErr w:type="spellEnd"/>
                        <w:r w:rsidR="003A677F" w:rsidRPr="003A677F">
                          <w:rPr>
                            <w:rFonts w:ascii="Times New Roman" w:eastAsia="Times New Roman" w:hAnsi="Times New Roman" w:cs="Times New Roman"/>
                            <w:color w:val="000000"/>
                            <w:sz w:val="18"/>
                            <w:szCs w:val="18"/>
                            <w:lang w:eastAsia="uk-UA"/>
                          </w:rPr>
                          <w:t xml:space="preserve">, Королівка, </w:t>
                        </w:r>
                        <w:proofErr w:type="spellStart"/>
                        <w:r w:rsidR="003A677F" w:rsidRPr="003A677F">
                          <w:rPr>
                            <w:rFonts w:ascii="Times New Roman" w:eastAsia="Times New Roman" w:hAnsi="Times New Roman" w:cs="Times New Roman"/>
                            <w:color w:val="000000"/>
                            <w:sz w:val="18"/>
                            <w:szCs w:val="18"/>
                            <w:lang w:eastAsia="uk-UA"/>
                          </w:rPr>
                          <w:t>Корнич</w:t>
                        </w:r>
                        <w:proofErr w:type="spellEnd"/>
                        <w:r w:rsidR="003A677F" w:rsidRPr="003A677F">
                          <w:rPr>
                            <w:rFonts w:ascii="Times New Roman" w:eastAsia="Times New Roman" w:hAnsi="Times New Roman" w:cs="Times New Roman"/>
                            <w:color w:val="000000"/>
                            <w:sz w:val="18"/>
                            <w:szCs w:val="18"/>
                            <w:lang w:eastAsia="uk-UA"/>
                          </w:rPr>
                          <w:t xml:space="preserve">, </w:t>
                        </w:r>
                        <w:proofErr w:type="spellStart"/>
                        <w:r w:rsidR="003A677F" w:rsidRPr="003A677F">
                          <w:rPr>
                            <w:rFonts w:ascii="Times New Roman" w:eastAsia="Times New Roman" w:hAnsi="Times New Roman" w:cs="Times New Roman"/>
                            <w:color w:val="000000"/>
                            <w:sz w:val="18"/>
                            <w:szCs w:val="18"/>
                            <w:lang w:eastAsia="uk-UA"/>
                          </w:rPr>
                          <w:t>Грушів</w:t>
                        </w:r>
                        <w:proofErr w:type="spellEnd"/>
                        <w:r w:rsidR="003A677F" w:rsidRPr="003A677F">
                          <w:rPr>
                            <w:rFonts w:ascii="Times New Roman" w:eastAsia="Times New Roman" w:hAnsi="Times New Roman" w:cs="Times New Roman"/>
                            <w:color w:val="000000"/>
                            <w:sz w:val="18"/>
                            <w:szCs w:val="18"/>
                            <w:lang w:eastAsia="uk-UA"/>
                          </w:rPr>
                          <w:t>) та краєзнавчої бібліотеки згідно рішення Коломийської районної ради від 12.11.2020 р. №905-XL/20 «Про передачу на фінансування бюджетних установ» та рішення Коломийської міської ради від 28.01.2021 р. №253-7/2021р. «Про передачу на баланс структурних підрозділів Коломийської міської ради матеріальних цінностей»</w:t>
                        </w:r>
                      </w:p>
                    </w:tc>
                  </w:tr>
                  <w:tr w:rsidR="00406D6A" w:rsidRPr="0063066C" w:rsidTr="00406D6A">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F3558F" w:rsidRDefault="00AA2DDF" w:rsidP="00AA2DDF">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1.2 Оплата послуг з інсталяції та налаштування АБІС "</w:t>
                        </w:r>
                        <w:proofErr w:type="spellStart"/>
                        <w:r w:rsidRPr="00F3558F">
                          <w:rPr>
                            <w:rFonts w:ascii="Times New Roman" w:eastAsia="Times New Roman" w:hAnsi="Times New Roman" w:cs="Times New Roman"/>
                            <w:color w:val="000000"/>
                            <w:sz w:val="18"/>
                            <w:szCs w:val="18"/>
                            <w:lang w:eastAsia="uk-UA"/>
                          </w:rPr>
                          <w:t>Koha</w:t>
                        </w:r>
                        <w:proofErr w:type="spellEnd"/>
                        <w:r w:rsidRPr="00F3558F">
                          <w:rPr>
                            <w:rFonts w:ascii="Times New Roman" w:eastAsia="Times New Roman" w:hAnsi="Times New Roman" w:cs="Times New Roman"/>
                            <w:color w:val="000000"/>
                            <w:sz w:val="18"/>
                            <w:szCs w:val="18"/>
                            <w:lang w:eastAsia="uk-UA"/>
                          </w:rPr>
                          <w:t>" для бібліотек</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1E741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r w:rsidRPr="004F4A76">
                          <w:rPr>
                            <w:rFonts w:ascii="Times New Roman" w:eastAsia="Times New Roman" w:hAnsi="Times New Roman" w:cs="Times New Roman"/>
                            <w:b/>
                            <w:color w:val="000000"/>
                            <w:sz w:val="20"/>
                            <w:szCs w:val="20"/>
                            <w:lang w:eastAsia="uk-UA"/>
                          </w:rPr>
                          <w:t>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rPr>
                            <w:rFonts w:ascii="Times New Roman" w:hAnsi="Times New Roman" w:cs="Times New Roman"/>
                            <w:b/>
                            <w:sz w:val="20"/>
                            <w:szCs w:val="20"/>
                          </w:rPr>
                        </w:pPr>
                        <w:r w:rsidRPr="004F4A76">
                          <w:rPr>
                            <w:rFonts w:ascii="Times New Roman" w:hAnsi="Times New Roman" w:cs="Times New Roman"/>
                            <w:b/>
                            <w:sz w:val="20"/>
                            <w:szCs w:val="20"/>
                          </w:rPr>
                          <w:t>затрат</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AA2DDF"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обсяг видатків на оплату послуги з інсталяції та налаштування АБІС "</w:t>
                        </w:r>
                        <w:proofErr w:type="spellStart"/>
                        <w:r w:rsidRPr="004F4A76">
                          <w:rPr>
                            <w:rFonts w:ascii="Times New Roman" w:hAnsi="Times New Roman" w:cs="Times New Roman"/>
                            <w:sz w:val="18"/>
                          </w:rPr>
                          <w:t>Koha</w:t>
                        </w:r>
                        <w:proofErr w:type="spellEnd"/>
                        <w:r w:rsidRPr="004F4A76">
                          <w:rPr>
                            <w:rFonts w:ascii="Times New Roman" w:hAnsi="Times New Roman" w:cs="Times New Roman"/>
                            <w:sz w:val="18"/>
                          </w:rPr>
                          <w:t>" для бібліотек</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70000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70000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AA2DDF" w:rsidP="0070617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7</w:t>
                        </w:r>
                        <w:r w:rsidR="00706176">
                          <w:rPr>
                            <w:rFonts w:ascii="Times New Roman" w:eastAsia="Times New Roman" w:hAnsi="Times New Roman" w:cs="Times New Roman"/>
                            <w:color w:val="000000"/>
                            <w:sz w:val="18"/>
                            <w:szCs w:val="18"/>
                            <w:lang w:eastAsia="uk-UA"/>
                          </w:rPr>
                          <w:t>5</w:t>
                        </w:r>
                        <w:r w:rsidRPr="004F4A76">
                          <w:rPr>
                            <w:rFonts w:ascii="Times New Roman" w:eastAsia="Times New Roman" w:hAnsi="Times New Roman" w:cs="Times New Roman"/>
                            <w:color w:val="000000"/>
                            <w:sz w:val="18"/>
                            <w:szCs w:val="18"/>
                            <w:lang w:eastAsia="uk-UA"/>
                          </w:rPr>
                          <w:t>000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AA2DDF" w:rsidP="0070617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7</w:t>
                        </w:r>
                        <w:r w:rsidR="00706176">
                          <w:rPr>
                            <w:rFonts w:ascii="Times New Roman" w:eastAsia="Times New Roman" w:hAnsi="Times New Roman" w:cs="Times New Roman"/>
                            <w:color w:val="000000"/>
                            <w:sz w:val="18"/>
                            <w:szCs w:val="18"/>
                            <w:lang w:eastAsia="uk-UA"/>
                          </w:rPr>
                          <w:t>5</w:t>
                        </w:r>
                        <w:r w:rsidRPr="004F4A76">
                          <w:rPr>
                            <w:rFonts w:ascii="Times New Roman" w:eastAsia="Times New Roman" w:hAnsi="Times New Roman" w:cs="Times New Roman"/>
                            <w:color w:val="000000"/>
                            <w:sz w:val="18"/>
                            <w:szCs w:val="18"/>
                            <w:lang w:eastAsia="uk-UA"/>
                          </w:rPr>
                          <w:t>000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70617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70617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w:t>
                        </w:r>
                      </w:p>
                    </w:tc>
                  </w:tr>
                  <w:tr w:rsidR="00700B70" w:rsidRPr="0063066C" w:rsidTr="00700B70">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00B70" w:rsidRPr="004F4A76" w:rsidRDefault="00700B7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 xml:space="preserve">Розбіжностей між </w:t>
                        </w:r>
                        <w:r w:rsidR="00944731" w:rsidRPr="004F4A76">
                          <w:rPr>
                            <w:rFonts w:ascii="Times New Roman" w:eastAsia="Times New Roman" w:hAnsi="Times New Roman" w:cs="Times New Roman"/>
                            <w:color w:val="000000"/>
                            <w:sz w:val="18"/>
                            <w:szCs w:val="18"/>
                            <w:lang w:eastAsia="uk-UA"/>
                          </w:rPr>
                          <w:t>фактичними та затвердженими результативними показниками немає</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1E741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F4A76">
                          <w:rPr>
                            <w:rFonts w:ascii="Times New Roman" w:eastAsia="Times New Roman" w:hAnsi="Times New Roman" w:cs="Times New Roman"/>
                            <w:b/>
                            <w:color w:val="000000"/>
                            <w:sz w:val="18"/>
                            <w:szCs w:val="18"/>
                            <w:lang w:eastAsia="uk-UA"/>
                          </w:rPr>
                          <w:t>2</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944731" w:rsidP="0063066C">
                        <w:pPr>
                          <w:spacing w:before="100" w:beforeAutospacing="1" w:after="100" w:afterAutospacing="1" w:line="240" w:lineRule="auto"/>
                          <w:rPr>
                            <w:rFonts w:ascii="Times New Roman" w:hAnsi="Times New Roman" w:cs="Times New Roman"/>
                            <w:b/>
                            <w:sz w:val="18"/>
                          </w:rPr>
                        </w:pPr>
                        <w:r w:rsidRPr="004F4A76">
                          <w:rPr>
                            <w:rFonts w:ascii="Times New Roman" w:hAnsi="Times New Roman" w:cs="Times New Roman"/>
                            <w:b/>
                            <w:sz w:val="18"/>
                          </w:rPr>
                          <w:t>продукту</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AA2DDF"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кількість придбаних програм АБІС "</w:t>
                        </w:r>
                        <w:proofErr w:type="spellStart"/>
                        <w:r w:rsidRPr="004F4A76">
                          <w:rPr>
                            <w:rFonts w:ascii="Times New Roman" w:hAnsi="Times New Roman" w:cs="Times New Roman"/>
                            <w:sz w:val="18"/>
                          </w:rPr>
                          <w:t>Koha</w:t>
                        </w:r>
                        <w:proofErr w:type="spellEnd"/>
                        <w:r w:rsidRPr="004F4A76">
                          <w:rPr>
                            <w:rFonts w:ascii="Times New Roman" w:hAnsi="Times New Roman" w:cs="Times New Roman"/>
                            <w:sz w:val="18"/>
                          </w:rPr>
                          <w:t>" для бібліотек</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AA2DDF" w:rsidP="00692AEA">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r>
                  <w:tr w:rsidR="00944731" w:rsidRPr="0063066C" w:rsidTr="00944731">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Розбіжностей між фактичними та затвердженими результативними показниками немає</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1E741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F4A76">
                          <w:rPr>
                            <w:rFonts w:ascii="Times New Roman" w:eastAsia="Times New Roman" w:hAnsi="Times New Roman" w:cs="Times New Roman"/>
                            <w:b/>
                            <w:color w:val="000000"/>
                            <w:sz w:val="18"/>
                            <w:szCs w:val="18"/>
                            <w:lang w:eastAsia="uk-UA"/>
                          </w:rPr>
                          <w:t>3</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944731" w:rsidP="0063066C">
                        <w:pPr>
                          <w:spacing w:before="100" w:beforeAutospacing="1" w:after="100" w:afterAutospacing="1" w:line="240" w:lineRule="auto"/>
                          <w:rPr>
                            <w:rFonts w:ascii="Times New Roman" w:hAnsi="Times New Roman" w:cs="Times New Roman"/>
                            <w:b/>
                            <w:sz w:val="18"/>
                          </w:rPr>
                        </w:pPr>
                        <w:r w:rsidRPr="004F4A76">
                          <w:rPr>
                            <w:rFonts w:ascii="Times New Roman" w:hAnsi="Times New Roman" w:cs="Times New Roman"/>
                            <w:b/>
                            <w:sz w:val="18"/>
                          </w:rPr>
                          <w:t>ефективності</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6D6A" w:rsidRPr="004F4A76" w:rsidRDefault="00406D6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AA2DDF"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середня вартість встановлення та налаштування  АБІС "</w:t>
                        </w:r>
                        <w:proofErr w:type="spellStart"/>
                        <w:r w:rsidRPr="004F4A76">
                          <w:rPr>
                            <w:rFonts w:ascii="Times New Roman" w:hAnsi="Times New Roman" w:cs="Times New Roman"/>
                            <w:sz w:val="18"/>
                          </w:rPr>
                          <w:t>Koha</w:t>
                        </w:r>
                        <w:proofErr w:type="spellEnd"/>
                        <w:r w:rsidRPr="004F4A76">
                          <w:rPr>
                            <w:rFonts w:ascii="Times New Roman" w:hAnsi="Times New Roman" w:cs="Times New Roman"/>
                            <w:sz w:val="18"/>
                          </w:rPr>
                          <w:t>" для бібліотек</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70000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70000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AA2DDF" w:rsidP="0070617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7</w:t>
                        </w:r>
                        <w:r w:rsidR="00706176">
                          <w:rPr>
                            <w:rFonts w:ascii="Times New Roman" w:eastAsia="Times New Roman" w:hAnsi="Times New Roman" w:cs="Times New Roman"/>
                            <w:color w:val="000000"/>
                            <w:sz w:val="18"/>
                            <w:szCs w:val="18"/>
                            <w:lang w:eastAsia="uk-UA"/>
                          </w:rPr>
                          <w:t>5</w:t>
                        </w:r>
                        <w:r w:rsidRPr="004F4A76">
                          <w:rPr>
                            <w:rFonts w:ascii="Times New Roman" w:eastAsia="Times New Roman" w:hAnsi="Times New Roman" w:cs="Times New Roman"/>
                            <w:color w:val="000000"/>
                            <w:sz w:val="18"/>
                            <w:szCs w:val="18"/>
                            <w:lang w:eastAsia="uk-UA"/>
                          </w:rPr>
                          <w:t>000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AA2DDF" w:rsidP="0070617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7</w:t>
                        </w:r>
                        <w:r w:rsidR="00706176">
                          <w:rPr>
                            <w:rFonts w:ascii="Times New Roman" w:eastAsia="Times New Roman" w:hAnsi="Times New Roman" w:cs="Times New Roman"/>
                            <w:color w:val="000000"/>
                            <w:sz w:val="18"/>
                            <w:szCs w:val="18"/>
                            <w:lang w:eastAsia="uk-UA"/>
                          </w:rPr>
                          <w:t>5</w:t>
                        </w:r>
                        <w:r w:rsidRPr="004F4A76">
                          <w:rPr>
                            <w:rFonts w:ascii="Times New Roman" w:eastAsia="Times New Roman" w:hAnsi="Times New Roman" w:cs="Times New Roman"/>
                            <w:color w:val="000000"/>
                            <w:sz w:val="18"/>
                            <w:szCs w:val="18"/>
                            <w:lang w:eastAsia="uk-UA"/>
                          </w:rPr>
                          <w:t>000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70617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70617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+5000</w:t>
                        </w:r>
                      </w:p>
                    </w:tc>
                  </w:tr>
                  <w:tr w:rsidR="00944731" w:rsidRPr="0063066C" w:rsidTr="00944731">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Розбіжностей між фактичними та затвердженими р</w:t>
                        </w:r>
                        <w:r w:rsidR="00D9576A">
                          <w:rPr>
                            <w:rFonts w:ascii="Times New Roman" w:eastAsia="Times New Roman" w:hAnsi="Times New Roman" w:cs="Times New Roman"/>
                            <w:color w:val="000000"/>
                            <w:sz w:val="18"/>
                            <w:szCs w:val="18"/>
                            <w:lang w:eastAsia="uk-UA"/>
                          </w:rPr>
                          <w:t>езультативними показниками пояснюється тим, що докупили встановлення програми на ще одне робоче місце</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1E741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r w:rsidRPr="004F4A76">
                          <w:rPr>
                            <w:rFonts w:ascii="Times New Roman" w:eastAsia="Times New Roman" w:hAnsi="Times New Roman" w:cs="Times New Roman"/>
                            <w:b/>
                            <w:color w:val="000000"/>
                            <w:sz w:val="20"/>
                            <w:szCs w:val="20"/>
                            <w:lang w:eastAsia="uk-UA"/>
                          </w:rPr>
                          <w:t>4</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944731" w:rsidP="0063066C">
                        <w:pPr>
                          <w:spacing w:before="100" w:beforeAutospacing="1" w:after="100" w:afterAutospacing="1" w:line="240" w:lineRule="auto"/>
                          <w:rPr>
                            <w:rFonts w:ascii="Times New Roman" w:hAnsi="Times New Roman" w:cs="Times New Roman"/>
                            <w:b/>
                            <w:sz w:val="20"/>
                            <w:szCs w:val="20"/>
                          </w:rPr>
                        </w:pPr>
                        <w:r w:rsidRPr="004F4A76">
                          <w:rPr>
                            <w:rFonts w:ascii="Times New Roman" w:hAnsi="Times New Roman" w:cs="Times New Roman"/>
                            <w:b/>
                            <w:sz w:val="20"/>
                            <w:szCs w:val="20"/>
                          </w:rPr>
                          <w:t>якості</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94473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AA2DDF"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відсоток забезпеченості послуги з інсталяції та налаштування АБІС "</w:t>
                        </w:r>
                        <w:proofErr w:type="spellStart"/>
                        <w:r w:rsidRPr="004F4A76">
                          <w:rPr>
                            <w:rFonts w:ascii="Times New Roman" w:hAnsi="Times New Roman" w:cs="Times New Roman"/>
                            <w:sz w:val="18"/>
                          </w:rPr>
                          <w:t>Koha</w:t>
                        </w:r>
                        <w:proofErr w:type="spellEnd"/>
                        <w:r w:rsidRPr="004F4A76">
                          <w:rPr>
                            <w:rFonts w:ascii="Times New Roman" w:hAnsi="Times New Roman" w:cs="Times New Roman"/>
                            <w:sz w:val="18"/>
                          </w:rPr>
                          <w:t>" для бібліотек</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4731" w:rsidRPr="004F4A76" w:rsidRDefault="00AA2DD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r>
                  <w:tr w:rsidR="00692AEA" w:rsidRPr="0063066C" w:rsidTr="00692AEA">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Розбіжностей між фактичними та затвердженими результативними показниками немає</w:t>
                        </w:r>
                      </w:p>
                    </w:tc>
                  </w:tr>
                  <w:tr w:rsidR="007572F4" w:rsidRPr="0063066C" w:rsidTr="007572F4">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572F4" w:rsidRPr="00F3558F" w:rsidRDefault="00AA2DDF" w:rsidP="007572F4">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1.3 Оплата за підписку та доставку періодичних друкованих видань для бібліотек</w:t>
                        </w:r>
                        <w:bookmarkStart w:id="0" w:name="_GoBack"/>
                        <w:bookmarkEnd w:id="0"/>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1E741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F4A76">
                          <w:rPr>
                            <w:rFonts w:ascii="Times New Roman" w:eastAsia="Times New Roman" w:hAnsi="Times New Roman" w:cs="Times New Roman"/>
                            <w:b/>
                            <w:color w:val="000000"/>
                            <w:sz w:val="18"/>
                            <w:szCs w:val="18"/>
                            <w:lang w:eastAsia="uk-UA"/>
                          </w:rPr>
                          <w:t>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rPr>
                            <w:rFonts w:ascii="Times New Roman" w:hAnsi="Times New Roman" w:cs="Times New Roman"/>
                            <w:b/>
                            <w:sz w:val="18"/>
                          </w:rPr>
                        </w:pPr>
                        <w:r w:rsidRPr="004F4A76">
                          <w:rPr>
                            <w:rFonts w:ascii="Times New Roman" w:hAnsi="Times New Roman" w:cs="Times New Roman"/>
                            <w:b/>
                            <w:sz w:val="18"/>
                          </w:rPr>
                          <w:t>затрат</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AA2DDF"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Обсяг видатків на підписку та доставку періодичних друкованих видань</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46700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46700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46700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46700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1E741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F4A76">
                          <w:rPr>
                            <w:rFonts w:ascii="Times New Roman" w:eastAsia="Times New Roman" w:hAnsi="Times New Roman" w:cs="Times New Roman"/>
                            <w:b/>
                            <w:color w:val="000000"/>
                            <w:sz w:val="18"/>
                            <w:szCs w:val="18"/>
                            <w:lang w:eastAsia="uk-UA"/>
                          </w:rPr>
                          <w:t>2</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rPr>
                            <w:rFonts w:ascii="Times New Roman" w:hAnsi="Times New Roman" w:cs="Times New Roman"/>
                            <w:b/>
                            <w:sz w:val="18"/>
                          </w:rPr>
                        </w:pPr>
                        <w:r w:rsidRPr="004F4A76">
                          <w:rPr>
                            <w:rFonts w:ascii="Times New Roman" w:hAnsi="Times New Roman" w:cs="Times New Roman"/>
                            <w:b/>
                            <w:sz w:val="18"/>
                          </w:rPr>
                          <w:t>продукту</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AA2DDF"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кількість підписаних та доставлених періодичних видань</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128</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128</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128</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128</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1E741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F4A76">
                          <w:rPr>
                            <w:rFonts w:ascii="Times New Roman" w:eastAsia="Times New Roman" w:hAnsi="Times New Roman" w:cs="Times New Roman"/>
                            <w:b/>
                            <w:color w:val="000000"/>
                            <w:sz w:val="18"/>
                            <w:szCs w:val="18"/>
                            <w:lang w:eastAsia="uk-UA"/>
                          </w:rPr>
                          <w:t>3</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rPr>
                            <w:rFonts w:ascii="Times New Roman" w:hAnsi="Times New Roman" w:cs="Times New Roman"/>
                            <w:b/>
                            <w:sz w:val="18"/>
                          </w:rPr>
                        </w:pPr>
                        <w:r w:rsidRPr="004F4A76">
                          <w:rPr>
                            <w:rFonts w:ascii="Times New Roman" w:hAnsi="Times New Roman" w:cs="Times New Roman"/>
                            <w:b/>
                            <w:sz w:val="18"/>
                          </w:rPr>
                          <w:t>ефективності</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AA2DDF"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середня вартість підписаних та доставлених періодичних видань</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364,84</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364,84</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364,84</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364,84</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1E741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F4A76">
                          <w:rPr>
                            <w:rFonts w:ascii="Times New Roman" w:eastAsia="Times New Roman" w:hAnsi="Times New Roman" w:cs="Times New Roman"/>
                            <w:b/>
                            <w:color w:val="000000"/>
                            <w:sz w:val="18"/>
                            <w:szCs w:val="18"/>
                            <w:lang w:eastAsia="uk-UA"/>
                          </w:rPr>
                          <w:t>4</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rPr>
                            <w:rFonts w:ascii="Times New Roman" w:hAnsi="Times New Roman" w:cs="Times New Roman"/>
                            <w:b/>
                            <w:sz w:val="18"/>
                          </w:rPr>
                        </w:pPr>
                        <w:r w:rsidRPr="004F4A76">
                          <w:rPr>
                            <w:rFonts w:ascii="Times New Roman" w:hAnsi="Times New Roman" w:cs="Times New Roman"/>
                            <w:b/>
                            <w:sz w:val="18"/>
                          </w:rPr>
                          <w:t>якості</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AA2DDF"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відсоток забезпеченості підписаних та доставлених періодичних видань для бібліотек</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r>
                  <w:tr w:rsidR="00692AEA" w:rsidRPr="0063066C" w:rsidTr="00692AEA">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Розбіжностей між фактичними та затвердженими результативними показниками немає</w:t>
                        </w:r>
                      </w:p>
                    </w:tc>
                  </w:tr>
                  <w:tr w:rsidR="007572F4" w:rsidRPr="0063066C" w:rsidTr="007572F4">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572F4" w:rsidRPr="00F3558F" w:rsidRDefault="007572F4" w:rsidP="007572F4">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Завдання 2  Придбання обладнання</w:t>
                        </w:r>
                      </w:p>
                    </w:tc>
                  </w:tr>
                  <w:tr w:rsidR="00F3558F" w:rsidRPr="00B44848"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1E741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F4A76">
                          <w:rPr>
                            <w:rFonts w:ascii="Times New Roman" w:eastAsia="Times New Roman" w:hAnsi="Times New Roman" w:cs="Times New Roman"/>
                            <w:b/>
                            <w:color w:val="000000"/>
                            <w:sz w:val="18"/>
                            <w:szCs w:val="18"/>
                            <w:lang w:eastAsia="uk-UA"/>
                          </w:rPr>
                          <w:lastRenderedPageBreak/>
                          <w:t>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B226D8" w:rsidP="0063066C">
                        <w:pPr>
                          <w:spacing w:before="100" w:beforeAutospacing="1" w:after="100" w:afterAutospacing="1" w:line="240" w:lineRule="auto"/>
                          <w:rPr>
                            <w:rFonts w:ascii="Times New Roman" w:hAnsi="Times New Roman" w:cs="Times New Roman"/>
                            <w:b/>
                            <w:sz w:val="18"/>
                          </w:rPr>
                        </w:pPr>
                        <w:r w:rsidRPr="004F4A76">
                          <w:rPr>
                            <w:rFonts w:ascii="Times New Roman" w:hAnsi="Times New Roman" w:cs="Times New Roman"/>
                            <w:b/>
                            <w:sz w:val="18"/>
                          </w:rPr>
                          <w:t>затрат</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обсяг видатків на придбання обладнання для бібліотек (проектор EPSON EB-X9 (V11H982040), телевізор ТСД 65з615, комп'ютери)</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5B3D1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100000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5B3D1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100000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5B3D1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100000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5B3D1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100000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1E741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F4A76">
                          <w:rPr>
                            <w:rFonts w:ascii="Times New Roman" w:eastAsia="Times New Roman" w:hAnsi="Times New Roman" w:cs="Times New Roman"/>
                            <w:b/>
                            <w:color w:val="000000"/>
                            <w:sz w:val="18"/>
                            <w:szCs w:val="18"/>
                            <w:lang w:eastAsia="uk-UA"/>
                          </w:rPr>
                          <w:t>2</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5B3D10" w:rsidP="0063066C">
                        <w:pPr>
                          <w:spacing w:before="100" w:beforeAutospacing="1" w:after="100" w:afterAutospacing="1" w:line="240" w:lineRule="auto"/>
                          <w:rPr>
                            <w:rFonts w:ascii="Times New Roman" w:hAnsi="Times New Roman" w:cs="Times New Roman"/>
                            <w:b/>
                            <w:sz w:val="18"/>
                          </w:rPr>
                        </w:pPr>
                        <w:r w:rsidRPr="004F4A76">
                          <w:rPr>
                            <w:rFonts w:ascii="Times New Roman" w:hAnsi="Times New Roman" w:cs="Times New Roman"/>
                            <w:b/>
                            <w:sz w:val="18"/>
                          </w:rPr>
                          <w:t>продукту</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3D10" w:rsidRPr="004F4A76" w:rsidRDefault="005B3D1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3D10" w:rsidRPr="004F4A76" w:rsidRDefault="00F60143"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кількість предметів довгострокового користування, які будуть придбані для бібліотек</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3D10"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3D10" w:rsidRPr="004F4A76" w:rsidRDefault="005B3D1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5</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3D10" w:rsidRPr="004F4A76" w:rsidRDefault="005B3D1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5</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3D10"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3D10"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5</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3D10"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5</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3D10"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3D10"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3D10"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r>
                  <w:tr w:rsidR="005B3D10" w:rsidRPr="0063066C" w:rsidTr="005B3D10">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3D10" w:rsidRPr="004F4A76" w:rsidRDefault="003A677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A677F">
                          <w:rPr>
                            <w:rFonts w:ascii="Times New Roman" w:eastAsia="Times New Roman" w:hAnsi="Times New Roman" w:cs="Times New Roman"/>
                            <w:color w:val="000000"/>
                            <w:sz w:val="18"/>
                            <w:szCs w:val="18"/>
                            <w:lang w:eastAsia="uk-UA"/>
                          </w:rPr>
                          <w:t>Розбіжностей між фактичними та затвердженими результативними показниками немає</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3D10" w:rsidRPr="004F4A76" w:rsidRDefault="001E741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F4A76">
                          <w:rPr>
                            <w:rFonts w:ascii="Times New Roman" w:eastAsia="Times New Roman" w:hAnsi="Times New Roman" w:cs="Times New Roman"/>
                            <w:b/>
                            <w:color w:val="000000"/>
                            <w:sz w:val="18"/>
                            <w:szCs w:val="18"/>
                            <w:lang w:eastAsia="uk-UA"/>
                          </w:rPr>
                          <w:t>3</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3D10" w:rsidRPr="004F4A76" w:rsidRDefault="00B44848" w:rsidP="0063066C">
                        <w:pPr>
                          <w:spacing w:before="100" w:beforeAutospacing="1" w:after="100" w:afterAutospacing="1" w:line="240" w:lineRule="auto"/>
                          <w:rPr>
                            <w:rFonts w:ascii="Times New Roman" w:hAnsi="Times New Roman" w:cs="Times New Roman"/>
                            <w:b/>
                            <w:sz w:val="18"/>
                          </w:rPr>
                        </w:pPr>
                        <w:r w:rsidRPr="004F4A76">
                          <w:rPr>
                            <w:rFonts w:ascii="Times New Roman" w:hAnsi="Times New Roman" w:cs="Times New Roman"/>
                            <w:b/>
                            <w:sz w:val="18"/>
                          </w:rPr>
                          <w:t>ефективності</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3D10" w:rsidRPr="004F4A76" w:rsidRDefault="005B3D1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3D10" w:rsidRPr="004F4A76" w:rsidRDefault="005B3D1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3D10" w:rsidRPr="004F4A76" w:rsidRDefault="005B3D1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3D10" w:rsidRPr="004F4A76" w:rsidRDefault="005B3D1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3D10" w:rsidRPr="004F4A76" w:rsidRDefault="005B3D1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3D10" w:rsidRPr="004F4A76" w:rsidRDefault="005B3D1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3D10" w:rsidRPr="004F4A76" w:rsidRDefault="005B3D1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3D10" w:rsidRPr="004F4A76" w:rsidRDefault="005B3D1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5B3D10" w:rsidRPr="004F4A76" w:rsidRDefault="005B3D1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692AE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середня вартість одного придбаного предмету довгострокового користування для бібліотек</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B4484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20000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B4484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20000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20000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20000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2AEA"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r>
                  <w:tr w:rsidR="00D516DD" w:rsidRPr="0063066C" w:rsidTr="00D516DD">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516DD" w:rsidRPr="004F4A76" w:rsidRDefault="003A677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A677F">
                          <w:rPr>
                            <w:rFonts w:ascii="Times New Roman" w:eastAsia="Times New Roman" w:hAnsi="Times New Roman" w:cs="Times New Roman"/>
                            <w:color w:val="000000"/>
                            <w:sz w:val="18"/>
                            <w:szCs w:val="18"/>
                            <w:lang w:eastAsia="uk-UA"/>
                          </w:rPr>
                          <w:t>Розбіжностей між фактичними та затвердженими результативними показниками немає</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44848" w:rsidRPr="004F4A76" w:rsidRDefault="001E7411"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F4A76">
                          <w:rPr>
                            <w:rFonts w:ascii="Times New Roman" w:eastAsia="Times New Roman" w:hAnsi="Times New Roman" w:cs="Times New Roman"/>
                            <w:b/>
                            <w:color w:val="000000"/>
                            <w:sz w:val="18"/>
                            <w:szCs w:val="18"/>
                            <w:lang w:eastAsia="uk-UA"/>
                          </w:rPr>
                          <w:t>4</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44848" w:rsidRPr="004F4A76" w:rsidRDefault="00B44848" w:rsidP="0063066C">
                        <w:pPr>
                          <w:spacing w:before="100" w:beforeAutospacing="1" w:after="100" w:afterAutospacing="1" w:line="240" w:lineRule="auto"/>
                          <w:rPr>
                            <w:rFonts w:ascii="Times New Roman" w:hAnsi="Times New Roman" w:cs="Times New Roman"/>
                            <w:b/>
                            <w:sz w:val="18"/>
                          </w:rPr>
                        </w:pPr>
                        <w:r w:rsidRPr="004F4A76">
                          <w:rPr>
                            <w:rFonts w:ascii="Times New Roman" w:hAnsi="Times New Roman" w:cs="Times New Roman"/>
                            <w:b/>
                            <w:sz w:val="18"/>
                          </w:rPr>
                          <w:t>якості</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44848" w:rsidRPr="004F4A76" w:rsidRDefault="00B44848"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44848" w:rsidRPr="004F4A76" w:rsidRDefault="00B44848"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44848" w:rsidRPr="004F4A76" w:rsidRDefault="00B44848"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44848" w:rsidRPr="004F4A76" w:rsidRDefault="00B44848"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44848" w:rsidRPr="004F4A76" w:rsidRDefault="00B44848"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44848" w:rsidRPr="004F4A76" w:rsidRDefault="00B44848"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44848" w:rsidRPr="004F4A76" w:rsidRDefault="00B44848"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44848" w:rsidRPr="004F4A76" w:rsidRDefault="00B44848"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44848" w:rsidRPr="004F4A76" w:rsidRDefault="00B44848"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44848" w:rsidRPr="004F4A76" w:rsidRDefault="00B4484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44848" w:rsidRPr="004F4A76" w:rsidRDefault="00F60143"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відсоток забезпеченості обладнанням довгострокового користування (комп’ютерами)</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44848"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44848"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44848"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44848"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44848"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44848"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44848"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44848"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44848"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r>
                  <w:tr w:rsidR="003A677F" w:rsidRPr="0063066C" w:rsidTr="003A677F">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A677F" w:rsidRPr="004F4A76" w:rsidRDefault="003A677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3A677F">
                          <w:rPr>
                            <w:rFonts w:ascii="Times New Roman" w:eastAsia="Times New Roman" w:hAnsi="Times New Roman" w:cs="Times New Roman"/>
                            <w:color w:val="000000"/>
                            <w:sz w:val="18"/>
                            <w:szCs w:val="18"/>
                            <w:lang w:eastAsia="uk-UA"/>
                          </w:rPr>
                          <w:t>Розбіжностей між фактичними та затвердженими результативними показниками немає</w:t>
                        </w:r>
                      </w:p>
                    </w:tc>
                  </w:tr>
                  <w:tr w:rsidR="00F60143" w:rsidRPr="0063066C" w:rsidTr="00F60143">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F3558F" w:rsidRDefault="00F60143" w:rsidP="00F60143">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Завдання 3</w:t>
                        </w:r>
                        <w:r w:rsidRPr="00F3558F">
                          <w:rPr>
                            <w:rFonts w:ascii="Times New Roman" w:hAnsi="Times New Roman" w:cs="Times New Roman"/>
                          </w:rPr>
                          <w:t xml:space="preserve"> </w:t>
                        </w:r>
                        <w:r w:rsidRPr="00F3558F">
                          <w:rPr>
                            <w:rFonts w:ascii="Times New Roman" w:eastAsia="Times New Roman" w:hAnsi="Times New Roman" w:cs="Times New Roman"/>
                            <w:color w:val="000000"/>
                            <w:sz w:val="18"/>
                            <w:szCs w:val="18"/>
                            <w:lang w:eastAsia="uk-UA"/>
                          </w:rPr>
                          <w:t>Забезпечення капітального ремонту приміщення</w:t>
                        </w:r>
                        <w:r w:rsidRPr="00F3558F">
                          <w:rPr>
                            <w:rFonts w:ascii="Times New Roman" w:eastAsia="Times New Roman" w:hAnsi="Times New Roman" w:cs="Times New Roman"/>
                            <w:color w:val="000000"/>
                            <w:sz w:val="18"/>
                            <w:szCs w:val="18"/>
                            <w:lang w:eastAsia="uk-UA"/>
                          </w:rPr>
                          <w:tab/>
                        </w:r>
                        <w:r w:rsidRPr="00F3558F">
                          <w:rPr>
                            <w:rFonts w:ascii="Times New Roman" w:eastAsia="Times New Roman" w:hAnsi="Times New Roman" w:cs="Times New Roman"/>
                            <w:color w:val="000000"/>
                            <w:sz w:val="18"/>
                            <w:szCs w:val="18"/>
                            <w:lang w:eastAsia="uk-UA"/>
                          </w:rPr>
                          <w:tab/>
                        </w:r>
                        <w:r w:rsidRPr="00F3558F">
                          <w:rPr>
                            <w:rFonts w:ascii="Times New Roman" w:eastAsia="Times New Roman" w:hAnsi="Times New Roman" w:cs="Times New Roman"/>
                            <w:color w:val="000000"/>
                            <w:sz w:val="18"/>
                            <w:szCs w:val="18"/>
                            <w:lang w:eastAsia="uk-UA"/>
                          </w:rPr>
                          <w:tab/>
                        </w:r>
                        <w:r w:rsidRPr="00F3558F">
                          <w:rPr>
                            <w:rFonts w:ascii="Times New Roman" w:eastAsia="Times New Roman" w:hAnsi="Times New Roman" w:cs="Times New Roman"/>
                            <w:color w:val="000000"/>
                            <w:sz w:val="18"/>
                            <w:szCs w:val="18"/>
                            <w:lang w:eastAsia="uk-UA"/>
                          </w:rPr>
                          <w:tab/>
                        </w:r>
                        <w:r w:rsidRPr="00F3558F">
                          <w:rPr>
                            <w:rFonts w:ascii="Times New Roman" w:eastAsia="Times New Roman" w:hAnsi="Times New Roman" w:cs="Times New Roman"/>
                            <w:color w:val="000000"/>
                            <w:sz w:val="18"/>
                            <w:szCs w:val="18"/>
                            <w:lang w:eastAsia="uk-UA"/>
                          </w:rPr>
                          <w:tab/>
                        </w:r>
                        <w:r w:rsidRPr="00F3558F">
                          <w:rPr>
                            <w:rFonts w:ascii="Times New Roman" w:eastAsia="Times New Roman" w:hAnsi="Times New Roman" w:cs="Times New Roman"/>
                            <w:color w:val="000000"/>
                            <w:sz w:val="18"/>
                            <w:szCs w:val="18"/>
                            <w:lang w:eastAsia="uk-UA"/>
                          </w:rPr>
                          <w:tab/>
                          <w:t xml:space="preserve"> </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3.1 Капітальний ремонт нежитлового приміщення по вул. О. Кобилянської, 1 в м. Коломиї</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40000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40000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-40000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-40000</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F4A76">
                          <w:rPr>
                            <w:rFonts w:ascii="Times New Roman" w:eastAsia="Times New Roman" w:hAnsi="Times New Roman" w:cs="Times New Roman"/>
                            <w:b/>
                            <w:color w:val="000000"/>
                            <w:sz w:val="18"/>
                            <w:szCs w:val="18"/>
                            <w:lang w:eastAsia="uk-UA"/>
                          </w:rPr>
                          <w:t>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rPr>
                            <w:rFonts w:ascii="Times New Roman" w:hAnsi="Times New Roman" w:cs="Times New Roman"/>
                            <w:b/>
                            <w:sz w:val="18"/>
                          </w:rPr>
                        </w:pPr>
                        <w:r w:rsidRPr="004F4A76">
                          <w:rPr>
                            <w:rFonts w:ascii="Times New Roman" w:hAnsi="Times New Roman" w:cs="Times New Roman"/>
                            <w:b/>
                            <w:sz w:val="18"/>
                          </w:rPr>
                          <w:t>затрат</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Обсяг видатків на капітальний ремонт нежитлового приміщення по вул. О. Кобилянської, 1 в м. Коломиї</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40000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40000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-40000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-40000</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F4A76">
                          <w:rPr>
                            <w:rFonts w:ascii="Times New Roman" w:eastAsia="Times New Roman" w:hAnsi="Times New Roman" w:cs="Times New Roman"/>
                            <w:b/>
                            <w:color w:val="000000"/>
                            <w:sz w:val="18"/>
                            <w:szCs w:val="18"/>
                            <w:lang w:eastAsia="uk-UA"/>
                          </w:rPr>
                          <w:t>2</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rPr>
                            <w:rFonts w:ascii="Times New Roman" w:hAnsi="Times New Roman" w:cs="Times New Roman"/>
                            <w:b/>
                            <w:sz w:val="18"/>
                          </w:rPr>
                        </w:pPr>
                        <w:r w:rsidRPr="004F4A76">
                          <w:rPr>
                            <w:rFonts w:ascii="Times New Roman" w:hAnsi="Times New Roman" w:cs="Times New Roman"/>
                            <w:b/>
                            <w:sz w:val="18"/>
                          </w:rPr>
                          <w:t>продукту</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загальна кількість квадратних метрів нежитлового приміщення по вул. О. Кобилянської, 1 в м. Коломи</w:t>
                        </w:r>
                        <w:r w:rsidR="00920B37" w:rsidRPr="004F4A76">
                          <w:rPr>
                            <w:rFonts w:ascii="Times New Roman" w:hAnsi="Times New Roman" w:cs="Times New Roman"/>
                            <w:sz w:val="18"/>
                          </w:rPr>
                          <w:t>я</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185,40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185,40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-185,40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-185,40</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F4A76">
                          <w:rPr>
                            <w:rFonts w:ascii="Times New Roman" w:eastAsia="Times New Roman" w:hAnsi="Times New Roman" w:cs="Times New Roman"/>
                            <w:b/>
                            <w:color w:val="000000"/>
                            <w:sz w:val="18"/>
                            <w:szCs w:val="18"/>
                            <w:lang w:eastAsia="uk-UA"/>
                          </w:rPr>
                          <w:t>3</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rPr>
                            <w:rFonts w:ascii="Times New Roman" w:hAnsi="Times New Roman" w:cs="Times New Roman"/>
                            <w:b/>
                            <w:sz w:val="18"/>
                          </w:rPr>
                        </w:pPr>
                        <w:r w:rsidRPr="004F4A76">
                          <w:rPr>
                            <w:rFonts w:ascii="Times New Roman" w:hAnsi="Times New Roman" w:cs="Times New Roman"/>
                            <w:b/>
                            <w:sz w:val="18"/>
                          </w:rPr>
                          <w:t>ефективності</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середня вартість одного метра квадратного капітального ремонту нежитлового приміщення по вул. О. Кобилянської, 1 в м. Коломиї</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215,75</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215,75</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-215,75</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-215,75</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F4A76">
                          <w:rPr>
                            <w:rFonts w:ascii="Times New Roman" w:eastAsia="Times New Roman" w:hAnsi="Times New Roman" w:cs="Times New Roman"/>
                            <w:b/>
                            <w:color w:val="000000"/>
                            <w:sz w:val="18"/>
                            <w:szCs w:val="18"/>
                            <w:lang w:eastAsia="uk-UA"/>
                          </w:rPr>
                          <w:t>4</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rPr>
                            <w:rFonts w:ascii="Times New Roman" w:hAnsi="Times New Roman" w:cs="Times New Roman"/>
                            <w:b/>
                            <w:sz w:val="18"/>
                          </w:rPr>
                        </w:pPr>
                        <w:r w:rsidRPr="004F4A76">
                          <w:rPr>
                            <w:rFonts w:ascii="Times New Roman" w:hAnsi="Times New Roman" w:cs="Times New Roman"/>
                            <w:b/>
                            <w:sz w:val="18"/>
                          </w:rPr>
                          <w:t>якості</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відсоток забезпеченості капітальним ремонтом нежитлового приміщення по вул. О. Кобилянської,1 в м. Коломиї</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w:t>
                        </w:r>
                      </w:p>
                    </w:tc>
                  </w:tr>
                  <w:tr w:rsidR="003A677F" w:rsidRPr="0063066C" w:rsidTr="003A677F">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A677F" w:rsidRPr="004F4A76" w:rsidRDefault="00F355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У звітному періоді капітальний ремонт нежитлового приміщення по вул. О. Кобилянської, 1 в м. Коломиї не проводився</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3.2 Капітальний ремонт нежитлового приміщення бібліотеки для юнацтва по вул. І. Мазепи, 183 в м. Коломиї</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300000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300000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66937,89</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66937,89</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-233062,11</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2197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-233062,11</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F4A76">
                          <w:rPr>
                            <w:rFonts w:ascii="Times New Roman" w:eastAsia="Times New Roman" w:hAnsi="Times New Roman" w:cs="Times New Roman"/>
                            <w:b/>
                            <w:color w:val="000000"/>
                            <w:sz w:val="18"/>
                            <w:szCs w:val="18"/>
                            <w:lang w:eastAsia="uk-UA"/>
                          </w:rPr>
                          <w:lastRenderedPageBreak/>
                          <w:t>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rPr>
                            <w:rFonts w:ascii="Times New Roman" w:hAnsi="Times New Roman" w:cs="Times New Roman"/>
                            <w:b/>
                            <w:sz w:val="18"/>
                          </w:rPr>
                        </w:pPr>
                        <w:r w:rsidRPr="004F4A76">
                          <w:rPr>
                            <w:rFonts w:ascii="Times New Roman" w:hAnsi="Times New Roman" w:cs="Times New Roman"/>
                            <w:b/>
                            <w:sz w:val="18"/>
                          </w:rPr>
                          <w:t>затрат</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Обсяг видатків на капітальний ремонт нежитлового приміщення бібліотеки для юнацтва по вул. І. Мазепи, 183 в м. Коломиї</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259392</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259392</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26329,89</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26329,89</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-233062,11</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-233062,11</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Обсяг видатків на капітальний ремонт нежитлового приміщення бібліотеки для юнацтва по вул. І. Мазепи, 183 в м. Коломиї (нестандартне приєднання до електричних мереж системи розподілу)</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40608</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40608</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40608</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40608</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F4A76">
                          <w:rPr>
                            <w:rFonts w:ascii="Times New Roman" w:eastAsia="Times New Roman" w:hAnsi="Times New Roman" w:cs="Times New Roman"/>
                            <w:b/>
                            <w:color w:val="000000"/>
                            <w:sz w:val="18"/>
                            <w:szCs w:val="18"/>
                            <w:lang w:eastAsia="uk-UA"/>
                          </w:rPr>
                          <w:t>2</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rPr>
                            <w:rFonts w:ascii="Times New Roman" w:hAnsi="Times New Roman" w:cs="Times New Roman"/>
                            <w:b/>
                            <w:sz w:val="18"/>
                          </w:rPr>
                        </w:pPr>
                        <w:r w:rsidRPr="004F4A76">
                          <w:rPr>
                            <w:rFonts w:ascii="Times New Roman" w:hAnsi="Times New Roman" w:cs="Times New Roman"/>
                            <w:b/>
                            <w:sz w:val="18"/>
                          </w:rPr>
                          <w:t>продукту</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загальна кількість квадратних метрів нежитлового приміщення бібліотеки для юнацтва</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144,70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144,70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144,70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144,70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величина розрахункового максимального навантаження за адресою І. Мазепи, 183 (Бібліотека для юнацтва)</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F4A76">
                          <w:rPr>
                            <w:rFonts w:ascii="Times New Roman" w:eastAsia="Times New Roman" w:hAnsi="Times New Roman" w:cs="Times New Roman"/>
                            <w:b/>
                            <w:color w:val="000000"/>
                            <w:sz w:val="18"/>
                            <w:szCs w:val="18"/>
                            <w:lang w:eastAsia="uk-UA"/>
                          </w:rPr>
                          <w:t>3</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rPr>
                            <w:rFonts w:ascii="Times New Roman" w:hAnsi="Times New Roman" w:cs="Times New Roman"/>
                            <w:b/>
                            <w:sz w:val="18"/>
                          </w:rPr>
                        </w:pPr>
                        <w:r w:rsidRPr="004F4A76">
                          <w:rPr>
                            <w:rFonts w:ascii="Times New Roman" w:hAnsi="Times New Roman" w:cs="Times New Roman"/>
                            <w:b/>
                            <w:sz w:val="18"/>
                          </w:rPr>
                          <w:t>ефективності</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920B37"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середня вартість одного метра квадратного капітального ремонту нежитлового приміщення бібліотеки для юнацтва</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1792,62</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1792,62</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181,96</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181,96</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-1610,66</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-1610,66</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920B37"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середня вартість 1 кВт при нестандартному приєднанні до електричних мереж</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2030,40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2030,40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2030,40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2030,40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920B3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F4A76">
                          <w:rPr>
                            <w:rFonts w:ascii="Times New Roman" w:eastAsia="Times New Roman" w:hAnsi="Times New Roman" w:cs="Times New Roman"/>
                            <w:b/>
                            <w:color w:val="000000"/>
                            <w:sz w:val="18"/>
                            <w:szCs w:val="18"/>
                            <w:lang w:eastAsia="uk-UA"/>
                          </w:rPr>
                          <w:t>4</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920B37" w:rsidP="0063066C">
                        <w:pPr>
                          <w:spacing w:before="100" w:beforeAutospacing="1" w:after="100" w:afterAutospacing="1" w:line="240" w:lineRule="auto"/>
                          <w:rPr>
                            <w:rFonts w:ascii="Times New Roman" w:hAnsi="Times New Roman" w:cs="Times New Roman"/>
                            <w:b/>
                            <w:sz w:val="18"/>
                          </w:rPr>
                        </w:pPr>
                        <w:r w:rsidRPr="004F4A76">
                          <w:rPr>
                            <w:rFonts w:ascii="Times New Roman" w:hAnsi="Times New Roman" w:cs="Times New Roman"/>
                            <w:b/>
                            <w:sz w:val="18"/>
                          </w:rPr>
                          <w:t>якості</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60143" w:rsidRPr="004F4A76" w:rsidRDefault="00F601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відсоток забезпеченості капітальним ремонтом нежитлового приміщення бібліотеки для юнацтва по вул. І Мазепи, 183 в. Коломиї</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40,0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40,0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30,0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30,0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відсоток забезпеченості нестандартного приєднання до електричних мереж системи розподілу</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100,0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r>
                  <w:tr w:rsidR="00F3558F" w:rsidRPr="0063066C" w:rsidTr="00F3558F">
                    <w:trPr>
                      <w:trHeight w:val="228"/>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3558F" w:rsidRPr="004F4A76" w:rsidRDefault="00F3558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Через відсутність фінансування капітальний ремонт нежитлового приміщення бібліотеки для юнацтва по вул. І. Мазепи, 183 перехідний об’єкт, який буде оплачено у 2022 році.</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3.3 Капітальний ремонт нежитлового приміщення бібліотеки для юнацтва за адресою с. Коломия, вул. І. Мазепи, 183 (435000 грн. - кошти з обласної субвенції)</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435000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435000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429251,53</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429251,53</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-5748,47</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-5748,47</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F4A76">
                          <w:rPr>
                            <w:rFonts w:ascii="Times New Roman" w:eastAsia="Times New Roman" w:hAnsi="Times New Roman" w:cs="Times New Roman"/>
                            <w:b/>
                            <w:color w:val="000000"/>
                            <w:sz w:val="18"/>
                            <w:szCs w:val="18"/>
                            <w:lang w:eastAsia="uk-UA"/>
                          </w:rPr>
                          <w:t>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rPr>
                            <w:rFonts w:ascii="Times New Roman" w:hAnsi="Times New Roman" w:cs="Times New Roman"/>
                            <w:b/>
                            <w:sz w:val="18"/>
                          </w:rPr>
                        </w:pPr>
                        <w:r w:rsidRPr="004F4A76">
                          <w:rPr>
                            <w:rFonts w:ascii="Times New Roman" w:hAnsi="Times New Roman" w:cs="Times New Roman"/>
                            <w:b/>
                            <w:sz w:val="18"/>
                          </w:rPr>
                          <w:t>затрат</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Обсяг видатків на капітальний ремонт нежитлового приміщення бібліотеки для юнацтва за адресою м. Коломия, вул. Івана Мазепи, 183</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435000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435000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429251,53</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429251,53</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-5748,47</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-5748,47</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F4A76">
                          <w:rPr>
                            <w:rFonts w:ascii="Times New Roman" w:eastAsia="Times New Roman" w:hAnsi="Times New Roman" w:cs="Times New Roman"/>
                            <w:b/>
                            <w:color w:val="000000"/>
                            <w:sz w:val="18"/>
                            <w:szCs w:val="18"/>
                            <w:lang w:eastAsia="uk-UA"/>
                          </w:rPr>
                          <w:t>2</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rPr>
                            <w:rFonts w:ascii="Times New Roman" w:hAnsi="Times New Roman" w:cs="Times New Roman"/>
                            <w:b/>
                            <w:sz w:val="18"/>
                          </w:rPr>
                        </w:pPr>
                        <w:r w:rsidRPr="004F4A76">
                          <w:rPr>
                            <w:rFonts w:ascii="Times New Roman" w:hAnsi="Times New Roman" w:cs="Times New Roman"/>
                            <w:b/>
                            <w:sz w:val="18"/>
                          </w:rPr>
                          <w:t>продукту</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загальна кількість квадратних метрів нежитлового приміщення бібліотеки для юнацтва за адресою м. Коломия, вул. Івана Мазепи, 183</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144,70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144,70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144,70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144,70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F4A76">
                          <w:rPr>
                            <w:rFonts w:ascii="Times New Roman" w:eastAsia="Times New Roman" w:hAnsi="Times New Roman" w:cs="Times New Roman"/>
                            <w:b/>
                            <w:color w:val="000000"/>
                            <w:sz w:val="18"/>
                            <w:szCs w:val="18"/>
                            <w:lang w:eastAsia="uk-UA"/>
                          </w:rPr>
                          <w:lastRenderedPageBreak/>
                          <w:t>3</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rPr>
                            <w:rFonts w:ascii="Times New Roman" w:hAnsi="Times New Roman" w:cs="Times New Roman"/>
                            <w:b/>
                            <w:sz w:val="18"/>
                          </w:rPr>
                        </w:pPr>
                        <w:r w:rsidRPr="004F4A76">
                          <w:rPr>
                            <w:rFonts w:ascii="Times New Roman" w:hAnsi="Times New Roman" w:cs="Times New Roman"/>
                            <w:b/>
                            <w:sz w:val="18"/>
                          </w:rPr>
                          <w:t>ефективності</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середня вартість одного квадратного метра капітального ремонту нежитлового приміщення бібліотеки для юнацтва за адресою м. Коломия, вул. Івана Мазепи, 183</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3006,22</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3006,22</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2966,49</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1B10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2966,49</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AA0ED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AA0ED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-39,73</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AA0ED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-39,73</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4F4A76">
                          <w:rPr>
                            <w:rFonts w:ascii="Times New Roman" w:eastAsia="Times New Roman" w:hAnsi="Times New Roman" w:cs="Times New Roman"/>
                            <w:b/>
                            <w:color w:val="000000"/>
                            <w:sz w:val="18"/>
                            <w:szCs w:val="18"/>
                            <w:lang w:eastAsia="uk-UA"/>
                          </w:rPr>
                          <w:t>4</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rPr>
                            <w:rFonts w:ascii="Times New Roman" w:hAnsi="Times New Roman" w:cs="Times New Roman"/>
                            <w:b/>
                            <w:sz w:val="18"/>
                          </w:rPr>
                        </w:pPr>
                        <w:r w:rsidRPr="004F4A76">
                          <w:rPr>
                            <w:rFonts w:ascii="Times New Roman" w:hAnsi="Times New Roman" w:cs="Times New Roman"/>
                            <w:b/>
                            <w:sz w:val="18"/>
                          </w:rPr>
                          <w:t>якості</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920B37" w:rsidP="0063066C">
                        <w:pPr>
                          <w:spacing w:before="100" w:beforeAutospacing="1" w:after="100" w:afterAutospacing="1" w:line="240" w:lineRule="auto"/>
                          <w:rPr>
                            <w:rFonts w:ascii="Times New Roman" w:hAnsi="Times New Roman" w:cs="Times New Roman"/>
                            <w:sz w:val="18"/>
                          </w:rPr>
                        </w:pPr>
                        <w:r w:rsidRPr="004F4A76">
                          <w:rPr>
                            <w:rFonts w:ascii="Times New Roman" w:hAnsi="Times New Roman" w:cs="Times New Roman"/>
                            <w:sz w:val="18"/>
                          </w:rPr>
                          <w:t>відсоток забезпеченості капітальним ремонтом нежитлового приміщення бібліотеки для юнацтва за адресою м. Коломия, вул. Івана Мазепи, 183</w:t>
                        </w:r>
                      </w:p>
                    </w:tc>
                    <w:tc>
                      <w:tcPr>
                        <w:tcW w:w="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AA0ED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AA0ED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90,0</w:t>
                        </w:r>
                      </w:p>
                    </w:tc>
                    <w:tc>
                      <w:tcPr>
                        <w:tcW w:w="3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AA0ED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90,0</w:t>
                        </w:r>
                      </w:p>
                    </w:tc>
                    <w:tc>
                      <w:tcPr>
                        <w:tcW w:w="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AA0ED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3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AA0ED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90,0</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AA0ED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90,0</w:t>
                        </w:r>
                      </w:p>
                    </w:tc>
                    <w:tc>
                      <w:tcPr>
                        <w:tcW w:w="34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AA0ED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AA0ED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20B37" w:rsidRPr="004F4A76" w:rsidRDefault="00AA0ED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4F4A76">
                          <w:rPr>
                            <w:rFonts w:ascii="Times New Roman" w:eastAsia="Times New Roman" w:hAnsi="Times New Roman" w:cs="Times New Roman"/>
                            <w:color w:val="000000"/>
                            <w:sz w:val="18"/>
                            <w:szCs w:val="18"/>
                            <w:lang w:eastAsia="uk-UA"/>
                          </w:rPr>
                          <w:t>0</w:t>
                        </w:r>
                      </w:p>
                    </w:tc>
                  </w:tr>
                  <w:tr w:rsidR="0063066C" w:rsidRPr="0063066C" w:rsidTr="004C2F4E">
                    <w:trPr>
                      <w:trHeight w:val="21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944731" w:rsidRDefault="00F3558F" w:rsidP="00F3558F">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Через відсутність фінансування к</w:t>
                        </w:r>
                        <w:r w:rsidRPr="00F3558F">
                          <w:rPr>
                            <w:rFonts w:ascii="Times New Roman" w:eastAsia="Times New Roman" w:hAnsi="Times New Roman" w:cs="Times New Roman"/>
                            <w:sz w:val="18"/>
                            <w:szCs w:val="18"/>
                            <w:lang w:eastAsia="uk-UA"/>
                          </w:rPr>
                          <w:t>апітальний ремонт нежитлового приміщення бібліотеки для юнацтва по вул. І. Мазепи, 183 перехідний об’єкт, який буде оплачено у 2022 році.</w:t>
                        </w:r>
                      </w:p>
                    </w:tc>
                  </w:tr>
                  <w:tr w:rsidR="0063066C" w:rsidRPr="0063066C" w:rsidTr="004C2F4E">
                    <w:trPr>
                      <w:trHeight w:val="457"/>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Оцінка відповідності фактичних результативних показників проведеним видаткам за напрямом використання бюджетних коштів, спрямованих на досягнення цих показників  </w:t>
                        </w:r>
                      </w:p>
                    </w:tc>
                  </w:tr>
                  <w:tr w:rsidR="0063066C" w:rsidRPr="0063066C" w:rsidTr="004C2F4E">
                    <w:trPr>
                      <w:trHeight w:val="212"/>
                      <w:tblCellSpacing w:w="15" w:type="dxa"/>
                      <w:jc w:val="center"/>
                    </w:trPr>
                    <w:tc>
                      <w:tcPr>
                        <w:tcW w:w="4979" w:type="pct"/>
                        <w:gridSpan w:val="11"/>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Напрям використання бюджетних коштів</w:t>
                        </w:r>
                        <w:r w:rsidRPr="0063066C">
                          <w:rPr>
                            <w:rFonts w:ascii="Verdana" w:eastAsia="Times New Roman" w:hAnsi="Verdana" w:cs="Times New Roman"/>
                            <w:color w:val="000000"/>
                            <w:sz w:val="18"/>
                            <w:szCs w:val="18"/>
                            <w:lang w:eastAsia="uk-UA"/>
                          </w:rPr>
                          <w:t> </w:t>
                        </w:r>
                      </w:p>
                    </w:tc>
                  </w:tr>
                  <w:tr w:rsidR="00F3558F" w:rsidRPr="0063066C" w:rsidTr="00F3558F">
                    <w:trPr>
                      <w:trHeight w:val="228"/>
                      <w:tblCellSpacing w:w="15" w:type="dxa"/>
                      <w:jc w:val="center"/>
                    </w:trPr>
                    <w:tc>
                      <w:tcPr>
                        <w:tcW w:w="7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7C22C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43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7C22C3">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w:t>
                        </w:r>
                        <w:r w:rsidRPr="0063066C">
                          <w:rPr>
                            <w:rFonts w:ascii="Verdana" w:eastAsia="Times New Roman" w:hAnsi="Verdana" w:cs="Times New Roman"/>
                            <w:color w:val="000000"/>
                            <w:sz w:val="18"/>
                            <w:szCs w:val="18"/>
                            <w:lang w:eastAsia="uk-UA"/>
                          </w:rPr>
                          <w:t> </w:t>
                        </w:r>
                      </w:p>
                    </w:tc>
                    <w:tc>
                      <w:tcPr>
                        <w:tcW w:w="35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7C22C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7C22C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3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7C22C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28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7C22C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1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7C22C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7C22C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4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7C22C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28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7C22C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74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63066C" w:rsidRPr="0063066C" w:rsidRDefault="0063066C" w:rsidP="007C22C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bl>
                <w:p w:rsidR="0063066C" w:rsidRPr="0063066C" w:rsidRDefault="0063066C" w:rsidP="007C22C3">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10500"/>
                  </w:tblGrid>
                  <w:tr w:rsidR="0063066C" w:rsidRPr="0063066C" w:rsidTr="007D5FB1">
                    <w:trPr>
                      <w:tblCellSpacing w:w="15" w:type="dxa"/>
                      <w:jc w:val="center"/>
                    </w:trPr>
                    <w:tc>
                      <w:tcPr>
                        <w:tcW w:w="10440" w:type="dxa"/>
                        <w:tcMar>
                          <w:top w:w="15" w:type="dxa"/>
                          <w:left w:w="15" w:type="dxa"/>
                          <w:bottom w:w="15" w:type="dxa"/>
                          <w:right w:w="15" w:type="dxa"/>
                        </w:tcMar>
                        <w:vAlign w:val="center"/>
                        <w:hideMark/>
                      </w:tcPr>
                      <w:p w:rsidR="00B44848"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____________</w:t>
                        </w:r>
                        <w:r w:rsidRPr="0063066C">
                          <w:rPr>
                            <w:rFonts w:ascii="Verdana" w:eastAsia="Times New Roman" w:hAnsi="Verdana" w:cs="Times New Roman"/>
                            <w:color w:val="000000"/>
                            <w:sz w:val="18"/>
                            <w:szCs w:val="18"/>
                            <w:lang w:eastAsia="uk-UA"/>
                          </w:rPr>
                          <w:br/>
                        </w:r>
                        <w:r w:rsidRPr="0063066C">
                          <w:rPr>
                            <w:rFonts w:ascii="Verdana" w:eastAsia="Times New Roman" w:hAnsi="Verdana" w:cs="Times New Roman"/>
                            <w:color w:val="000000"/>
                            <w:sz w:val="18"/>
                            <w:szCs w:val="18"/>
                            <w:vertAlign w:val="superscript"/>
                            <w:lang w:eastAsia="uk-UA"/>
                          </w:rPr>
                          <w:t>1 </w:t>
                        </w:r>
                        <w:r w:rsidRPr="0063066C">
                          <w:rPr>
                            <w:rFonts w:ascii="Verdana" w:eastAsia="Times New Roman" w:hAnsi="Verdana" w:cs="Times New Roman"/>
                            <w:color w:val="000000"/>
                            <w:sz w:val="18"/>
                            <w:szCs w:val="18"/>
                            <w:lang w:eastAsia="uk-UA"/>
                          </w:rPr>
                          <w:t>Зазначаються усі напрями використання бюджетних коштів, затверджені паспортом бюджетної програми.</w:t>
                        </w:r>
                      </w:p>
                      <w:p w:rsidR="00B44848" w:rsidRPr="00B44848" w:rsidRDefault="00B44848"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p>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5.4 "Виконання показників бюджетної програми порівняно із показниками попереднього року": </w:t>
                        </w:r>
                        <w:r w:rsidR="00F3558F">
                          <w:rPr>
                            <w:rFonts w:ascii="Verdana" w:eastAsia="Times New Roman" w:hAnsi="Verdana" w:cs="Times New Roman"/>
                            <w:color w:val="000000"/>
                            <w:sz w:val="18"/>
                            <w:szCs w:val="18"/>
                            <w:lang w:eastAsia="uk-UA"/>
                          </w:rPr>
                          <w:t>(грн.)</w:t>
                        </w:r>
                      </w:p>
                    </w:tc>
                  </w:tr>
                  <w:tr w:rsidR="004C2F4E" w:rsidRPr="0063066C" w:rsidTr="007D5FB1">
                    <w:trPr>
                      <w:tblCellSpacing w:w="15" w:type="dxa"/>
                      <w:jc w:val="center"/>
                    </w:trPr>
                    <w:tc>
                      <w:tcPr>
                        <w:tcW w:w="10440" w:type="dxa"/>
                        <w:tcMar>
                          <w:top w:w="15" w:type="dxa"/>
                          <w:left w:w="15" w:type="dxa"/>
                          <w:bottom w:w="15" w:type="dxa"/>
                          <w:right w:w="15" w:type="dxa"/>
                        </w:tcMar>
                        <w:vAlign w:val="center"/>
                      </w:tcPr>
                      <w:p w:rsidR="004C2F4E" w:rsidRPr="0063066C" w:rsidRDefault="004C2F4E" w:rsidP="0063066C">
                        <w:pPr>
                          <w:spacing w:before="100" w:beforeAutospacing="1" w:after="100" w:afterAutospacing="1" w:line="240" w:lineRule="auto"/>
                          <w:jc w:val="both"/>
                          <w:rPr>
                            <w:rFonts w:ascii="Verdana" w:eastAsia="Times New Roman" w:hAnsi="Verdana" w:cs="Times New Roman"/>
                            <w:color w:val="000000"/>
                            <w:sz w:val="18"/>
                            <w:szCs w:val="18"/>
                            <w:lang w:eastAsia="uk-UA"/>
                          </w:rPr>
                        </w:pP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p>
                <w:tbl>
                  <w:tblPr>
                    <w:tblW w:w="13630"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8"/>
                    <w:gridCol w:w="1927"/>
                    <w:gridCol w:w="1025"/>
                    <w:gridCol w:w="985"/>
                    <w:gridCol w:w="1468"/>
                    <w:gridCol w:w="954"/>
                    <w:gridCol w:w="911"/>
                    <w:gridCol w:w="1567"/>
                    <w:gridCol w:w="1001"/>
                    <w:gridCol w:w="1020"/>
                    <w:gridCol w:w="2524"/>
                  </w:tblGrid>
                  <w:tr w:rsidR="006142E6" w:rsidRPr="0063066C" w:rsidTr="00D41970">
                    <w:trPr>
                      <w:trHeight w:val="144"/>
                      <w:tblCellSpacing w:w="15" w:type="dxa"/>
                      <w:jc w:val="center"/>
                    </w:trPr>
                    <w:tc>
                      <w:tcPr>
                        <w:tcW w:w="77"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3558F"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з/п </w:t>
                        </w:r>
                      </w:p>
                    </w:tc>
                    <w:tc>
                      <w:tcPr>
                        <w:tcW w:w="712"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3558F"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Показники </w:t>
                        </w:r>
                      </w:p>
                    </w:tc>
                    <w:tc>
                      <w:tcPr>
                        <w:tcW w:w="1271"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3558F"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Попередній рік </w:t>
                        </w:r>
                      </w:p>
                    </w:tc>
                    <w:tc>
                      <w:tcPr>
                        <w:tcW w:w="1253"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3558F"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Звітний рік </w:t>
                        </w:r>
                      </w:p>
                    </w:tc>
                    <w:tc>
                      <w:tcPr>
                        <w:tcW w:w="1621"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3558F"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Відхилення виконання</w:t>
                        </w:r>
                        <w:r w:rsidRPr="00F3558F">
                          <w:rPr>
                            <w:rFonts w:ascii="Times New Roman" w:eastAsia="Times New Roman" w:hAnsi="Times New Roman" w:cs="Times New Roman"/>
                            <w:color w:val="000000"/>
                            <w:sz w:val="18"/>
                            <w:szCs w:val="18"/>
                            <w:lang w:eastAsia="uk-UA"/>
                          </w:rPr>
                          <w:br/>
                          <w:t>(у відсотках) </w:t>
                        </w:r>
                      </w:p>
                    </w:tc>
                  </w:tr>
                  <w:tr w:rsidR="00D41970" w:rsidRPr="0063066C" w:rsidTr="00D41970">
                    <w:trPr>
                      <w:trHeight w:val="144"/>
                      <w:tblCellSpacing w:w="15" w:type="dxa"/>
                      <w:jc w:val="center"/>
                    </w:trPr>
                    <w:tc>
                      <w:tcPr>
                        <w:tcW w:w="77" w:type="pct"/>
                        <w:vMerge/>
                        <w:tcBorders>
                          <w:top w:val="outset" w:sz="6" w:space="0" w:color="auto"/>
                          <w:left w:val="outset" w:sz="6" w:space="0" w:color="auto"/>
                          <w:bottom w:val="outset" w:sz="6" w:space="0" w:color="auto"/>
                          <w:right w:val="outset" w:sz="6" w:space="0" w:color="auto"/>
                        </w:tcBorders>
                        <w:vAlign w:val="center"/>
                        <w:hideMark/>
                      </w:tcPr>
                      <w:p w:rsidR="0063066C" w:rsidRPr="00F3558F" w:rsidRDefault="0063066C" w:rsidP="0063066C">
                        <w:pPr>
                          <w:spacing w:after="0" w:line="240" w:lineRule="auto"/>
                          <w:rPr>
                            <w:rFonts w:ascii="Times New Roman" w:eastAsia="Times New Roman" w:hAnsi="Times New Roman" w:cs="Times New Roman"/>
                            <w:sz w:val="24"/>
                            <w:szCs w:val="24"/>
                            <w:lang w:eastAsia="uk-UA"/>
                          </w:rPr>
                        </w:pPr>
                      </w:p>
                    </w:tc>
                    <w:tc>
                      <w:tcPr>
                        <w:tcW w:w="712" w:type="pct"/>
                        <w:vMerge/>
                        <w:tcBorders>
                          <w:top w:val="outset" w:sz="6" w:space="0" w:color="auto"/>
                          <w:left w:val="outset" w:sz="6" w:space="0" w:color="auto"/>
                          <w:bottom w:val="outset" w:sz="6" w:space="0" w:color="auto"/>
                          <w:right w:val="outset" w:sz="6" w:space="0" w:color="auto"/>
                        </w:tcBorders>
                        <w:vAlign w:val="center"/>
                        <w:hideMark/>
                      </w:tcPr>
                      <w:p w:rsidR="0063066C" w:rsidRPr="00F3558F" w:rsidRDefault="0063066C" w:rsidP="0063066C">
                        <w:pPr>
                          <w:spacing w:after="0" w:line="240" w:lineRule="auto"/>
                          <w:rPr>
                            <w:rFonts w:ascii="Times New Roman" w:eastAsia="Times New Roman" w:hAnsi="Times New Roman" w:cs="Times New Roman"/>
                            <w:sz w:val="24"/>
                            <w:szCs w:val="24"/>
                            <w:lang w:eastAsia="uk-UA"/>
                          </w:rPr>
                        </w:pP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3558F"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загальний фонд </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3558F"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спеціальний фонд </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3558F"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разом </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3558F"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загальний фонд </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3558F"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спеціальний фонд </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3558F"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разом </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3558F"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загальний фонд </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3558F"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спеціальний фонд </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F3558F"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разом </w:t>
                        </w:r>
                      </w:p>
                    </w:tc>
                  </w:tr>
                  <w:tr w:rsidR="00D41970" w:rsidRPr="0063066C" w:rsidTr="00D41970">
                    <w:trPr>
                      <w:trHeight w:val="144"/>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FE7E43" w:rsidRPr="00F3558F" w:rsidRDefault="00FE7E43"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E7E43" w:rsidRPr="00F3558F" w:rsidRDefault="00FE7E43"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Видатки (надані кредити) </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E7E43" w:rsidRPr="00F3558F" w:rsidRDefault="00FE7E43" w:rsidP="00F3558F">
                        <w:pPr>
                          <w:jc w:val="center"/>
                          <w:rPr>
                            <w:rFonts w:ascii="Times New Roman" w:hAnsi="Times New Roman" w:cs="Times New Roman"/>
                            <w:sz w:val="18"/>
                            <w:szCs w:val="18"/>
                          </w:rPr>
                        </w:pPr>
                        <w:r w:rsidRPr="00F3558F">
                          <w:rPr>
                            <w:rFonts w:ascii="Times New Roman" w:hAnsi="Times New Roman" w:cs="Times New Roman"/>
                            <w:sz w:val="18"/>
                            <w:szCs w:val="18"/>
                          </w:rPr>
                          <w:t>4409196,04</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E7E43" w:rsidRPr="00F3558F" w:rsidRDefault="00FE7E43" w:rsidP="00F3558F">
                        <w:pPr>
                          <w:jc w:val="center"/>
                          <w:rPr>
                            <w:rFonts w:ascii="Times New Roman" w:hAnsi="Times New Roman" w:cs="Times New Roman"/>
                            <w:sz w:val="18"/>
                            <w:szCs w:val="18"/>
                          </w:rPr>
                        </w:pPr>
                        <w:r w:rsidRPr="00F3558F">
                          <w:rPr>
                            <w:rFonts w:ascii="Times New Roman" w:hAnsi="Times New Roman" w:cs="Times New Roman"/>
                            <w:sz w:val="18"/>
                            <w:szCs w:val="18"/>
                          </w:rPr>
                          <w:t>128662,15</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E7E43" w:rsidRPr="00F3558F" w:rsidRDefault="00FE7E43" w:rsidP="00F3558F">
                        <w:pPr>
                          <w:jc w:val="center"/>
                          <w:rPr>
                            <w:rFonts w:ascii="Times New Roman" w:hAnsi="Times New Roman" w:cs="Times New Roman"/>
                            <w:sz w:val="18"/>
                            <w:szCs w:val="18"/>
                          </w:rPr>
                        </w:pPr>
                        <w:r w:rsidRPr="00F3558F">
                          <w:rPr>
                            <w:rFonts w:ascii="Times New Roman" w:hAnsi="Times New Roman" w:cs="Times New Roman"/>
                            <w:sz w:val="18"/>
                            <w:szCs w:val="18"/>
                          </w:rPr>
                          <w:t>4537858,19</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E7E43" w:rsidRPr="00F3558F" w:rsidRDefault="00F73181" w:rsidP="00F3558F">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5504401,93</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E7E43" w:rsidRPr="00F3558F" w:rsidRDefault="00F73181" w:rsidP="00F3558F">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633179,87</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E7E43" w:rsidRPr="00F3558F" w:rsidRDefault="00F73181" w:rsidP="00F3558F">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6137581,80</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E7E43" w:rsidRPr="00F3558F" w:rsidRDefault="00270CBD" w:rsidP="00F3558F">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+1095205,89</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E7E43" w:rsidRPr="00F3558F" w:rsidRDefault="00270CBD" w:rsidP="00F3558F">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+504517,72</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E7E43" w:rsidRPr="00F3558F" w:rsidRDefault="00270CBD" w:rsidP="00F3558F">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+1599723,61</w:t>
                        </w:r>
                      </w:p>
                    </w:tc>
                  </w:tr>
                  <w:tr w:rsidR="009F5FB4" w:rsidRPr="0063066C" w:rsidTr="00CC399C">
                    <w:trPr>
                      <w:trHeight w:val="144"/>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F3558F" w:rsidRDefault="0079320E" w:rsidP="00666DB2">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xml:space="preserve">Збільшення обсягів проведених видатків порівняно із аналогічними показниками попереднього року відбулося через підвищення розмірів заробітної плати </w:t>
                        </w:r>
                        <w:r w:rsidR="00002A34">
                          <w:rPr>
                            <w:rFonts w:ascii="Times New Roman" w:eastAsia="Times New Roman" w:hAnsi="Times New Roman" w:cs="Times New Roman"/>
                            <w:color w:val="000000"/>
                            <w:sz w:val="18"/>
                            <w:szCs w:val="18"/>
                            <w:lang w:eastAsia="uk-UA"/>
                          </w:rPr>
                          <w:t xml:space="preserve"> та збільшенням плати за енергоносії. Відповідно до </w:t>
                        </w:r>
                        <w:r w:rsidR="00002A34" w:rsidRPr="00002A34">
                          <w:rPr>
                            <w:rFonts w:ascii="Times New Roman" w:eastAsia="Times New Roman" w:hAnsi="Times New Roman" w:cs="Times New Roman"/>
                            <w:color w:val="000000"/>
                            <w:sz w:val="18"/>
                            <w:szCs w:val="18"/>
                            <w:lang w:eastAsia="uk-UA"/>
                          </w:rPr>
                          <w:t>рішення Коломийської районної ради від 12.11.2020 р. №905-XL/20 «Про передачу на фінансування бюджетних установ» та рішення Коломийської міської ради від 28.01.2021 р. №253-7/2021р. «Про передачу на баланс структурних підрозділів Коломийської міської ради матеріальних цінностей»</w:t>
                        </w:r>
                        <w:r w:rsidR="00666DB2">
                          <w:rPr>
                            <w:rFonts w:ascii="Times New Roman" w:eastAsia="Times New Roman" w:hAnsi="Times New Roman" w:cs="Times New Roman"/>
                            <w:color w:val="000000"/>
                            <w:sz w:val="18"/>
                            <w:szCs w:val="18"/>
                            <w:lang w:eastAsia="uk-UA"/>
                          </w:rPr>
                          <w:t xml:space="preserve">, було приєднано до Коломийської ТГ бібліотеки с. </w:t>
                        </w:r>
                        <w:proofErr w:type="spellStart"/>
                        <w:r w:rsidR="00666DB2">
                          <w:rPr>
                            <w:rFonts w:ascii="Times New Roman" w:eastAsia="Times New Roman" w:hAnsi="Times New Roman" w:cs="Times New Roman"/>
                            <w:color w:val="000000"/>
                            <w:sz w:val="18"/>
                            <w:szCs w:val="18"/>
                            <w:lang w:eastAsia="uk-UA"/>
                          </w:rPr>
                          <w:t>Раківчик</w:t>
                        </w:r>
                        <w:proofErr w:type="spellEnd"/>
                        <w:r w:rsidR="00666DB2">
                          <w:rPr>
                            <w:rFonts w:ascii="Times New Roman" w:eastAsia="Times New Roman" w:hAnsi="Times New Roman" w:cs="Times New Roman"/>
                            <w:color w:val="000000"/>
                            <w:sz w:val="18"/>
                            <w:szCs w:val="18"/>
                            <w:lang w:eastAsia="uk-UA"/>
                          </w:rPr>
                          <w:t xml:space="preserve">, Королівка, </w:t>
                        </w:r>
                        <w:proofErr w:type="spellStart"/>
                        <w:r w:rsidR="00666DB2">
                          <w:rPr>
                            <w:rFonts w:ascii="Times New Roman" w:eastAsia="Times New Roman" w:hAnsi="Times New Roman" w:cs="Times New Roman"/>
                            <w:color w:val="000000"/>
                            <w:sz w:val="18"/>
                            <w:szCs w:val="18"/>
                            <w:lang w:eastAsia="uk-UA"/>
                          </w:rPr>
                          <w:t>Корнич</w:t>
                        </w:r>
                        <w:proofErr w:type="spellEnd"/>
                        <w:r w:rsidR="00666DB2">
                          <w:rPr>
                            <w:rFonts w:ascii="Times New Roman" w:eastAsia="Times New Roman" w:hAnsi="Times New Roman" w:cs="Times New Roman"/>
                            <w:color w:val="000000"/>
                            <w:sz w:val="18"/>
                            <w:szCs w:val="18"/>
                            <w:lang w:eastAsia="uk-UA"/>
                          </w:rPr>
                          <w:t xml:space="preserve">, </w:t>
                        </w:r>
                        <w:proofErr w:type="spellStart"/>
                        <w:r w:rsidR="00666DB2">
                          <w:rPr>
                            <w:rFonts w:ascii="Times New Roman" w:eastAsia="Times New Roman" w:hAnsi="Times New Roman" w:cs="Times New Roman"/>
                            <w:color w:val="000000"/>
                            <w:sz w:val="18"/>
                            <w:szCs w:val="18"/>
                            <w:lang w:eastAsia="uk-UA"/>
                          </w:rPr>
                          <w:t>Грушів</w:t>
                        </w:r>
                        <w:proofErr w:type="spellEnd"/>
                        <w:r w:rsidR="00666DB2">
                          <w:rPr>
                            <w:rFonts w:ascii="Times New Roman" w:eastAsia="Times New Roman" w:hAnsi="Times New Roman" w:cs="Times New Roman"/>
                            <w:color w:val="000000"/>
                            <w:sz w:val="18"/>
                            <w:szCs w:val="18"/>
                            <w:lang w:eastAsia="uk-UA"/>
                          </w:rPr>
                          <w:t xml:space="preserve">. Згідно рішення Коломийської районної ради від 28.12.2020р. №48-1/20 «Про безоплатну передачу із спільної власності територіальних громад сіл, селищ Коломийського району у комунальну власність Коломийської міської ради територіальної громади» приміщення центральної районної бібліотеки та згідно наказу управління культури №09-ОД від 13.04.2021 р. «Про </w:t>
                        </w:r>
                        <w:r w:rsidR="0069504B">
                          <w:rPr>
                            <w:rFonts w:ascii="Times New Roman" w:eastAsia="Times New Roman" w:hAnsi="Times New Roman" w:cs="Times New Roman"/>
                            <w:color w:val="000000"/>
                            <w:sz w:val="18"/>
                            <w:szCs w:val="18"/>
                            <w:lang w:eastAsia="uk-UA"/>
                          </w:rPr>
                          <w:t>присвоєння центральній районній бібліотеці назви «Краєзнавча» та затвердження штатного розпису працівників «Краєзнавча» бібліотеки в кількості 8 штатних одиниць.</w:t>
                        </w:r>
                      </w:p>
                    </w:tc>
                  </w:tr>
                  <w:tr w:rsidR="00D41970" w:rsidRPr="0063066C" w:rsidTr="00D41970">
                    <w:trPr>
                      <w:trHeight w:val="144"/>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в т. ч. </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r>
                  <w:tr w:rsidR="00D41970" w:rsidRPr="0063066C" w:rsidTr="00D41970">
                    <w:trPr>
                      <w:trHeight w:val="144"/>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Заробітна плата</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FE7E43"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3260277</w:t>
                        </w:r>
                        <w:r w:rsidR="009F5FB4" w:rsidRPr="00F3558F">
                          <w:rPr>
                            <w:rFonts w:ascii="Times New Roman" w:eastAsia="Times New Roman" w:hAnsi="Times New Roman" w:cs="Times New Roman"/>
                            <w:color w:val="000000"/>
                            <w:sz w:val="18"/>
                            <w:szCs w:val="18"/>
                            <w:lang w:eastAsia="uk-UA"/>
                          </w:rPr>
                          <w:t> </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FE7E43"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0</w:t>
                        </w:r>
                        <w:r w:rsidR="009F5FB4" w:rsidRPr="00F3558F">
                          <w:rPr>
                            <w:rFonts w:ascii="Times New Roman" w:eastAsia="Times New Roman" w:hAnsi="Times New Roman" w:cs="Times New Roman"/>
                            <w:color w:val="000000"/>
                            <w:sz w:val="18"/>
                            <w:szCs w:val="18"/>
                            <w:lang w:eastAsia="uk-UA"/>
                          </w:rPr>
                          <w:t>  </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FE7E43"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3260277</w:t>
                        </w:r>
                        <w:r w:rsidR="009F5FB4" w:rsidRPr="00F3558F">
                          <w:rPr>
                            <w:rFonts w:ascii="Times New Roman" w:eastAsia="Times New Roman" w:hAnsi="Times New Roman" w:cs="Times New Roman"/>
                            <w:color w:val="000000"/>
                            <w:sz w:val="18"/>
                            <w:szCs w:val="18"/>
                            <w:lang w:eastAsia="uk-UA"/>
                          </w:rPr>
                          <w:t>  </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F7318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4087486</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F73181"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F73181" w:rsidP="00F05CD3">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4087486</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270CB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+827209</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270CBD"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270CBD" w:rsidP="007E4647">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+827209</w:t>
                        </w:r>
                      </w:p>
                    </w:tc>
                  </w:tr>
                  <w:tr w:rsidR="009F5FB4" w:rsidRPr="0063066C" w:rsidTr="00C27D39">
                    <w:trPr>
                      <w:trHeight w:val="144"/>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144"/>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9F5FB4" w:rsidP="00502DB7">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Нарахування на оплату праці</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676658</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676658</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903799</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903799</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+227141</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+227141</w:t>
                        </w:r>
                      </w:p>
                    </w:tc>
                  </w:tr>
                  <w:tr w:rsidR="009F5FB4" w:rsidRPr="0063066C" w:rsidTr="00C27D39">
                    <w:trPr>
                      <w:trHeight w:val="144"/>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79320E"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Збільшення обсягів проведених видатків порівняно із аналогічними показниками попереднього року відбулося через підвищення розмірів заробітної плати</w:t>
                        </w:r>
                        <w:r w:rsidR="00970C19" w:rsidRPr="00F3558F">
                          <w:rPr>
                            <w:rFonts w:ascii="Times New Roman" w:eastAsia="Times New Roman" w:hAnsi="Times New Roman" w:cs="Times New Roman"/>
                            <w:color w:val="000000"/>
                            <w:sz w:val="18"/>
                            <w:szCs w:val="18"/>
                            <w:lang w:eastAsia="uk-UA"/>
                          </w:rPr>
                          <w:t xml:space="preserve"> і, відповідно, нарахувань на неї</w:t>
                        </w:r>
                        <w:r w:rsidRPr="00F3558F">
                          <w:rPr>
                            <w:rFonts w:ascii="Times New Roman" w:eastAsia="Times New Roman" w:hAnsi="Times New Roman" w:cs="Times New Roman"/>
                            <w:color w:val="000000"/>
                            <w:sz w:val="18"/>
                            <w:szCs w:val="18"/>
                            <w:lang w:eastAsia="uk-UA"/>
                          </w:rPr>
                          <w:t>.</w:t>
                        </w:r>
                      </w:p>
                    </w:tc>
                  </w:tr>
                  <w:tr w:rsidR="00D41970" w:rsidRPr="0063066C" w:rsidTr="00D41970">
                    <w:trPr>
                      <w:trHeight w:val="144"/>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9F5FB4" w:rsidRPr="00F3558F" w:rsidRDefault="009F5FB4"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 xml:space="preserve">Витрати на предмети, матеріали, обладнання та інвентар </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149999,96</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21993,35</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171993,31</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50000</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23000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73000</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270CBD" w:rsidP="00873368">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-99999,96</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270CBD" w:rsidP="00873368">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+1006,65</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-98993,31</w:t>
                        </w:r>
                      </w:p>
                    </w:tc>
                  </w:tr>
                  <w:tr w:rsidR="009F5FB4" w:rsidRPr="0063066C" w:rsidTr="00C27D39">
                    <w:trPr>
                      <w:trHeight w:val="144"/>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C1042C" w:rsidP="0069504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Зменшення</w:t>
                        </w:r>
                        <w:r w:rsidR="00873368" w:rsidRPr="00F3558F">
                          <w:rPr>
                            <w:rFonts w:ascii="Times New Roman" w:eastAsia="Times New Roman" w:hAnsi="Times New Roman" w:cs="Times New Roman"/>
                            <w:color w:val="000000"/>
                            <w:sz w:val="18"/>
                            <w:szCs w:val="18"/>
                            <w:lang w:eastAsia="uk-UA"/>
                          </w:rPr>
                          <w:t xml:space="preserve"> обсягів проведених видатків порівняно із аналогічними показниками поперед</w:t>
                        </w:r>
                        <w:r w:rsidRPr="00F3558F">
                          <w:rPr>
                            <w:rFonts w:ascii="Times New Roman" w:eastAsia="Times New Roman" w:hAnsi="Times New Roman" w:cs="Times New Roman"/>
                            <w:color w:val="000000"/>
                            <w:sz w:val="18"/>
                            <w:szCs w:val="18"/>
                            <w:lang w:eastAsia="uk-UA"/>
                          </w:rPr>
                          <w:t xml:space="preserve">нього року обумовлено зменшенням </w:t>
                        </w:r>
                        <w:r w:rsidR="00F92886" w:rsidRPr="00F3558F">
                          <w:rPr>
                            <w:rFonts w:ascii="Times New Roman" w:eastAsia="Times New Roman" w:hAnsi="Times New Roman" w:cs="Times New Roman"/>
                            <w:color w:val="000000"/>
                            <w:sz w:val="18"/>
                            <w:szCs w:val="18"/>
                            <w:lang w:eastAsia="uk-UA"/>
                          </w:rPr>
                          <w:t>видатків на придбання книг</w:t>
                        </w:r>
                        <w:r w:rsidRPr="00F3558F">
                          <w:rPr>
                            <w:rFonts w:ascii="Times New Roman" w:eastAsia="Times New Roman" w:hAnsi="Times New Roman" w:cs="Times New Roman"/>
                            <w:color w:val="000000"/>
                            <w:sz w:val="18"/>
                            <w:szCs w:val="18"/>
                            <w:lang w:eastAsia="uk-UA"/>
                          </w:rPr>
                          <w:t>, придбання обладнання та інвентарю</w:t>
                        </w:r>
                      </w:p>
                    </w:tc>
                  </w:tr>
                  <w:tr w:rsidR="00D41970" w:rsidRPr="0063066C" w:rsidTr="00D41970">
                    <w:trPr>
                      <w:trHeight w:val="144"/>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9F5FB4"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 xml:space="preserve">Видатки на оплату послуг </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36353,10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5948,60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42301,70</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127724,31</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8431,20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136155,51</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270CBD" w:rsidP="006B5D5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+91371,21</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270CBD" w:rsidP="00F05CD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+2482,60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+93853,81</w:t>
                        </w:r>
                      </w:p>
                    </w:tc>
                  </w:tr>
                  <w:tr w:rsidR="009F5FB4" w:rsidRPr="0063066C" w:rsidTr="00C27D39">
                    <w:trPr>
                      <w:trHeight w:val="144"/>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69504B" w:rsidRDefault="0069504B" w:rsidP="0069504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Збільшення</w:t>
                        </w:r>
                        <w:r w:rsidR="009F5FB4" w:rsidRPr="00F3558F">
                          <w:rPr>
                            <w:rFonts w:ascii="Times New Roman" w:eastAsia="Times New Roman" w:hAnsi="Times New Roman" w:cs="Times New Roman"/>
                            <w:color w:val="000000"/>
                            <w:sz w:val="18"/>
                            <w:szCs w:val="18"/>
                            <w:lang w:eastAsia="uk-UA"/>
                          </w:rPr>
                          <w:t xml:space="preserve"> обсягів проведених видатків (наданих кредитів) за напрямом використання бюджетних коштів в звітному році порівняно із аналогічними показниками попереднього року відбулося через </w:t>
                        </w:r>
                        <w:r>
                          <w:rPr>
                            <w:rFonts w:ascii="Times New Roman" w:eastAsia="Times New Roman" w:hAnsi="Times New Roman" w:cs="Times New Roman"/>
                            <w:color w:val="000000"/>
                            <w:sz w:val="18"/>
                            <w:szCs w:val="18"/>
                            <w:lang w:eastAsia="uk-UA"/>
                          </w:rPr>
                          <w:t xml:space="preserve">оплату </w:t>
                        </w:r>
                        <w:r w:rsidR="009F5FB4" w:rsidRPr="00F3558F">
                          <w:rPr>
                            <w:rFonts w:ascii="Times New Roman" w:eastAsia="Times New Roman" w:hAnsi="Times New Roman" w:cs="Times New Roman"/>
                            <w:color w:val="000000"/>
                            <w:sz w:val="18"/>
                            <w:szCs w:val="18"/>
                            <w:lang w:eastAsia="uk-UA"/>
                          </w:rPr>
                          <w:t xml:space="preserve"> </w:t>
                        </w:r>
                        <w:r w:rsidRPr="0069504B">
                          <w:rPr>
                            <w:rFonts w:ascii="Times New Roman" w:eastAsia="Times New Roman" w:hAnsi="Times New Roman" w:cs="Times New Roman"/>
                            <w:color w:val="000000"/>
                            <w:sz w:val="18"/>
                            <w:szCs w:val="18"/>
                            <w:lang w:eastAsia="uk-UA"/>
                          </w:rPr>
                          <w:t>послуг</w:t>
                        </w:r>
                        <w:r>
                          <w:rPr>
                            <w:rFonts w:ascii="Times New Roman" w:eastAsia="Times New Roman" w:hAnsi="Times New Roman" w:cs="Times New Roman"/>
                            <w:color w:val="000000"/>
                            <w:sz w:val="18"/>
                            <w:szCs w:val="18"/>
                            <w:lang w:eastAsia="uk-UA"/>
                          </w:rPr>
                          <w:t>и</w:t>
                        </w:r>
                        <w:r w:rsidRPr="0069504B">
                          <w:rPr>
                            <w:rFonts w:ascii="Times New Roman" w:eastAsia="Times New Roman" w:hAnsi="Times New Roman" w:cs="Times New Roman"/>
                            <w:color w:val="000000"/>
                            <w:sz w:val="18"/>
                            <w:szCs w:val="18"/>
                            <w:lang w:eastAsia="uk-UA"/>
                          </w:rPr>
                          <w:t xml:space="preserve"> з інсталяції та налаштування АБІС "</w:t>
                        </w:r>
                        <w:proofErr w:type="spellStart"/>
                        <w:r w:rsidRPr="0069504B">
                          <w:rPr>
                            <w:rFonts w:ascii="Times New Roman" w:eastAsia="Times New Roman" w:hAnsi="Times New Roman" w:cs="Times New Roman"/>
                            <w:color w:val="000000"/>
                            <w:sz w:val="18"/>
                            <w:szCs w:val="18"/>
                            <w:lang w:eastAsia="uk-UA"/>
                          </w:rPr>
                          <w:t>Koha</w:t>
                        </w:r>
                        <w:proofErr w:type="spellEnd"/>
                        <w:r w:rsidRPr="0069504B">
                          <w:rPr>
                            <w:rFonts w:ascii="Times New Roman" w:eastAsia="Times New Roman" w:hAnsi="Times New Roman" w:cs="Times New Roman"/>
                            <w:color w:val="000000"/>
                            <w:sz w:val="18"/>
                            <w:szCs w:val="18"/>
                            <w:lang w:eastAsia="uk-UA"/>
                          </w:rPr>
                          <w:t>" для бібліотек</w:t>
                        </w:r>
                      </w:p>
                    </w:tc>
                  </w:tr>
                  <w:tr w:rsidR="00D41970" w:rsidRPr="0063066C" w:rsidTr="00D41970">
                    <w:trPr>
                      <w:trHeight w:val="144"/>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9F5FB4"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Видатки на відрядження</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FE7E43" w:rsidP="003A398F">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720,20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720,20</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3159,25</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3159,25</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+2439,05</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+2439,05</w:t>
                        </w:r>
                      </w:p>
                    </w:tc>
                  </w:tr>
                  <w:tr w:rsidR="009F5FB4" w:rsidRPr="0063066C" w:rsidTr="00C27D39">
                    <w:trPr>
                      <w:trHeight w:val="144"/>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69504B" w:rsidP="0069504B">
                        <w:pPr>
                          <w:spacing w:before="100" w:beforeAutospacing="1" w:after="100" w:afterAutospacing="1"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У 2021</w:t>
                        </w:r>
                        <w:r w:rsidR="00855EB3" w:rsidRPr="00F3558F">
                          <w:rPr>
                            <w:rFonts w:ascii="Times New Roman" w:eastAsia="Times New Roman" w:hAnsi="Times New Roman" w:cs="Times New Roman"/>
                            <w:sz w:val="18"/>
                            <w:szCs w:val="18"/>
                            <w:lang w:eastAsia="uk-UA"/>
                          </w:rPr>
                          <w:t xml:space="preserve"> році </w:t>
                        </w:r>
                        <w:r>
                          <w:rPr>
                            <w:rFonts w:ascii="Times New Roman" w:eastAsia="Times New Roman" w:hAnsi="Times New Roman" w:cs="Times New Roman"/>
                            <w:sz w:val="18"/>
                            <w:szCs w:val="18"/>
                            <w:lang w:eastAsia="uk-UA"/>
                          </w:rPr>
                          <w:t xml:space="preserve">збільшилася </w:t>
                        </w:r>
                        <w:r w:rsidR="00855EB3" w:rsidRPr="00F3558F">
                          <w:rPr>
                            <w:rFonts w:ascii="Times New Roman" w:eastAsia="Times New Roman" w:hAnsi="Times New Roman" w:cs="Times New Roman"/>
                            <w:sz w:val="18"/>
                            <w:szCs w:val="18"/>
                            <w:lang w:eastAsia="uk-UA"/>
                          </w:rPr>
                          <w:t xml:space="preserve">кількість </w:t>
                        </w:r>
                        <w:r>
                          <w:rPr>
                            <w:rFonts w:ascii="Times New Roman" w:eastAsia="Times New Roman" w:hAnsi="Times New Roman" w:cs="Times New Roman"/>
                            <w:sz w:val="18"/>
                            <w:szCs w:val="18"/>
                            <w:lang w:eastAsia="uk-UA"/>
                          </w:rPr>
                          <w:t>відряджень пов’язаних з підключенням бібліотек до опалювального сезону</w:t>
                        </w:r>
                      </w:p>
                    </w:tc>
                  </w:tr>
                  <w:tr w:rsidR="00D41970" w:rsidRPr="0063066C" w:rsidTr="00D41970">
                    <w:trPr>
                      <w:trHeight w:val="241"/>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AB2B5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C8481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Оплата теплопостачання</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19582,24</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19582,24</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270CBD" w:rsidP="006B5D5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-19582,24</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270CBD" w:rsidP="006B5D5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-19582,24</w:t>
                        </w:r>
                      </w:p>
                    </w:tc>
                  </w:tr>
                  <w:tr w:rsidR="00C84811" w:rsidRPr="0063066C" w:rsidTr="00C84811">
                    <w:trPr>
                      <w:trHeight w:val="241"/>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84811" w:rsidRPr="00F3558F" w:rsidRDefault="00855EB3" w:rsidP="0069504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 xml:space="preserve">У зв’язку із реорганізацією та закриттям бібліотеки з 01. 08. 2020 р. </w:t>
                        </w:r>
                        <w:r w:rsidR="0069504B">
                          <w:rPr>
                            <w:rFonts w:ascii="Times New Roman" w:eastAsia="Times New Roman" w:hAnsi="Times New Roman" w:cs="Times New Roman"/>
                            <w:color w:val="000000"/>
                            <w:sz w:val="18"/>
                            <w:szCs w:val="18"/>
                            <w:lang w:eastAsia="uk-UA"/>
                          </w:rPr>
                          <w:t xml:space="preserve">видатки на 2021 рік не планувалися </w:t>
                        </w:r>
                        <w:r w:rsidRPr="00F3558F">
                          <w:rPr>
                            <w:rFonts w:ascii="Times New Roman" w:eastAsia="Times New Roman" w:hAnsi="Times New Roman" w:cs="Times New Roman"/>
                            <w:color w:val="000000"/>
                            <w:sz w:val="18"/>
                            <w:szCs w:val="18"/>
                            <w:lang w:eastAsia="uk-UA"/>
                          </w:rPr>
                          <w:t xml:space="preserve"> . Рішення Коломийської міської ради від 25.06.2020 р. №4739-63/2020 «Про реорганізацію бібліотечної системи»</w:t>
                        </w:r>
                      </w:p>
                    </w:tc>
                  </w:tr>
                  <w:tr w:rsidR="00D41970" w:rsidRPr="0063066C" w:rsidTr="00D41970">
                    <w:trPr>
                      <w:trHeight w:val="241"/>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AB2B5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C8481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Оплата водопостачання та водовідведення</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5427,55</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5427,55</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9208</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9208</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270CBD" w:rsidP="006B5D5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+3780,45</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270CBD" w:rsidP="006B5D5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+3780,45</w:t>
                        </w:r>
                      </w:p>
                    </w:tc>
                  </w:tr>
                  <w:tr w:rsidR="00C84811" w:rsidRPr="0063066C" w:rsidTr="00C84811">
                    <w:trPr>
                      <w:trHeight w:val="241"/>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84811" w:rsidRPr="00F3558F" w:rsidRDefault="00427B9B" w:rsidP="001F2B7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Збільшення</w:t>
                        </w:r>
                        <w:r w:rsidR="00E04B4B" w:rsidRPr="00F3558F">
                          <w:rPr>
                            <w:rFonts w:ascii="Times New Roman" w:eastAsia="Times New Roman" w:hAnsi="Times New Roman" w:cs="Times New Roman"/>
                            <w:color w:val="000000"/>
                            <w:sz w:val="18"/>
                            <w:szCs w:val="18"/>
                            <w:lang w:eastAsia="uk-UA"/>
                          </w:rPr>
                          <w:t xml:space="preserve"> обсягів видатків (наданих кредитів) за напрямом використання бюджетних коштів в звітному році порівняно із аналогічними показниками попереднього року </w:t>
                        </w:r>
                        <w:r w:rsidR="00855EB3" w:rsidRPr="00F3558F">
                          <w:rPr>
                            <w:rFonts w:ascii="Times New Roman" w:eastAsia="Times New Roman" w:hAnsi="Times New Roman" w:cs="Times New Roman"/>
                            <w:color w:val="000000"/>
                            <w:sz w:val="18"/>
                            <w:szCs w:val="18"/>
                            <w:lang w:eastAsia="uk-UA"/>
                          </w:rPr>
                          <w:t xml:space="preserve">пояснюється </w:t>
                        </w:r>
                        <w:r w:rsidR="001F2B70" w:rsidRPr="00F3558F">
                          <w:rPr>
                            <w:rFonts w:ascii="Times New Roman" w:eastAsia="Times New Roman" w:hAnsi="Times New Roman" w:cs="Times New Roman"/>
                            <w:color w:val="000000"/>
                            <w:sz w:val="18"/>
                            <w:szCs w:val="18"/>
                            <w:lang w:eastAsia="uk-UA"/>
                          </w:rPr>
                          <w:t xml:space="preserve"> підвищенням ціни</w:t>
                        </w:r>
                        <w:r w:rsidR="0069504B">
                          <w:rPr>
                            <w:rFonts w:ascii="Times New Roman" w:eastAsia="Times New Roman" w:hAnsi="Times New Roman" w:cs="Times New Roman"/>
                            <w:color w:val="000000"/>
                            <w:sz w:val="18"/>
                            <w:szCs w:val="18"/>
                            <w:lang w:eastAsia="uk-UA"/>
                          </w:rPr>
                          <w:t xml:space="preserve"> та приєднанням до нашого договору Краєзнавчої бібліотеки </w:t>
                        </w:r>
                        <w:r w:rsidR="001F2B70" w:rsidRPr="00F3558F">
                          <w:rPr>
                            <w:rFonts w:ascii="Times New Roman" w:eastAsia="Times New Roman" w:hAnsi="Times New Roman" w:cs="Times New Roman"/>
                            <w:color w:val="000000"/>
                            <w:sz w:val="18"/>
                            <w:szCs w:val="18"/>
                            <w:lang w:eastAsia="uk-UA"/>
                          </w:rPr>
                          <w:t>.</w:t>
                        </w:r>
                      </w:p>
                    </w:tc>
                  </w:tr>
                  <w:tr w:rsidR="00D41970" w:rsidRPr="00F05CD3" w:rsidTr="00D41970">
                    <w:trPr>
                      <w:trHeight w:val="241"/>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AB2B5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C8481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Оплата електроенергії</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36381,36</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36381,36</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54359,55</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54359,55</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6"/>
                            <w:szCs w:val="16"/>
                            <w:lang w:eastAsia="uk-UA"/>
                          </w:rPr>
                        </w:pPr>
                        <w:r w:rsidRPr="00F3558F">
                          <w:rPr>
                            <w:rFonts w:ascii="Times New Roman" w:eastAsia="Times New Roman" w:hAnsi="Times New Roman" w:cs="Times New Roman"/>
                            <w:color w:val="000000"/>
                            <w:sz w:val="16"/>
                            <w:szCs w:val="16"/>
                            <w:lang w:eastAsia="uk-UA"/>
                          </w:rPr>
                          <w:t>+17978,19</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+17978,19</w:t>
                        </w:r>
                      </w:p>
                    </w:tc>
                  </w:tr>
                  <w:tr w:rsidR="00C84811" w:rsidRPr="0063066C" w:rsidTr="00C84811">
                    <w:trPr>
                      <w:trHeight w:val="241"/>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84811" w:rsidRPr="00F3558F" w:rsidRDefault="00943BA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Збільшення обсягів видатків (наданих кредитів) за напрямом використання бюджетних коштів в звітному році порівняно із аналогічними показниками попереднього року відбулося через пі</w:t>
                        </w:r>
                        <w:r w:rsidR="0069504B">
                          <w:rPr>
                            <w:rFonts w:ascii="Times New Roman" w:eastAsia="Times New Roman" w:hAnsi="Times New Roman" w:cs="Times New Roman"/>
                            <w:color w:val="000000"/>
                            <w:sz w:val="18"/>
                            <w:szCs w:val="18"/>
                            <w:lang w:eastAsia="uk-UA"/>
                          </w:rPr>
                          <w:t>двищення ціни за електроенергію та приєднанням 4 бібліотек Коломийської ТГ і Краєзнавчої бібліотеки</w:t>
                        </w:r>
                      </w:p>
                    </w:tc>
                  </w:tr>
                  <w:tr w:rsidR="00D41970" w:rsidRPr="0063066C" w:rsidTr="00D41970">
                    <w:trPr>
                      <w:trHeight w:val="241"/>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AB2B5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C8481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Оплата природного газу</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224516,83</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224516,83</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F73181" w:rsidP="001403F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269825,07</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269825,07</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270CBD" w:rsidP="00F9288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+45308,24</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270CBD" w:rsidP="006B5D5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+45308,24</w:t>
                        </w:r>
                      </w:p>
                    </w:tc>
                  </w:tr>
                  <w:tr w:rsidR="0069504B" w:rsidRPr="0063066C" w:rsidTr="0069504B">
                    <w:trPr>
                      <w:trHeight w:val="241"/>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9504B" w:rsidRPr="00F3558F" w:rsidRDefault="00AB36E8" w:rsidP="00AB36E8">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AB36E8">
                          <w:rPr>
                            <w:rFonts w:ascii="Times New Roman" w:eastAsia="Times New Roman" w:hAnsi="Times New Roman" w:cs="Times New Roman"/>
                            <w:color w:val="000000"/>
                            <w:sz w:val="18"/>
                            <w:szCs w:val="18"/>
                            <w:lang w:eastAsia="uk-UA"/>
                          </w:rPr>
                          <w:t xml:space="preserve">Збільшення обсягів видатків (наданих кредитів) за напрямом використання бюджетних коштів в звітному році порівняно із аналогічними показниками попереднього року відбулося через </w:t>
                        </w:r>
                        <w:r>
                          <w:rPr>
                            <w:rFonts w:ascii="Times New Roman" w:eastAsia="Times New Roman" w:hAnsi="Times New Roman" w:cs="Times New Roman"/>
                            <w:color w:val="000000"/>
                            <w:sz w:val="18"/>
                            <w:szCs w:val="18"/>
                            <w:lang w:eastAsia="uk-UA"/>
                          </w:rPr>
                          <w:t xml:space="preserve">приєднання замірних дільниць с. </w:t>
                        </w:r>
                        <w:proofErr w:type="spellStart"/>
                        <w:r>
                          <w:rPr>
                            <w:rFonts w:ascii="Times New Roman" w:eastAsia="Times New Roman" w:hAnsi="Times New Roman" w:cs="Times New Roman"/>
                            <w:color w:val="000000"/>
                            <w:sz w:val="18"/>
                            <w:szCs w:val="18"/>
                            <w:lang w:eastAsia="uk-UA"/>
                          </w:rPr>
                          <w:t>Раківчик</w:t>
                        </w:r>
                        <w:proofErr w:type="spellEnd"/>
                        <w:r>
                          <w:rPr>
                            <w:rFonts w:ascii="Times New Roman" w:eastAsia="Times New Roman" w:hAnsi="Times New Roman" w:cs="Times New Roman"/>
                            <w:color w:val="000000"/>
                            <w:sz w:val="18"/>
                            <w:szCs w:val="18"/>
                            <w:lang w:eastAsia="uk-UA"/>
                          </w:rPr>
                          <w:t xml:space="preserve">, </w:t>
                        </w:r>
                        <w:proofErr w:type="spellStart"/>
                        <w:r>
                          <w:rPr>
                            <w:rFonts w:ascii="Times New Roman" w:eastAsia="Times New Roman" w:hAnsi="Times New Roman" w:cs="Times New Roman"/>
                            <w:color w:val="000000"/>
                            <w:sz w:val="18"/>
                            <w:szCs w:val="18"/>
                            <w:lang w:eastAsia="uk-UA"/>
                          </w:rPr>
                          <w:t>Корнич</w:t>
                        </w:r>
                        <w:proofErr w:type="spellEnd"/>
                        <w:r>
                          <w:rPr>
                            <w:rFonts w:ascii="Times New Roman" w:eastAsia="Times New Roman" w:hAnsi="Times New Roman" w:cs="Times New Roman"/>
                            <w:color w:val="000000"/>
                            <w:sz w:val="18"/>
                            <w:szCs w:val="18"/>
                            <w:lang w:eastAsia="uk-UA"/>
                          </w:rPr>
                          <w:t xml:space="preserve"> та</w:t>
                        </w:r>
                        <w:r w:rsidRPr="00AB36E8">
                          <w:rPr>
                            <w:rFonts w:ascii="Times New Roman" w:eastAsia="Times New Roman" w:hAnsi="Times New Roman" w:cs="Times New Roman"/>
                            <w:color w:val="000000"/>
                            <w:sz w:val="18"/>
                            <w:szCs w:val="18"/>
                            <w:lang w:eastAsia="uk-UA"/>
                          </w:rPr>
                          <w:t xml:space="preserve"> Краєзнавчої бібліотеки</w:t>
                        </w:r>
                      </w:p>
                    </w:tc>
                  </w:tr>
                  <w:tr w:rsidR="00D41970" w:rsidRPr="0063066C" w:rsidTr="00D41970">
                    <w:trPr>
                      <w:trHeight w:val="241"/>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3181"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3181" w:rsidRPr="00F3558F" w:rsidRDefault="00F7318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Оплата інших енергоносіїв та інших комунальних послуг</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3181"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3181"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3181"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3181" w:rsidRPr="00F3558F" w:rsidRDefault="00F73181" w:rsidP="001403F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2000</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3181"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3181"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2000</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3181" w:rsidRPr="00F3558F" w:rsidRDefault="00270CBD" w:rsidP="00F9288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+2000</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3181"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3181" w:rsidRPr="00F3558F" w:rsidRDefault="00270CBD" w:rsidP="006B5D5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+2000</w:t>
                        </w:r>
                      </w:p>
                    </w:tc>
                  </w:tr>
                  <w:tr w:rsidR="00C84811" w:rsidRPr="0063066C" w:rsidTr="00C84811">
                    <w:trPr>
                      <w:trHeight w:val="241"/>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84811" w:rsidRPr="00F3558F" w:rsidRDefault="00AB36E8" w:rsidP="00F9288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У 2020 році не планувалися видатки на оплату інших енергоносіїв та інших комунальних послуг</w:t>
                        </w:r>
                      </w:p>
                    </w:tc>
                  </w:tr>
                  <w:tr w:rsidR="00D41970" w:rsidRPr="0063066C" w:rsidTr="00D41970">
                    <w:trPr>
                      <w:trHeight w:val="241"/>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AB2B5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C84811" w:rsidP="0063066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Окремі заходи по реалізації державних (регіональних) програм, не віднесені до заходів розвитку</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F73181" w:rsidP="000E7629">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2400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270CBD" w:rsidP="000E7629">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2400</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270CBD"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270CBD" w:rsidP="00F05CD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+2400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2B58" w:rsidRPr="00F3558F" w:rsidRDefault="00270CBD" w:rsidP="00F05CD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+2400</w:t>
                        </w:r>
                      </w:p>
                    </w:tc>
                  </w:tr>
                  <w:tr w:rsidR="00C84811" w:rsidRPr="0063066C" w:rsidTr="00C84811">
                    <w:trPr>
                      <w:trHeight w:val="241"/>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84811" w:rsidRPr="00F3558F" w:rsidRDefault="00AB36E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У 2020 році не планувалися видатки на о</w:t>
                        </w:r>
                        <w:r w:rsidRPr="00AB36E8">
                          <w:rPr>
                            <w:rFonts w:ascii="Times New Roman" w:eastAsia="Times New Roman" w:hAnsi="Times New Roman" w:cs="Times New Roman"/>
                            <w:color w:val="000000"/>
                            <w:sz w:val="18"/>
                            <w:szCs w:val="18"/>
                            <w:lang w:eastAsia="uk-UA"/>
                          </w:rPr>
                          <w:t>кремі заходи по реалізації державних (регіональних) програм, не віднесені до заходів розвитку</w:t>
                        </w:r>
                      </w:p>
                    </w:tc>
                  </w:tr>
                  <w:tr w:rsidR="00D41970" w:rsidRPr="0063066C" w:rsidTr="00D41970">
                    <w:trPr>
                      <w:trHeight w:val="241"/>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4B4B" w:rsidRPr="00F3558F" w:rsidRDefault="00E04B4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4B4B" w:rsidRPr="00F3558F" w:rsidRDefault="00E04B4B" w:rsidP="00602CCA">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Придбання обладнання і предметів довгострокового користування</w:t>
                        </w:r>
                        <w:r w:rsidR="00602CCA" w:rsidRPr="00F3558F">
                          <w:rPr>
                            <w:rFonts w:ascii="Times New Roman" w:eastAsia="Times New Roman" w:hAnsi="Times New Roman" w:cs="Times New Roman"/>
                            <w:color w:val="000000"/>
                            <w:sz w:val="18"/>
                            <w:szCs w:val="18"/>
                            <w:lang w:eastAsia="uk-UA"/>
                          </w:rPr>
                          <w:t xml:space="preserve"> </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4B4B"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4B4B"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100000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4B4B" w:rsidRPr="00F3558F" w:rsidRDefault="00FE7E43"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100000</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4B4B"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4B4B"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100000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4B4B"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100000</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4B4B"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4B4B" w:rsidRPr="00F3558F" w:rsidRDefault="00F73181" w:rsidP="00F05CD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04B4B" w:rsidRPr="00F3558F" w:rsidRDefault="00F73181" w:rsidP="00F05CD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r>
                  <w:tr w:rsidR="00AB36E8" w:rsidRPr="0063066C" w:rsidTr="00AB36E8">
                    <w:trPr>
                      <w:trHeight w:val="241"/>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36E8" w:rsidRPr="00F3558F" w:rsidRDefault="006142E6" w:rsidP="00F05CD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У 2021 році придбали для бібліотек </w:t>
                        </w:r>
                        <w:r w:rsidRPr="006142E6">
                          <w:rPr>
                            <w:rFonts w:ascii="Times New Roman" w:eastAsia="Times New Roman" w:hAnsi="Times New Roman" w:cs="Times New Roman"/>
                            <w:color w:val="000000"/>
                            <w:sz w:val="18"/>
                            <w:szCs w:val="18"/>
                            <w:lang w:eastAsia="uk-UA"/>
                          </w:rPr>
                          <w:t>проектор EPSON EB-X9 (V11H982040), телевізор ТСД 65з615, комп'ютери</w:t>
                        </w:r>
                        <w:r>
                          <w:rPr>
                            <w:rFonts w:ascii="Times New Roman" w:eastAsia="Times New Roman" w:hAnsi="Times New Roman" w:cs="Times New Roman"/>
                            <w:color w:val="000000"/>
                            <w:sz w:val="18"/>
                            <w:szCs w:val="18"/>
                            <w:lang w:eastAsia="uk-UA"/>
                          </w:rPr>
                          <w:t xml:space="preserve"> в кількості 5 шт.</w:t>
                        </w:r>
                      </w:p>
                    </w:tc>
                  </w:tr>
                  <w:tr w:rsidR="00D41970" w:rsidRPr="0063066C" w:rsidTr="00D41970">
                    <w:trPr>
                      <w:trHeight w:val="241"/>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3181"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3181" w:rsidRPr="00F3558F" w:rsidRDefault="00F73181" w:rsidP="00602CCA">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 xml:space="preserve">Капітальний ремонт інших об’єктів </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3181"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3181"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3181"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3181"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3181"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496189,42</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3181"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496189,42</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3181" w:rsidRPr="00F3558F" w:rsidRDefault="00F7318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3181" w:rsidRPr="00F3558F" w:rsidRDefault="00AB2E58" w:rsidP="00F05CD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+496189,42</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3181" w:rsidRPr="00F3558F" w:rsidRDefault="00AB2E58" w:rsidP="00F05CD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+496189,42</w:t>
                        </w:r>
                      </w:p>
                    </w:tc>
                  </w:tr>
                  <w:tr w:rsidR="00AB36E8" w:rsidRPr="0063066C" w:rsidTr="00AB36E8">
                    <w:trPr>
                      <w:trHeight w:val="241"/>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B36E8" w:rsidRPr="00F3558F" w:rsidRDefault="006142E6" w:rsidP="00F05CD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У 2021 році частково оплатили капітальний ремонт </w:t>
                        </w:r>
                        <w:r w:rsidRPr="006142E6">
                          <w:rPr>
                            <w:rFonts w:ascii="Times New Roman" w:eastAsia="Times New Roman" w:hAnsi="Times New Roman" w:cs="Times New Roman"/>
                            <w:color w:val="000000"/>
                            <w:sz w:val="18"/>
                            <w:szCs w:val="18"/>
                            <w:lang w:eastAsia="uk-UA"/>
                          </w:rPr>
                          <w:t>нежитлового приміщення бібліотеки для юнацтва по вул. І. Мазепи, 183 в м. Коломиї</w:t>
                        </w:r>
                      </w:p>
                    </w:tc>
                  </w:tr>
                  <w:tr w:rsidR="006B4942" w:rsidRPr="0063066C" w:rsidTr="006B4942">
                    <w:trPr>
                      <w:trHeight w:val="241"/>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B4942" w:rsidRPr="00F3558F" w:rsidRDefault="005A4AC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1.1 Забезпечення доступності для громадян документів та інформацій,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 облік, контроль за виконанням</w:t>
                        </w:r>
                      </w:p>
                    </w:tc>
                  </w:tr>
                  <w:tr w:rsidR="00D41970" w:rsidRPr="0063066C" w:rsidTr="00D41970">
                    <w:trPr>
                      <w:trHeight w:val="241"/>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6142E6"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18"/>
                            <w:szCs w:val="18"/>
                            <w:lang w:eastAsia="uk-UA"/>
                          </w:rPr>
                          <w:t>1.</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rPr>
                            <w:rFonts w:ascii="Times New Roman" w:eastAsia="Times New Roman" w:hAnsi="Times New Roman" w:cs="Times New Roman"/>
                            <w:b/>
                            <w:sz w:val="24"/>
                            <w:szCs w:val="24"/>
                            <w:lang w:eastAsia="uk-UA"/>
                          </w:rPr>
                        </w:pPr>
                        <w:r w:rsidRPr="00F3558F">
                          <w:rPr>
                            <w:rFonts w:ascii="Times New Roman" w:eastAsia="Times New Roman" w:hAnsi="Times New Roman" w:cs="Times New Roman"/>
                            <w:b/>
                            <w:color w:val="000000"/>
                            <w:sz w:val="18"/>
                            <w:szCs w:val="18"/>
                            <w:lang w:eastAsia="uk-UA"/>
                          </w:rPr>
                          <w:t>затрат </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r>
                  <w:tr w:rsidR="00D41970" w:rsidRPr="0063066C" w:rsidTr="00D41970">
                    <w:trPr>
                      <w:trHeight w:val="550"/>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CD0B90" w:rsidP="0063066C">
                        <w:pPr>
                          <w:spacing w:before="100" w:beforeAutospacing="1" w:after="100" w:afterAutospacing="1" w:line="240" w:lineRule="auto"/>
                          <w:rPr>
                            <w:rFonts w:ascii="Times New Roman" w:eastAsia="Times New Roman" w:hAnsi="Times New Roman" w:cs="Times New Roman"/>
                            <w:sz w:val="20"/>
                            <w:szCs w:val="20"/>
                            <w:lang w:eastAsia="uk-UA"/>
                          </w:rPr>
                        </w:pPr>
                        <w:r w:rsidRPr="00F3558F">
                          <w:rPr>
                            <w:rFonts w:ascii="Times New Roman" w:hAnsi="Times New Roman" w:cs="Times New Roman"/>
                            <w:snapToGrid w:val="0"/>
                            <w:sz w:val="18"/>
                            <w:szCs w:val="18"/>
                          </w:rPr>
                          <w:t>кількість установ (бібліотек) (од.)</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326FD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10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326FD4" w:rsidP="00326FD4">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326FD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10</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326FD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13</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326FD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326FD4" w:rsidP="003A5D03">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13</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326FD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+3</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326FD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326FD4" w:rsidP="002979B3">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+3</w:t>
                        </w:r>
                      </w:p>
                    </w:tc>
                  </w:tr>
                  <w:tr w:rsidR="00CD0B90" w:rsidRPr="0063066C" w:rsidTr="00DA461D">
                    <w:trPr>
                      <w:trHeight w:val="164"/>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EF381F" w:rsidP="00926CB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У</w:t>
                        </w:r>
                        <w:r w:rsidRPr="00EF381F">
                          <w:rPr>
                            <w:rFonts w:ascii="Times New Roman" w:eastAsia="Times New Roman" w:hAnsi="Times New Roman" w:cs="Times New Roman"/>
                            <w:color w:val="000000"/>
                            <w:sz w:val="18"/>
                            <w:szCs w:val="18"/>
                            <w:lang w:eastAsia="uk-UA"/>
                          </w:rPr>
                          <w:t xml:space="preserve"> зв’язку з проведенням реорганізації бібліотечної мережі Коломийської територіальної громади (вилучено 2 бібліотеки біб. №2 для дорослих, бібл. №2 для дітей) шляхом створення Публічної бібліотеки з філіями (рішення КМР №788-12/2021 від 24.06.2021р</w:t>
                        </w:r>
                        <w:r>
                          <w:rPr>
                            <w:rFonts w:ascii="Times New Roman" w:eastAsia="Times New Roman" w:hAnsi="Times New Roman" w:cs="Times New Roman"/>
                            <w:color w:val="000000"/>
                            <w:sz w:val="18"/>
                            <w:szCs w:val="18"/>
                            <w:lang w:eastAsia="uk-UA"/>
                          </w:rPr>
                          <w:t>. З 2021 року приєднано 4 бібліотек Коломийських ТГ та Краєзнавчу бібліотеку</w:t>
                        </w:r>
                      </w:p>
                    </w:tc>
                  </w:tr>
                  <w:tr w:rsidR="00D41970" w:rsidRPr="0063066C" w:rsidTr="00D41970">
                    <w:trPr>
                      <w:trHeight w:val="693"/>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CD0B9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CD0B90" w:rsidP="0063066C">
                        <w:pPr>
                          <w:spacing w:before="100" w:beforeAutospacing="1" w:after="100" w:afterAutospacing="1" w:line="240" w:lineRule="auto"/>
                          <w:rPr>
                            <w:rFonts w:ascii="Times New Roman" w:hAnsi="Times New Roman" w:cs="Times New Roman"/>
                            <w:sz w:val="20"/>
                            <w:szCs w:val="20"/>
                          </w:rPr>
                        </w:pPr>
                        <w:r w:rsidRPr="00F3558F">
                          <w:rPr>
                            <w:rFonts w:ascii="Times New Roman" w:hAnsi="Times New Roman" w:cs="Times New Roman"/>
                            <w:snapToGrid w:val="0"/>
                            <w:sz w:val="18"/>
                            <w:szCs w:val="18"/>
                          </w:rPr>
                          <w:t>Кількість ставок-всього (од.)</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37</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37</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34</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34</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EF381F" w:rsidP="00755B8D">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326FD4" w:rsidRPr="00F3558F">
                          <w:rPr>
                            <w:rFonts w:ascii="Times New Roman" w:eastAsia="Times New Roman" w:hAnsi="Times New Roman" w:cs="Times New Roman"/>
                            <w:color w:val="000000"/>
                            <w:sz w:val="18"/>
                            <w:szCs w:val="18"/>
                            <w:lang w:eastAsia="uk-UA"/>
                          </w:rPr>
                          <w:t>3</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EF381F" w:rsidP="00755B8D">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326FD4" w:rsidRPr="00F3558F">
                          <w:rPr>
                            <w:rFonts w:ascii="Times New Roman" w:eastAsia="Times New Roman" w:hAnsi="Times New Roman" w:cs="Times New Roman"/>
                            <w:color w:val="000000"/>
                            <w:sz w:val="18"/>
                            <w:szCs w:val="18"/>
                            <w:lang w:eastAsia="uk-UA"/>
                          </w:rPr>
                          <w:t>3</w:t>
                        </w:r>
                      </w:p>
                    </w:tc>
                  </w:tr>
                  <w:tr w:rsidR="00CD0B90" w:rsidRPr="00AB48F8" w:rsidTr="00926CB0">
                    <w:trPr>
                      <w:trHeight w:val="227"/>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CD0B90" w:rsidP="003A5D03">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693"/>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CD0B9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CD0B90" w:rsidP="0063066C">
                        <w:pPr>
                          <w:spacing w:before="100" w:beforeAutospacing="1" w:after="100" w:afterAutospacing="1" w:line="240" w:lineRule="auto"/>
                          <w:rPr>
                            <w:rFonts w:ascii="Times New Roman" w:hAnsi="Times New Roman" w:cs="Times New Roman"/>
                            <w:sz w:val="20"/>
                            <w:szCs w:val="20"/>
                          </w:rPr>
                        </w:pPr>
                        <w:r w:rsidRPr="00F3558F">
                          <w:rPr>
                            <w:rFonts w:ascii="Times New Roman" w:hAnsi="Times New Roman" w:cs="Times New Roman"/>
                            <w:snapToGrid w:val="0"/>
                            <w:sz w:val="18"/>
                            <w:szCs w:val="18"/>
                          </w:rPr>
                          <w:t>Кількість ставок спеціалістів (од.)</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34</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34</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32</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32</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EF381F" w:rsidP="00755B8D">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326FD4" w:rsidRPr="00F3558F">
                          <w:rPr>
                            <w:rFonts w:ascii="Times New Roman" w:eastAsia="Times New Roman" w:hAnsi="Times New Roman" w:cs="Times New Roman"/>
                            <w:color w:val="000000"/>
                            <w:sz w:val="18"/>
                            <w:szCs w:val="18"/>
                            <w:lang w:eastAsia="uk-UA"/>
                          </w:rPr>
                          <w:t>2</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EF381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326FD4" w:rsidRPr="00F3558F">
                          <w:rPr>
                            <w:rFonts w:ascii="Times New Roman" w:eastAsia="Times New Roman" w:hAnsi="Times New Roman" w:cs="Times New Roman"/>
                            <w:color w:val="000000"/>
                            <w:sz w:val="18"/>
                            <w:szCs w:val="18"/>
                            <w:lang w:eastAsia="uk-UA"/>
                          </w:rPr>
                          <w:t>2</w:t>
                        </w:r>
                      </w:p>
                    </w:tc>
                  </w:tr>
                  <w:tr w:rsidR="00CD0B90" w:rsidRPr="0063066C" w:rsidTr="00DA461D">
                    <w:trPr>
                      <w:trHeight w:val="251"/>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CD0B9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693"/>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CD0B9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CD0B90" w:rsidP="0063066C">
                        <w:pPr>
                          <w:spacing w:before="100" w:beforeAutospacing="1" w:after="100" w:afterAutospacing="1" w:line="240" w:lineRule="auto"/>
                          <w:rPr>
                            <w:rFonts w:ascii="Times New Roman" w:hAnsi="Times New Roman" w:cs="Times New Roman"/>
                            <w:sz w:val="20"/>
                            <w:szCs w:val="20"/>
                          </w:rPr>
                        </w:pPr>
                        <w:r w:rsidRPr="00F3558F">
                          <w:rPr>
                            <w:rFonts w:ascii="Times New Roman" w:hAnsi="Times New Roman" w:cs="Times New Roman"/>
                            <w:snapToGrid w:val="0"/>
                            <w:sz w:val="18"/>
                            <w:szCs w:val="18"/>
                          </w:rPr>
                          <w:t>Кількість ставок обслуговуючого та технічного персоналу (од.)</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EF381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326FD4" w:rsidRPr="00F3558F">
                          <w:rPr>
                            <w:rFonts w:ascii="Times New Roman" w:eastAsia="Times New Roman" w:hAnsi="Times New Roman" w:cs="Times New Roman"/>
                            <w:color w:val="000000"/>
                            <w:sz w:val="18"/>
                            <w:szCs w:val="18"/>
                            <w:lang w:eastAsia="uk-UA"/>
                          </w:rPr>
                          <w:t>1</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EF381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w:t>
                        </w:r>
                        <w:r w:rsidR="00326FD4" w:rsidRPr="00F3558F">
                          <w:rPr>
                            <w:rFonts w:ascii="Times New Roman" w:eastAsia="Times New Roman" w:hAnsi="Times New Roman" w:cs="Times New Roman"/>
                            <w:color w:val="000000"/>
                            <w:sz w:val="18"/>
                            <w:szCs w:val="18"/>
                            <w:lang w:eastAsia="uk-UA"/>
                          </w:rPr>
                          <w:t>1</w:t>
                        </w:r>
                      </w:p>
                    </w:tc>
                  </w:tr>
                  <w:tr w:rsidR="00CD0B90" w:rsidRPr="0063066C" w:rsidTr="00926CB0">
                    <w:trPr>
                      <w:trHeight w:val="304"/>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0B90" w:rsidRPr="00F3558F" w:rsidRDefault="00EF381F"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EF381F">
                          <w:rPr>
                            <w:rFonts w:ascii="Times New Roman" w:eastAsia="Times New Roman" w:hAnsi="Times New Roman" w:cs="Times New Roman"/>
                            <w:color w:val="000000"/>
                            <w:sz w:val="18"/>
                            <w:szCs w:val="18"/>
                            <w:lang w:eastAsia="uk-UA"/>
                          </w:rPr>
                          <w:t>У зв’язку з проведенням реорганізації бібліотечної мережі Коломийської територіальної громади (вилучено 2 бібліотеки біб. №2 для дорослих, бібл. №2 для дітей) шляхом створення Публічної бібліотеки з філіями (рішення КМР №788-12/2021 від 24.06.2021р. З 2021 року приєднано 4 бібліотек Коломийських ТГ та Краєзнавчу бібліотеку</w:t>
                        </w:r>
                      </w:p>
                    </w:tc>
                  </w:tr>
                  <w:tr w:rsidR="00D41970" w:rsidRPr="0063066C" w:rsidTr="00D41970">
                    <w:trPr>
                      <w:trHeight w:val="239"/>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798B" w:rsidRPr="00EF381F" w:rsidRDefault="00EF381F" w:rsidP="00E4798B">
                        <w:pPr>
                          <w:rPr>
                            <w:rFonts w:ascii="Times New Roman" w:hAnsi="Times New Roman" w:cs="Times New Roman"/>
                            <w:sz w:val="18"/>
                            <w:szCs w:val="18"/>
                          </w:rPr>
                        </w:pPr>
                        <w:r w:rsidRPr="00EF381F">
                          <w:rPr>
                            <w:rFonts w:ascii="Times New Roman" w:hAnsi="Times New Roman" w:cs="Times New Roman"/>
                            <w:b/>
                            <w:sz w:val="18"/>
                            <w:szCs w:val="18"/>
                          </w:rPr>
                          <w:t>2</w:t>
                        </w: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4798B" w:rsidRPr="00EF381F" w:rsidRDefault="00E4798B" w:rsidP="00E4798B">
                        <w:pPr>
                          <w:rPr>
                            <w:rFonts w:ascii="Times New Roman" w:hAnsi="Times New Roman" w:cs="Times New Roman"/>
                            <w:b/>
                            <w:sz w:val="18"/>
                            <w:szCs w:val="18"/>
                          </w:rPr>
                        </w:pPr>
                        <w:r w:rsidRPr="00EF381F">
                          <w:rPr>
                            <w:rFonts w:ascii="Times New Roman" w:hAnsi="Times New Roman" w:cs="Times New Roman"/>
                            <w:b/>
                            <w:sz w:val="18"/>
                            <w:szCs w:val="18"/>
                          </w:rPr>
                          <w:t xml:space="preserve">продукту </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4798B" w:rsidRPr="00EF381F" w:rsidRDefault="00E4798B" w:rsidP="00E4798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4798B" w:rsidRPr="00EF381F" w:rsidRDefault="00E4798B" w:rsidP="00E4798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4798B" w:rsidRPr="00EF381F" w:rsidRDefault="00E4798B" w:rsidP="00E4798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4798B" w:rsidRPr="00EF381F" w:rsidRDefault="00E4798B" w:rsidP="00E4798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4798B" w:rsidRPr="00EF381F" w:rsidRDefault="00E4798B" w:rsidP="00E4798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4798B" w:rsidRPr="00EF381F" w:rsidRDefault="00E4798B" w:rsidP="00E4798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4798B" w:rsidRPr="00EF381F" w:rsidRDefault="00E4798B" w:rsidP="00E4798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4798B" w:rsidRPr="00EF381F" w:rsidRDefault="00E4798B" w:rsidP="00E4798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4798B" w:rsidRPr="00EF381F" w:rsidRDefault="00E4798B" w:rsidP="00E4798B">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481"/>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0D273A" w:rsidP="000D273A">
                        <w:pPr>
                          <w:spacing w:before="100" w:beforeAutospacing="1" w:after="100" w:afterAutospacing="1" w:line="240" w:lineRule="auto"/>
                          <w:rPr>
                            <w:rFonts w:ascii="Times New Roman" w:eastAsia="Times New Roman" w:hAnsi="Times New Roman" w:cs="Times New Roman"/>
                            <w:sz w:val="20"/>
                            <w:szCs w:val="20"/>
                            <w:lang w:eastAsia="uk-UA"/>
                          </w:rPr>
                        </w:pPr>
                        <w:r w:rsidRPr="00F3558F">
                          <w:rPr>
                            <w:rFonts w:ascii="Times New Roman" w:hAnsi="Times New Roman" w:cs="Times New Roman"/>
                            <w:snapToGrid w:val="0"/>
                            <w:sz w:val="18"/>
                            <w:szCs w:val="18"/>
                          </w:rPr>
                          <w:t>Число читачів (осіб)</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326FD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21600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326FD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326FD4" w:rsidP="00C9000F">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21600</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326FD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21153</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326FD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326FD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21153</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326FD4" w:rsidP="00E6452D">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-3619</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326FD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326FD4"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-3619</w:t>
                        </w:r>
                      </w:p>
                    </w:tc>
                  </w:tr>
                  <w:tr w:rsidR="000D273A" w:rsidRPr="0063066C" w:rsidTr="003C60FD">
                    <w:trPr>
                      <w:trHeight w:val="397"/>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D273A" w:rsidRPr="00F3558F" w:rsidRDefault="00EF381F" w:rsidP="00E6452D">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EF381F">
                          <w:rPr>
                            <w:rFonts w:ascii="Times New Roman" w:eastAsia="Times New Roman" w:hAnsi="Times New Roman" w:cs="Times New Roman"/>
                            <w:color w:val="000000"/>
                            <w:sz w:val="18"/>
                            <w:szCs w:val="18"/>
                            <w:lang w:eastAsia="uk-UA"/>
                          </w:rPr>
                          <w:t xml:space="preserve">У зв’язку з проведенням реорганізації бібліотечної мережі Коломийської територіальної громади (вилучено 2 бібліотеки біб. №2 для дорослих, бібл. №2 для дітей) шляхом створення Публічної бібліотеки з філіями (рішення КМР №788-12/2021 від 24.06.2021р. З 2021 року приєднано 4 бібліотек Коломийських ТГ та Краєзнавчу </w:t>
                        </w:r>
                        <w:proofErr w:type="spellStart"/>
                        <w:r w:rsidRPr="00EF381F">
                          <w:rPr>
                            <w:rFonts w:ascii="Times New Roman" w:eastAsia="Times New Roman" w:hAnsi="Times New Roman" w:cs="Times New Roman"/>
                            <w:color w:val="000000"/>
                            <w:sz w:val="18"/>
                            <w:szCs w:val="18"/>
                            <w:lang w:eastAsia="uk-UA"/>
                          </w:rPr>
                          <w:t>біблі</w:t>
                        </w:r>
                        <w:proofErr w:type="spellEnd"/>
                      </w:p>
                    </w:tc>
                  </w:tr>
                  <w:tr w:rsidR="00D41970" w:rsidRPr="0063066C" w:rsidTr="00D41970">
                    <w:trPr>
                      <w:trHeight w:val="616"/>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F3558F" w:rsidRDefault="000D273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F3558F" w:rsidRDefault="007E190A" w:rsidP="0063066C">
                        <w:pPr>
                          <w:spacing w:before="100" w:beforeAutospacing="1" w:after="100" w:afterAutospacing="1" w:line="240" w:lineRule="auto"/>
                          <w:rPr>
                            <w:rFonts w:ascii="Times New Roman" w:hAnsi="Times New Roman" w:cs="Times New Roman"/>
                            <w:sz w:val="20"/>
                            <w:szCs w:val="20"/>
                          </w:rPr>
                        </w:pPr>
                        <w:r w:rsidRPr="00F3558F">
                          <w:rPr>
                            <w:rFonts w:ascii="Times New Roman" w:hAnsi="Times New Roman" w:cs="Times New Roman"/>
                            <w:sz w:val="18"/>
                          </w:rPr>
                          <w:t>Бібліотечний фонд (примірників)</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227082</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227082</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216319</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216319</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-10763</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-10763</w:t>
                        </w:r>
                      </w:p>
                    </w:tc>
                  </w:tr>
                  <w:tr w:rsidR="007E190A" w:rsidRPr="0063066C" w:rsidTr="00AB48F8">
                    <w:trPr>
                      <w:trHeight w:val="251"/>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E190A" w:rsidRPr="00F3558F" w:rsidRDefault="007E190A" w:rsidP="00C4681A">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374"/>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F3558F" w:rsidRDefault="000D273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F3558F" w:rsidRDefault="00607D7C" w:rsidP="0063066C">
                        <w:pPr>
                          <w:spacing w:before="100" w:beforeAutospacing="1" w:after="100" w:afterAutospacing="1" w:line="240" w:lineRule="auto"/>
                          <w:rPr>
                            <w:rFonts w:ascii="Times New Roman" w:hAnsi="Times New Roman" w:cs="Times New Roman"/>
                            <w:sz w:val="20"/>
                            <w:szCs w:val="20"/>
                          </w:rPr>
                        </w:pPr>
                        <w:r w:rsidRPr="00F3558F">
                          <w:rPr>
                            <w:rFonts w:ascii="Times New Roman" w:hAnsi="Times New Roman" w:cs="Times New Roman"/>
                            <w:sz w:val="18"/>
                          </w:rPr>
                          <w:t>Бібліотечний фонд (грн..)</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1397398</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1397398</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1979005</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1979005</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+581607</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0D273A"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+581607</w:t>
                        </w:r>
                      </w:p>
                    </w:tc>
                  </w:tr>
                  <w:tr w:rsidR="00607D7C" w:rsidRPr="0063066C" w:rsidTr="00607D7C">
                    <w:trPr>
                      <w:trHeight w:val="474"/>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F3558F" w:rsidRDefault="00A6351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w:t>
                        </w:r>
                      </w:p>
                    </w:tc>
                  </w:tr>
                  <w:tr w:rsidR="00D41970" w:rsidRPr="0063066C" w:rsidTr="00D41970">
                    <w:trPr>
                      <w:trHeight w:val="1011"/>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F3558F" w:rsidRDefault="00607D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F3558F" w:rsidRDefault="00A63512" w:rsidP="0063066C">
                        <w:pPr>
                          <w:spacing w:before="100" w:beforeAutospacing="1" w:after="100" w:afterAutospacing="1" w:line="240" w:lineRule="auto"/>
                          <w:rPr>
                            <w:rFonts w:ascii="Times New Roman" w:hAnsi="Times New Roman" w:cs="Times New Roman"/>
                            <w:sz w:val="20"/>
                            <w:szCs w:val="20"/>
                          </w:rPr>
                        </w:pPr>
                        <w:r w:rsidRPr="00F3558F">
                          <w:rPr>
                            <w:rFonts w:ascii="Times New Roman" w:hAnsi="Times New Roman" w:cs="Times New Roman"/>
                            <w:sz w:val="18"/>
                          </w:rPr>
                          <w:t>Поповнення бібліотечного фонду (примірників)</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5874</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F3558F" w:rsidRDefault="00326FD4" w:rsidP="00C9000F">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5874</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68445</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68445</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+62571</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+62571</w:t>
                        </w:r>
                      </w:p>
                    </w:tc>
                  </w:tr>
                  <w:tr w:rsidR="00A63512" w:rsidRPr="0063066C" w:rsidTr="00A63512">
                    <w:trPr>
                      <w:trHeight w:val="425"/>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Pr="00F3558F" w:rsidRDefault="00E6452D" w:rsidP="00A63512">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Фактичні показники вказані згідно звіту про діяльність державних, публічних бібліотек, централізованих б</w:t>
                        </w:r>
                        <w:r w:rsidR="00EF381F">
                          <w:rPr>
                            <w:rFonts w:ascii="Times New Roman" w:eastAsia="Times New Roman" w:hAnsi="Times New Roman" w:cs="Times New Roman"/>
                            <w:color w:val="000000"/>
                            <w:sz w:val="18"/>
                            <w:szCs w:val="18"/>
                            <w:lang w:eastAsia="uk-UA"/>
                          </w:rPr>
                          <w:t>ібліотечних систем (ЦБС) за 2021</w:t>
                        </w:r>
                        <w:r w:rsidRPr="00F3558F">
                          <w:rPr>
                            <w:rFonts w:ascii="Times New Roman" w:eastAsia="Times New Roman" w:hAnsi="Times New Roman" w:cs="Times New Roman"/>
                            <w:color w:val="000000"/>
                            <w:sz w:val="18"/>
                            <w:szCs w:val="18"/>
                            <w:lang w:eastAsia="uk-UA"/>
                          </w:rPr>
                          <w:t xml:space="preserve"> рік (річна форма№6-нк)</w:t>
                        </w:r>
                      </w:p>
                    </w:tc>
                  </w:tr>
                  <w:tr w:rsidR="00D41970" w:rsidRPr="0063066C" w:rsidTr="00D41970">
                    <w:trPr>
                      <w:trHeight w:val="760"/>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F3558F" w:rsidRDefault="00607D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F3558F" w:rsidRDefault="00A63512" w:rsidP="0063066C">
                        <w:pPr>
                          <w:spacing w:before="100" w:beforeAutospacing="1" w:after="100" w:afterAutospacing="1" w:line="240" w:lineRule="auto"/>
                          <w:rPr>
                            <w:rFonts w:ascii="Times New Roman" w:hAnsi="Times New Roman" w:cs="Times New Roman"/>
                            <w:sz w:val="20"/>
                            <w:szCs w:val="20"/>
                          </w:rPr>
                        </w:pPr>
                        <w:r w:rsidRPr="00F3558F">
                          <w:rPr>
                            <w:rFonts w:ascii="Times New Roman" w:hAnsi="Times New Roman" w:cs="Times New Roman"/>
                            <w:sz w:val="18"/>
                          </w:rPr>
                          <w:t>Поповнення бібліотечного фонду (грн..)</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337315</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337315</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819826</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819826</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+482511</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07D7C"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+482511</w:t>
                        </w:r>
                      </w:p>
                    </w:tc>
                  </w:tr>
                  <w:tr w:rsidR="00A63512" w:rsidRPr="0063066C" w:rsidTr="00086E85">
                    <w:trPr>
                      <w:trHeight w:val="242"/>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Pr="00F3558F" w:rsidRDefault="00A6351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957"/>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Pr="00F3558F" w:rsidRDefault="00A63512"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Pr="00F3558F" w:rsidRDefault="00D660E9" w:rsidP="0063066C">
                        <w:pPr>
                          <w:spacing w:before="100" w:beforeAutospacing="1" w:after="100" w:afterAutospacing="1" w:line="240" w:lineRule="auto"/>
                          <w:rPr>
                            <w:rFonts w:ascii="Times New Roman" w:hAnsi="Times New Roman" w:cs="Times New Roman"/>
                            <w:sz w:val="20"/>
                            <w:szCs w:val="20"/>
                          </w:rPr>
                        </w:pPr>
                        <w:r w:rsidRPr="00F3558F">
                          <w:rPr>
                            <w:rFonts w:ascii="Times New Roman" w:hAnsi="Times New Roman" w:cs="Times New Roman"/>
                            <w:snapToGrid w:val="0"/>
                            <w:sz w:val="18"/>
                            <w:szCs w:val="18"/>
                          </w:rPr>
                          <w:t>Списання бібліотечного фонду (примірників)</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59403</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59403</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79208</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79208</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Pr="00F3558F" w:rsidRDefault="00D7318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+19805</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Pr="00F3558F" w:rsidRDefault="00D7318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63512" w:rsidRPr="00F3558F" w:rsidRDefault="00D7318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+19805</w:t>
                        </w:r>
                      </w:p>
                    </w:tc>
                  </w:tr>
                  <w:tr w:rsidR="00D660E9" w:rsidRPr="0063066C" w:rsidTr="00086E85">
                    <w:trPr>
                      <w:trHeight w:val="156"/>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60E9" w:rsidRPr="00F3558F" w:rsidRDefault="00D660E9" w:rsidP="00910E0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956"/>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60E9" w:rsidRPr="00F3558F" w:rsidRDefault="00D660E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60E9" w:rsidRPr="00F3558F" w:rsidRDefault="00D660E9" w:rsidP="0063066C">
                        <w:pPr>
                          <w:spacing w:before="100" w:beforeAutospacing="1" w:after="100" w:afterAutospacing="1" w:line="240" w:lineRule="auto"/>
                          <w:rPr>
                            <w:rFonts w:ascii="Times New Roman" w:hAnsi="Times New Roman" w:cs="Times New Roman"/>
                            <w:snapToGrid w:val="0"/>
                            <w:sz w:val="18"/>
                            <w:szCs w:val="18"/>
                          </w:rPr>
                        </w:pPr>
                        <w:r w:rsidRPr="00F3558F">
                          <w:rPr>
                            <w:rFonts w:ascii="Times New Roman" w:hAnsi="Times New Roman" w:cs="Times New Roman"/>
                            <w:snapToGrid w:val="0"/>
                            <w:sz w:val="18"/>
                            <w:szCs w:val="18"/>
                          </w:rPr>
                          <w:t>Списання бібліотечного фонду (грн..)</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60E9"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260057</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60E9"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60E9"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260057</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60E9" w:rsidRPr="00F3558F" w:rsidRDefault="00D7318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238219</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60E9" w:rsidRPr="00F3558F" w:rsidRDefault="00D7318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60E9" w:rsidRPr="00F3558F" w:rsidRDefault="00D7318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238219</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60E9" w:rsidRPr="00F3558F" w:rsidRDefault="00D7318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-21838</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60E9" w:rsidRPr="00F3558F" w:rsidRDefault="00D7318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660E9" w:rsidRPr="00F3558F" w:rsidRDefault="00D7318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-21838</w:t>
                        </w:r>
                      </w:p>
                    </w:tc>
                  </w:tr>
                  <w:tr w:rsidR="004A4920" w:rsidRPr="0063066C" w:rsidTr="00086E85">
                    <w:trPr>
                      <w:trHeight w:val="232"/>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4920" w:rsidRPr="00F3558F" w:rsidRDefault="004A4920" w:rsidP="004A492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794"/>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4920" w:rsidRPr="00F3558F" w:rsidRDefault="004A492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4920" w:rsidRPr="00F3558F" w:rsidRDefault="00A43258" w:rsidP="0063066C">
                        <w:pPr>
                          <w:spacing w:before="100" w:beforeAutospacing="1" w:after="100" w:afterAutospacing="1" w:line="240" w:lineRule="auto"/>
                          <w:rPr>
                            <w:rFonts w:ascii="Times New Roman" w:hAnsi="Times New Roman" w:cs="Times New Roman"/>
                            <w:sz w:val="20"/>
                            <w:szCs w:val="20"/>
                          </w:rPr>
                        </w:pPr>
                        <w:r w:rsidRPr="00F3558F">
                          <w:rPr>
                            <w:rFonts w:ascii="Times New Roman" w:hAnsi="Times New Roman" w:cs="Times New Roman"/>
                            <w:snapToGrid w:val="0"/>
                            <w:sz w:val="18"/>
                            <w:szCs w:val="18"/>
                          </w:rPr>
                          <w:t>Кількість книговидач (од.)</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4920"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203170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4920"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4920" w:rsidRPr="00F3558F" w:rsidRDefault="00326FD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203170</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4920" w:rsidRPr="00F3558F" w:rsidRDefault="00D7318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334532</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4920" w:rsidRPr="00F3558F" w:rsidRDefault="00D7318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4920" w:rsidRPr="00F3558F" w:rsidRDefault="00D7318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334532</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4920" w:rsidRPr="00F3558F" w:rsidRDefault="00D7318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+131362</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4920" w:rsidRPr="00F3558F" w:rsidRDefault="00D7318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A4920" w:rsidRPr="00F3558F" w:rsidRDefault="00D7318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+131362</w:t>
                        </w:r>
                      </w:p>
                    </w:tc>
                  </w:tr>
                  <w:tr w:rsidR="0083707B" w:rsidRPr="0063066C" w:rsidTr="008037B5">
                    <w:trPr>
                      <w:trHeight w:val="425"/>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3707B" w:rsidRPr="00F3558F" w:rsidRDefault="00EF381F" w:rsidP="00EF381F">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Фактична кількість читачів більша</w:t>
                        </w:r>
                        <w:r w:rsidR="00E57311" w:rsidRPr="00F3558F">
                          <w:rPr>
                            <w:rFonts w:ascii="Times New Roman" w:eastAsia="Times New Roman" w:hAnsi="Times New Roman" w:cs="Times New Roman"/>
                            <w:color w:val="000000"/>
                            <w:sz w:val="18"/>
                            <w:szCs w:val="18"/>
                            <w:lang w:eastAsia="uk-UA"/>
                          </w:rPr>
                          <w:t xml:space="preserve">, в порівнянні </w:t>
                        </w:r>
                        <w:r w:rsidR="00086E85" w:rsidRPr="00F3558F">
                          <w:rPr>
                            <w:rFonts w:ascii="Times New Roman" w:eastAsia="Times New Roman" w:hAnsi="Times New Roman" w:cs="Times New Roman"/>
                            <w:color w:val="000000"/>
                            <w:sz w:val="18"/>
                            <w:szCs w:val="18"/>
                            <w:lang w:eastAsia="uk-UA"/>
                          </w:rPr>
                          <w:t>з</w:t>
                        </w:r>
                        <w:r w:rsidR="00E57311" w:rsidRPr="00F3558F">
                          <w:rPr>
                            <w:rFonts w:ascii="Times New Roman" w:eastAsia="Times New Roman" w:hAnsi="Times New Roman" w:cs="Times New Roman"/>
                            <w:color w:val="000000"/>
                            <w:sz w:val="18"/>
                            <w:szCs w:val="18"/>
                            <w:lang w:eastAsia="uk-UA"/>
                          </w:rPr>
                          <w:t xml:space="preserve"> </w:t>
                        </w:r>
                        <w:r w:rsidR="00086E85" w:rsidRPr="00F3558F">
                          <w:rPr>
                            <w:rFonts w:ascii="Times New Roman" w:eastAsia="Times New Roman" w:hAnsi="Times New Roman" w:cs="Times New Roman"/>
                            <w:color w:val="000000"/>
                            <w:sz w:val="18"/>
                            <w:szCs w:val="18"/>
                            <w:lang w:eastAsia="uk-UA"/>
                          </w:rPr>
                          <w:t>попереднім роком</w:t>
                        </w:r>
                        <w:r w:rsidR="00E57311" w:rsidRPr="00F3558F">
                          <w:rPr>
                            <w:rFonts w:ascii="Times New Roman" w:eastAsia="Times New Roman" w:hAnsi="Times New Roman" w:cs="Times New Roman"/>
                            <w:color w:val="000000"/>
                            <w:sz w:val="18"/>
                            <w:szCs w:val="18"/>
                            <w:lang w:eastAsia="uk-UA"/>
                          </w:rPr>
                          <w:t xml:space="preserve"> у зв'язку з тим, що </w:t>
                        </w:r>
                        <w:r>
                          <w:rPr>
                            <w:rFonts w:ascii="Times New Roman" w:eastAsia="Times New Roman" w:hAnsi="Times New Roman" w:cs="Times New Roman"/>
                            <w:color w:val="000000"/>
                            <w:sz w:val="18"/>
                            <w:szCs w:val="18"/>
                            <w:lang w:eastAsia="uk-UA"/>
                          </w:rPr>
                          <w:t xml:space="preserve">приєдналося 4 бібліотеки Коломийської ТГ та Краєзнавча </w:t>
                        </w:r>
                        <w:proofErr w:type="spellStart"/>
                        <w:r>
                          <w:rPr>
                            <w:rFonts w:ascii="Times New Roman" w:eastAsia="Times New Roman" w:hAnsi="Times New Roman" w:cs="Times New Roman"/>
                            <w:color w:val="000000"/>
                            <w:sz w:val="18"/>
                            <w:szCs w:val="18"/>
                            <w:lang w:eastAsia="uk-UA"/>
                          </w:rPr>
                          <w:t>бібіліотека</w:t>
                        </w:r>
                        <w:proofErr w:type="spellEnd"/>
                      </w:p>
                    </w:tc>
                  </w:tr>
                  <w:tr w:rsidR="00D41970" w:rsidRPr="0063066C" w:rsidTr="00D41970">
                    <w:trPr>
                      <w:trHeight w:val="199"/>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7C305D"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3</w:t>
                        </w: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rPr>
                            <w:rFonts w:ascii="Times New Roman" w:eastAsia="Times New Roman" w:hAnsi="Times New Roman" w:cs="Times New Roman"/>
                            <w:b/>
                            <w:sz w:val="24"/>
                            <w:szCs w:val="24"/>
                            <w:lang w:eastAsia="uk-UA"/>
                          </w:rPr>
                        </w:pPr>
                        <w:r w:rsidRPr="00F3558F">
                          <w:rPr>
                            <w:rFonts w:ascii="Times New Roman" w:eastAsia="Times New Roman" w:hAnsi="Times New Roman" w:cs="Times New Roman"/>
                            <w:b/>
                            <w:color w:val="000000"/>
                            <w:sz w:val="18"/>
                            <w:szCs w:val="18"/>
                            <w:lang w:eastAsia="uk-UA"/>
                          </w:rPr>
                          <w:t>ефективності </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r>
                  <w:tr w:rsidR="00D41970" w:rsidRPr="0063066C" w:rsidTr="00D41970">
                    <w:trPr>
                      <w:trHeight w:val="845"/>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651068" w:rsidP="0063066C">
                        <w:pPr>
                          <w:spacing w:before="100" w:beforeAutospacing="1" w:after="100" w:afterAutospacing="1" w:line="240" w:lineRule="auto"/>
                          <w:rPr>
                            <w:rFonts w:ascii="Times New Roman" w:eastAsia="Times New Roman" w:hAnsi="Times New Roman" w:cs="Times New Roman"/>
                            <w:sz w:val="20"/>
                            <w:szCs w:val="20"/>
                            <w:lang w:eastAsia="uk-UA"/>
                          </w:rPr>
                        </w:pPr>
                        <w:r w:rsidRPr="00F3558F">
                          <w:rPr>
                            <w:rFonts w:ascii="Times New Roman" w:hAnsi="Times New Roman" w:cs="Times New Roman"/>
                            <w:snapToGrid w:val="0"/>
                            <w:sz w:val="18"/>
                            <w:szCs w:val="18"/>
                          </w:rPr>
                          <w:t>Кількість книговидач на одного працівника (ставку) (од.)</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EF381F" w:rsidRDefault="000B11BA" w:rsidP="00C9000F">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EF381F">
                          <w:rPr>
                            <w:rFonts w:ascii="Times New Roman" w:eastAsia="Times New Roman" w:hAnsi="Times New Roman" w:cs="Times New Roman"/>
                            <w:sz w:val="18"/>
                            <w:szCs w:val="18"/>
                            <w:lang w:eastAsia="uk-UA"/>
                          </w:rPr>
                          <w:t>5976</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EF381F" w:rsidRDefault="000B11BA"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EF381F">
                          <w:rPr>
                            <w:rFonts w:ascii="Times New Roman" w:eastAsia="Times New Roman" w:hAnsi="Times New Roman" w:cs="Times New Roman"/>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EF381F" w:rsidRDefault="000B11BA"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EF381F">
                          <w:rPr>
                            <w:rFonts w:ascii="Times New Roman" w:eastAsia="Times New Roman" w:hAnsi="Times New Roman" w:cs="Times New Roman"/>
                            <w:sz w:val="18"/>
                            <w:szCs w:val="18"/>
                            <w:lang w:eastAsia="uk-UA"/>
                          </w:rPr>
                          <w:t>5976</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EF381F" w:rsidRDefault="000B11BA"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EF381F">
                          <w:rPr>
                            <w:rFonts w:ascii="Times New Roman" w:eastAsia="Times New Roman" w:hAnsi="Times New Roman" w:cs="Times New Roman"/>
                            <w:sz w:val="18"/>
                            <w:szCs w:val="18"/>
                            <w:lang w:eastAsia="uk-UA"/>
                          </w:rPr>
                          <w:t>10454,13</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EF381F" w:rsidRDefault="000B11BA"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EF381F">
                          <w:rPr>
                            <w:rFonts w:ascii="Times New Roman" w:eastAsia="Times New Roman" w:hAnsi="Times New Roman" w:cs="Times New Roman"/>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EF381F" w:rsidRDefault="000B11BA"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EF381F">
                          <w:rPr>
                            <w:rFonts w:ascii="Times New Roman" w:eastAsia="Times New Roman" w:hAnsi="Times New Roman" w:cs="Times New Roman"/>
                            <w:sz w:val="18"/>
                            <w:szCs w:val="18"/>
                            <w:lang w:eastAsia="uk-UA"/>
                          </w:rPr>
                          <w:t>10454,13</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EF381F" w:rsidRDefault="000B11BA"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EF381F">
                          <w:rPr>
                            <w:rFonts w:ascii="Times New Roman" w:eastAsia="Times New Roman" w:hAnsi="Times New Roman" w:cs="Times New Roman"/>
                            <w:sz w:val="18"/>
                            <w:szCs w:val="18"/>
                            <w:lang w:eastAsia="uk-UA"/>
                          </w:rPr>
                          <w:t>+4478,13</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EF381F" w:rsidRDefault="000B11BA"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EF381F">
                          <w:rPr>
                            <w:rFonts w:ascii="Times New Roman" w:eastAsia="Times New Roman" w:hAnsi="Times New Roman" w:cs="Times New Roman"/>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EF381F" w:rsidRDefault="000B11BA"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EF381F">
                          <w:rPr>
                            <w:rFonts w:ascii="Times New Roman" w:eastAsia="Times New Roman" w:hAnsi="Times New Roman" w:cs="Times New Roman"/>
                            <w:sz w:val="18"/>
                            <w:szCs w:val="18"/>
                            <w:lang w:eastAsia="uk-UA"/>
                          </w:rPr>
                          <w:t>+4478,13</w:t>
                        </w:r>
                      </w:p>
                    </w:tc>
                  </w:tr>
                  <w:tr w:rsidR="00D41970" w:rsidRPr="0063066C" w:rsidTr="00D41970">
                    <w:trPr>
                      <w:trHeight w:val="482"/>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651068" w:rsidP="0063066C">
                        <w:pPr>
                          <w:spacing w:before="100" w:beforeAutospacing="1" w:after="100" w:afterAutospacing="1" w:line="240" w:lineRule="auto"/>
                          <w:rPr>
                            <w:rFonts w:ascii="Times New Roman" w:hAnsi="Times New Roman" w:cs="Times New Roman"/>
                            <w:snapToGrid w:val="0"/>
                            <w:sz w:val="20"/>
                            <w:szCs w:val="20"/>
                          </w:rPr>
                        </w:pPr>
                        <w:r w:rsidRPr="00F3558F">
                          <w:rPr>
                            <w:rFonts w:ascii="Times New Roman" w:hAnsi="Times New Roman" w:cs="Times New Roman"/>
                            <w:snapToGrid w:val="0"/>
                            <w:sz w:val="18"/>
                            <w:szCs w:val="18"/>
                          </w:rPr>
                          <w:t>Середні затрати на обслуговування одного читача (грн...)</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EF381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EF381F">
                          <w:rPr>
                            <w:rFonts w:ascii="Times New Roman" w:eastAsia="Times New Roman" w:hAnsi="Times New Roman" w:cs="Times New Roman"/>
                            <w:color w:val="000000"/>
                            <w:sz w:val="18"/>
                            <w:szCs w:val="18"/>
                            <w:lang w:eastAsia="uk-UA"/>
                          </w:rPr>
                          <w:t>204,13</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EF381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EF381F">
                          <w:rPr>
                            <w:rFonts w:ascii="Times New Roman" w:eastAsia="Times New Roman" w:hAnsi="Times New Roman" w:cs="Times New Roman"/>
                            <w:color w:val="000000"/>
                            <w:sz w:val="18"/>
                            <w:szCs w:val="18"/>
                            <w:lang w:eastAsia="uk-UA"/>
                          </w:rPr>
                          <w:t>5,96</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EF381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EF381F">
                          <w:rPr>
                            <w:rFonts w:ascii="Times New Roman" w:eastAsia="Times New Roman" w:hAnsi="Times New Roman" w:cs="Times New Roman"/>
                            <w:color w:val="000000"/>
                            <w:sz w:val="18"/>
                            <w:szCs w:val="18"/>
                            <w:lang w:eastAsia="uk-UA"/>
                          </w:rPr>
                          <w:t>210,09</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EF381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EF381F">
                          <w:rPr>
                            <w:rFonts w:ascii="Times New Roman" w:eastAsia="Times New Roman" w:hAnsi="Times New Roman" w:cs="Times New Roman"/>
                            <w:color w:val="000000"/>
                            <w:sz w:val="18"/>
                            <w:szCs w:val="18"/>
                            <w:lang w:eastAsia="uk-UA"/>
                          </w:rPr>
                          <w:t>260,22</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EF381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EF381F">
                          <w:rPr>
                            <w:rFonts w:ascii="Times New Roman" w:eastAsia="Times New Roman" w:hAnsi="Times New Roman" w:cs="Times New Roman"/>
                            <w:color w:val="000000"/>
                            <w:sz w:val="18"/>
                            <w:szCs w:val="18"/>
                            <w:lang w:eastAsia="uk-UA"/>
                          </w:rPr>
                          <w:t>1,75</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EF381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EF381F">
                          <w:rPr>
                            <w:rFonts w:ascii="Times New Roman" w:eastAsia="Times New Roman" w:hAnsi="Times New Roman" w:cs="Times New Roman"/>
                            <w:color w:val="000000"/>
                            <w:sz w:val="18"/>
                            <w:szCs w:val="18"/>
                            <w:lang w:eastAsia="uk-UA"/>
                          </w:rPr>
                          <w:t>261,97</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EF381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EF381F">
                          <w:rPr>
                            <w:rFonts w:ascii="Times New Roman" w:eastAsia="Times New Roman" w:hAnsi="Times New Roman" w:cs="Times New Roman"/>
                            <w:color w:val="000000"/>
                            <w:sz w:val="18"/>
                            <w:szCs w:val="18"/>
                            <w:lang w:eastAsia="uk-UA"/>
                          </w:rPr>
                          <w:t>+56,09</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EF381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EF381F">
                          <w:rPr>
                            <w:rFonts w:ascii="Times New Roman" w:eastAsia="Times New Roman" w:hAnsi="Times New Roman" w:cs="Times New Roman"/>
                            <w:color w:val="000000"/>
                            <w:sz w:val="18"/>
                            <w:szCs w:val="18"/>
                            <w:lang w:eastAsia="uk-UA"/>
                          </w:rPr>
                          <w:t>-4,21</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EF381F" w:rsidRDefault="000B11BA" w:rsidP="00DB37C7">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EF381F">
                          <w:rPr>
                            <w:rFonts w:ascii="Times New Roman" w:eastAsia="Times New Roman" w:hAnsi="Times New Roman" w:cs="Times New Roman"/>
                            <w:color w:val="000000"/>
                            <w:sz w:val="18"/>
                            <w:szCs w:val="18"/>
                            <w:lang w:eastAsia="uk-UA"/>
                          </w:rPr>
                          <w:t>+51,88</w:t>
                        </w:r>
                      </w:p>
                    </w:tc>
                  </w:tr>
                  <w:tr w:rsidR="00D41970" w:rsidRPr="0063066C" w:rsidTr="00D41970">
                    <w:trPr>
                      <w:trHeight w:val="482"/>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F3558F" w:rsidRDefault="0065106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F3558F" w:rsidRDefault="00CD04AD" w:rsidP="0063066C">
                        <w:pPr>
                          <w:spacing w:before="100" w:beforeAutospacing="1" w:after="100" w:afterAutospacing="1" w:line="240" w:lineRule="auto"/>
                          <w:rPr>
                            <w:rFonts w:ascii="Times New Roman" w:hAnsi="Times New Roman" w:cs="Times New Roman"/>
                            <w:snapToGrid w:val="0"/>
                            <w:sz w:val="20"/>
                            <w:szCs w:val="20"/>
                          </w:rPr>
                        </w:pPr>
                        <w:r w:rsidRPr="00F3558F">
                          <w:rPr>
                            <w:rFonts w:ascii="Times New Roman" w:hAnsi="Times New Roman" w:cs="Times New Roman"/>
                            <w:snapToGrid w:val="0"/>
                            <w:sz w:val="18"/>
                            <w:szCs w:val="18"/>
                          </w:rPr>
                          <w:t>Середні витрати на придбання одного примірника книжок (грн..)</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EF381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EF381F">
                          <w:rPr>
                            <w:rFonts w:ascii="Times New Roman" w:eastAsia="Times New Roman" w:hAnsi="Times New Roman" w:cs="Times New Roman"/>
                            <w:color w:val="000000"/>
                            <w:sz w:val="18"/>
                            <w:szCs w:val="18"/>
                            <w:lang w:eastAsia="uk-UA"/>
                          </w:rPr>
                          <w:t>57,43</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EF381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EF381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EF381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EF381F">
                          <w:rPr>
                            <w:rFonts w:ascii="Times New Roman" w:eastAsia="Times New Roman" w:hAnsi="Times New Roman" w:cs="Times New Roman"/>
                            <w:color w:val="000000"/>
                            <w:sz w:val="18"/>
                            <w:szCs w:val="18"/>
                            <w:lang w:eastAsia="uk-UA"/>
                          </w:rPr>
                          <w:t>57,43</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EF381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EF381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EF381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EF381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EF381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EF381F">
                          <w:rPr>
                            <w:rFonts w:ascii="Times New Roman" w:eastAsia="Times New Roman" w:hAnsi="Times New Roman" w:cs="Times New Roman"/>
                            <w:color w:val="000000"/>
                            <w:sz w:val="18"/>
                            <w:szCs w:val="18"/>
                            <w:lang w:eastAsia="uk-UA"/>
                          </w:rPr>
                          <w:t>0</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EF381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EF381F">
                          <w:rPr>
                            <w:rFonts w:ascii="Times New Roman" w:eastAsia="Times New Roman" w:hAnsi="Times New Roman" w:cs="Times New Roman"/>
                            <w:color w:val="000000"/>
                            <w:sz w:val="18"/>
                            <w:szCs w:val="18"/>
                            <w:lang w:eastAsia="uk-UA"/>
                          </w:rPr>
                          <w:t>-57,43</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EF381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EF381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EF381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EF381F">
                          <w:rPr>
                            <w:rFonts w:ascii="Times New Roman" w:eastAsia="Times New Roman" w:hAnsi="Times New Roman" w:cs="Times New Roman"/>
                            <w:color w:val="000000"/>
                            <w:sz w:val="18"/>
                            <w:szCs w:val="18"/>
                            <w:lang w:eastAsia="uk-UA"/>
                          </w:rPr>
                          <w:t>-57,43</w:t>
                        </w:r>
                      </w:p>
                    </w:tc>
                  </w:tr>
                  <w:tr w:rsidR="00D41970" w:rsidRPr="0063066C" w:rsidTr="00D41970">
                    <w:trPr>
                      <w:trHeight w:val="482"/>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F3558F" w:rsidRDefault="00651068"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F3558F" w:rsidRDefault="00CD04AD" w:rsidP="0063066C">
                        <w:pPr>
                          <w:spacing w:before="100" w:beforeAutospacing="1" w:after="100" w:afterAutospacing="1" w:line="240" w:lineRule="auto"/>
                          <w:rPr>
                            <w:rFonts w:ascii="Times New Roman" w:hAnsi="Times New Roman" w:cs="Times New Roman"/>
                            <w:snapToGrid w:val="0"/>
                            <w:sz w:val="20"/>
                            <w:szCs w:val="20"/>
                          </w:rPr>
                        </w:pPr>
                        <w:r w:rsidRPr="00F3558F">
                          <w:rPr>
                            <w:rFonts w:ascii="Times New Roman" w:hAnsi="Times New Roman" w:cs="Times New Roman"/>
                            <w:sz w:val="18"/>
                            <w:szCs w:val="18"/>
                          </w:rPr>
                          <w:t>Частота відвідування абонентами (Раз/міс</w:t>
                        </w:r>
                        <w:r w:rsidRPr="00F3558F">
                          <w:rPr>
                            <w:rFonts w:ascii="Times New Roman" w:hAnsi="Times New Roman" w:cs="Times New Roman"/>
                            <w:sz w:val="20"/>
                          </w:rPr>
                          <w:t>)</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F3558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F3558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F3558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F3558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F3558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F3558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F3558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F3558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51068" w:rsidRPr="00F3558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r>
                  <w:tr w:rsidR="00DB37C7" w:rsidRPr="0063066C" w:rsidTr="00DB37C7">
                    <w:trPr>
                      <w:trHeight w:val="482"/>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DB37C7" w:rsidRPr="00F3558F" w:rsidRDefault="00DB37C7" w:rsidP="00807406">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299"/>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4. </w:t>
                        </w: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rPr>
                            <w:rFonts w:ascii="Times New Roman" w:eastAsia="Times New Roman" w:hAnsi="Times New Roman" w:cs="Times New Roman"/>
                            <w:b/>
                            <w:sz w:val="24"/>
                            <w:szCs w:val="24"/>
                            <w:lang w:eastAsia="uk-UA"/>
                          </w:rPr>
                        </w:pPr>
                        <w:r w:rsidRPr="00F3558F">
                          <w:rPr>
                            <w:rFonts w:ascii="Times New Roman" w:eastAsia="Times New Roman" w:hAnsi="Times New Roman" w:cs="Times New Roman"/>
                            <w:b/>
                            <w:color w:val="000000"/>
                            <w:sz w:val="18"/>
                            <w:szCs w:val="18"/>
                            <w:lang w:eastAsia="uk-UA"/>
                          </w:rPr>
                          <w:t>якості </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r>
                  <w:tr w:rsidR="00D41970" w:rsidRPr="0063066C" w:rsidTr="00D41970">
                    <w:trPr>
                      <w:trHeight w:val="1359"/>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F3558F">
                          <w:rPr>
                            <w:rFonts w:ascii="Times New Roman" w:eastAsia="Times New Roman" w:hAnsi="Times New Roman" w:cs="Times New Roman"/>
                            <w:color w:val="000000"/>
                            <w:sz w:val="18"/>
                            <w:szCs w:val="18"/>
                            <w:lang w:eastAsia="uk-UA"/>
                          </w:rPr>
                          <w:t>  </w:t>
                        </w: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F5FB4" w:rsidRPr="00F3558F" w:rsidRDefault="00400DF9"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F3558F">
                          <w:rPr>
                            <w:rFonts w:ascii="Times New Roman" w:hAnsi="Times New Roman" w:cs="Times New Roman"/>
                            <w:sz w:val="18"/>
                          </w:rPr>
                          <w:t>Динаміка поповнення бібліотечного фонду в плановому періоді по відношенню  до фактичного показника попереднього періоду (%)</w:t>
                        </w:r>
                      </w:p>
                    </w:tc>
                    <w:tc>
                      <w:tcPr>
                        <w:tcW w:w="37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F5FB4" w:rsidRPr="00F3558F" w:rsidRDefault="000B11BA"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11,0</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0B11BA"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F5FB4" w:rsidRPr="00F3558F" w:rsidRDefault="000B11BA"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11,0</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093DC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1162,0</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093DC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093DC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1162,0</w:t>
                        </w:r>
                      </w:p>
                    </w:tc>
                    <w:tc>
                      <w:tcPr>
                        <w:tcW w:w="3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F5FB4" w:rsidRPr="00F3558F" w:rsidRDefault="00093DCA" w:rsidP="00BA7BA5">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+1151,0</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093DC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8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F5FB4" w:rsidRPr="00F3558F" w:rsidRDefault="00093DC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+1151,0</w:t>
                        </w:r>
                      </w:p>
                    </w:tc>
                  </w:tr>
                  <w:tr w:rsidR="00D41970" w:rsidRPr="0063066C" w:rsidTr="00D41970">
                    <w:trPr>
                      <w:trHeight w:val="1524"/>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9F5FB4"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400DF9" w:rsidP="00CD04AD">
                        <w:pPr>
                          <w:spacing w:before="100" w:beforeAutospacing="1" w:after="100" w:afterAutospacing="1" w:line="240" w:lineRule="auto"/>
                          <w:rPr>
                            <w:rFonts w:ascii="Times New Roman" w:hAnsi="Times New Roman" w:cs="Times New Roman"/>
                            <w:sz w:val="20"/>
                            <w:szCs w:val="20"/>
                          </w:rPr>
                        </w:pPr>
                        <w:r w:rsidRPr="00F3558F">
                          <w:rPr>
                            <w:rFonts w:ascii="Times New Roman" w:hAnsi="Times New Roman" w:cs="Times New Roman"/>
                            <w:sz w:val="18"/>
                          </w:rPr>
                          <w:t>Динаміка збільшення кількості книговидач у плановому періоді по відношенню до фактичного показника попереднього періоду (%)</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0B11BA" w:rsidP="00B334C9">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46,6</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46,6</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165,0</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165,0</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+118,4</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F5FB4"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+118,4</w:t>
                        </w:r>
                      </w:p>
                    </w:tc>
                  </w:tr>
                  <w:tr w:rsidR="00D41970" w:rsidRPr="0063066C" w:rsidTr="00D41970">
                    <w:trPr>
                      <w:trHeight w:val="1447"/>
                      <w:tblCellSpacing w:w="15" w:type="dxa"/>
                      <w:jc w:val="center"/>
                    </w:trPr>
                    <w:tc>
                      <w:tcPr>
                        <w:tcW w:w="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0DF9" w:rsidRPr="00F3558F" w:rsidRDefault="00400DF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0DF9" w:rsidRPr="00F3558F" w:rsidRDefault="00400DF9" w:rsidP="00CD04AD">
                        <w:pPr>
                          <w:spacing w:before="100" w:beforeAutospacing="1" w:after="100" w:afterAutospacing="1" w:line="240" w:lineRule="auto"/>
                          <w:rPr>
                            <w:rFonts w:ascii="Times New Roman" w:hAnsi="Times New Roman" w:cs="Times New Roman"/>
                            <w:sz w:val="18"/>
                          </w:rPr>
                        </w:pPr>
                        <w:r w:rsidRPr="00F3558F">
                          <w:rPr>
                            <w:rFonts w:ascii="Times New Roman" w:hAnsi="Times New Roman" w:cs="Times New Roman"/>
                            <w:sz w:val="18"/>
                          </w:rPr>
                          <w:t>Динаміка збільшення кількості читачів у плановому періоді по відношенню до фактичного показника попереднього періоду (%)</w:t>
                        </w:r>
                      </w:p>
                    </w:tc>
                    <w:tc>
                      <w:tcPr>
                        <w:tcW w:w="3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0DF9" w:rsidRPr="00F3558F" w:rsidRDefault="000B11BA" w:rsidP="00B334C9">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94,6</w:t>
                        </w:r>
                      </w:p>
                    </w:tc>
                    <w:tc>
                      <w:tcPr>
                        <w:tcW w:w="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0DF9" w:rsidRPr="00F3558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0DF9" w:rsidRPr="00F3558F" w:rsidRDefault="000B11B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94,6</w:t>
                        </w:r>
                      </w:p>
                    </w:tc>
                    <w:tc>
                      <w:tcPr>
                        <w:tcW w:w="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0DF9" w:rsidRPr="00F3558F" w:rsidRDefault="00093DCA" w:rsidP="00BA7BA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97,9</w:t>
                        </w:r>
                      </w:p>
                    </w:tc>
                    <w:tc>
                      <w:tcPr>
                        <w:tcW w:w="3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0DF9"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0DF9"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97,9</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0DF9"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+3,3</w:t>
                        </w:r>
                      </w:p>
                    </w:tc>
                    <w:tc>
                      <w:tcPr>
                        <w:tcW w:w="3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0DF9"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400DF9"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+3,3</w:t>
                        </w:r>
                      </w:p>
                    </w:tc>
                  </w:tr>
                  <w:tr w:rsidR="009F5FB4" w:rsidRPr="0063066C" w:rsidTr="003712B5">
                    <w:trPr>
                      <w:trHeight w:val="437"/>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EF381F" w:rsidRDefault="00C76595" w:rsidP="00EF381F">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EF381F">
                          <w:rPr>
                            <w:rFonts w:ascii="Times New Roman" w:eastAsia="Times New Roman" w:hAnsi="Times New Roman" w:cs="Times New Roman"/>
                            <w:sz w:val="18"/>
                            <w:szCs w:val="18"/>
                            <w:lang w:eastAsia="uk-UA"/>
                          </w:rPr>
                          <w:t xml:space="preserve">Динаміка поповнення бібліотечного фонду в плановому періоді по відношенню до фактичного показника попереднього </w:t>
                        </w:r>
                        <w:r w:rsidR="00EF381F">
                          <w:rPr>
                            <w:rFonts w:ascii="Times New Roman" w:eastAsia="Times New Roman" w:hAnsi="Times New Roman" w:cs="Times New Roman"/>
                            <w:sz w:val="18"/>
                            <w:szCs w:val="18"/>
                            <w:lang w:eastAsia="uk-UA"/>
                          </w:rPr>
                          <w:t>року збільшилася у зв’язку із</w:t>
                        </w:r>
                        <w:r w:rsidR="00EF381F" w:rsidRPr="00EF381F">
                          <w:rPr>
                            <w:rFonts w:ascii="Times New Roman" w:eastAsia="Times New Roman" w:hAnsi="Times New Roman" w:cs="Times New Roman"/>
                            <w:sz w:val="18"/>
                            <w:szCs w:val="18"/>
                            <w:lang w:eastAsia="uk-UA"/>
                          </w:rPr>
                          <w:t xml:space="preserve"> рішення Коломийської районної ради від 12.11.2020 р. №905-XL/20 «Про передачу на фінансування бюджетних установ» та рішення Коломийської міської ради від 28.01.2021 р. №253-7/2021р. «Про передачу на баланс структурних підрозділів Коломийської міської ради матеріальних цінностей», було приєднано до Коломийської ТГ бібліотеки с. </w:t>
                        </w:r>
                        <w:proofErr w:type="spellStart"/>
                        <w:r w:rsidR="00EF381F" w:rsidRPr="00EF381F">
                          <w:rPr>
                            <w:rFonts w:ascii="Times New Roman" w:eastAsia="Times New Roman" w:hAnsi="Times New Roman" w:cs="Times New Roman"/>
                            <w:sz w:val="18"/>
                            <w:szCs w:val="18"/>
                            <w:lang w:eastAsia="uk-UA"/>
                          </w:rPr>
                          <w:t>Раківчик</w:t>
                        </w:r>
                        <w:proofErr w:type="spellEnd"/>
                        <w:r w:rsidR="00EF381F" w:rsidRPr="00EF381F">
                          <w:rPr>
                            <w:rFonts w:ascii="Times New Roman" w:eastAsia="Times New Roman" w:hAnsi="Times New Roman" w:cs="Times New Roman"/>
                            <w:sz w:val="18"/>
                            <w:szCs w:val="18"/>
                            <w:lang w:eastAsia="uk-UA"/>
                          </w:rPr>
                          <w:t xml:space="preserve">, Королівка, </w:t>
                        </w:r>
                        <w:proofErr w:type="spellStart"/>
                        <w:r w:rsidR="00EF381F" w:rsidRPr="00EF381F">
                          <w:rPr>
                            <w:rFonts w:ascii="Times New Roman" w:eastAsia="Times New Roman" w:hAnsi="Times New Roman" w:cs="Times New Roman"/>
                            <w:sz w:val="18"/>
                            <w:szCs w:val="18"/>
                            <w:lang w:eastAsia="uk-UA"/>
                          </w:rPr>
                          <w:t>Корнич</w:t>
                        </w:r>
                        <w:proofErr w:type="spellEnd"/>
                        <w:r w:rsidR="00EF381F" w:rsidRPr="00EF381F">
                          <w:rPr>
                            <w:rFonts w:ascii="Times New Roman" w:eastAsia="Times New Roman" w:hAnsi="Times New Roman" w:cs="Times New Roman"/>
                            <w:sz w:val="18"/>
                            <w:szCs w:val="18"/>
                            <w:lang w:eastAsia="uk-UA"/>
                          </w:rPr>
                          <w:t xml:space="preserve">, </w:t>
                        </w:r>
                        <w:proofErr w:type="spellStart"/>
                        <w:r w:rsidR="00EF381F" w:rsidRPr="00EF381F">
                          <w:rPr>
                            <w:rFonts w:ascii="Times New Roman" w:eastAsia="Times New Roman" w:hAnsi="Times New Roman" w:cs="Times New Roman"/>
                            <w:sz w:val="18"/>
                            <w:szCs w:val="18"/>
                            <w:lang w:eastAsia="uk-UA"/>
                          </w:rPr>
                          <w:t>Грушів</w:t>
                        </w:r>
                        <w:proofErr w:type="spellEnd"/>
                        <w:r w:rsidR="00EF381F" w:rsidRPr="00EF381F">
                          <w:rPr>
                            <w:rFonts w:ascii="Times New Roman" w:eastAsia="Times New Roman" w:hAnsi="Times New Roman" w:cs="Times New Roman"/>
                            <w:sz w:val="18"/>
                            <w:szCs w:val="18"/>
                            <w:lang w:eastAsia="uk-UA"/>
                          </w:rPr>
                          <w:t>. Згідно рішення Коломийської районної ради від 28.12.2020р. №48-1/20 «Про безоплатну передачу із спільної власності територіальних громад сіл, селищ Коломийського району у комунальну власність Коломийської міської ради територіальної громади» приміщення центральної районної бібліотеки та згідно наказу управління культури №09-ОД від 13.04.2021 р. «Про присвоєння центральній районній бібліотеці назви «Краєзнавча» та затвердження штатного розпису прац</w:t>
                        </w:r>
                        <w:r w:rsidR="00EF381F">
                          <w:rPr>
                            <w:rFonts w:ascii="Times New Roman" w:eastAsia="Times New Roman" w:hAnsi="Times New Roman" w:cs="Times New Roman"/>
                            <w:sz w:val="18"/>
                            <w:szCs w:val="18"/>
                            <w:lang w:eastAsia="uk-UA"/>
                          </w:rPr>
                          <w:t>івників «Краєзнавча</w:t>
                        </w:r>
                        <w:r w:rsidR="00EF381F" w:rsidRPr="00EF381F">
                          <w:rPr>
                            <w:rFonts w:ascii="Times New Roman" w:eastAsia="Times New Roman" w:hAnsi="Times New Roman" w:cs="Times New Roman"/>
                            <w:sz w:val="18"/>
                            <w:szCs w:val="18"/>
                            <w:lang w:eastAsia="uk-UA"/>
                          </w:rPr>
                          <w:t xml:space="preserve"> бібліотеки</w:t>
                        </w:r>
                        <w:r w:rsidR="00EF381F">
                          <w:rPr>
                            <w:rFonts w:ascii="Times New Roman" w:eastAsia="Times New Roman" w:hAnsi="Times New Roman" w:cs="Times New Roman"/>
                            <w:sz w:val="18"/>
                            <w:szCs w:val="18"/>
                            <w:lang w:eastAsia="uk-UA"/>
                          </w:rPr>
                          <w:t>»</w:t>
                        </w:r>
                        <w:r w:rsidR="00EF381F" w:rsidRPr="00EF381F">
                          <w:rPr>
                            <w:rFonts w:ascii="Times New Roman" w:eastAsia="Times New Roman" w:hAnsi="Times New Roman" w:cs="Times New Roman"/>
                            <w:sz w:val="18"/>
                            <w:szCs w:val="18"/>
                            <w:lang w:eastAsia="uk-UA"/>
                          </w:rPr>
                          <w:t xml:space="preserve"> в кількості 8 штатних одиниць.</w:t>
                        </w:r>
                        <w:r w:rsidR="00EF381F">
                          <w:rPr>
                            <w:rFonts w:ascii="Times New Roman" w:eastAsia="Times New Roman" w:hAnsi="Times New Roman" w:cs="Times New Roman"/>
                            <w:sz w:val="18"/>
                            <w:szCs w:val="18"/>
                            <w:lang w:eastAsia="uk-UA"/>
                          </w:rPr>
                          <w:t xml:space="preserve"> </w:t>
                        </w:r>
                      </w:p>
                    </w:tc>
                  </w:tr>
                  <w:tr w:rsidR="005A4AC4" w:rsidRPr="0063066C" w:rsidTr="005A4AC4">
                    <w:trPr>
                      <w:trHeight w:val="358"/>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5A4AC4" w:rsidRPr="00F3558F" w:rsidRDefault="00093DCA" w:rsidP="00093DCA">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1.2 Оплата послуг з інсталяції та налаштування АБІС "</w:t>
                        </w:r>
                        <w:proofErr w:type="spellStart"/>
                        <w:r w:rsidRPr="00F3558F">
                          <w:rPr>
                            <w:rFonts w:ascii="Times New Roman" w:eastAsia="Times New Roman" w:hAnsi="Times New Roman" w:cs="Times New Roman"/>
                            <w:color w:val="000000"/>
                            <w:sz w:val="18"/>
                            <w:szCs w:val="18"/>
                            <w:lang w:eastAsia="uk-UA"/>
                          </w:rPr>
                          <w:t>Koha</w:t>
                        </w:r>
                        <w:proofErr w:type="spellEnd"/>
                        <w:r w:rsidRPr="00F3558F">
                          <w:rPr>
                            <w:rFonts w:ascii="Times New Roman" w:eastAsia="Times New Roman" w:hAnsi="Times New Roman" w:cs="Times New Roman"/>
                            <w:color w:val="000000"/>
                            <w:sz w:val="18"/>
                            <w:szCs w:val="18"/>
                            <w:lang w:eastAsia="uk-UA"/>
                          </w:rPr>
                          <w:t>" для бібліотек</w:t>
                        </w:r>
                      </w:p>
                    </w:tc>
                  </w:tr>
                  <w:tr w:rsidR="00D41970" w:rsidRPr="0063066C" w:rsidTr="00D41970">
                    <w:trPr>
                      <w:trHeight w:val="250"/>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F21C1A"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r w:rsidRPr="00F3558F">
                          <w:rPr>
                            <w:rFonts w:ascii="Times New Roman" w:eastAsia="Times New Roman" w:hAnsi="Times New Roman" w:cs="Times New Roman"/>
                            <w:b/>
                            <w:color w:val="000000"/>
                            <w:sz w:val="20"/>
                            <w:szCs w:val="20"/>
                            <w:lang w:eastAsia="uk-UA"/>
                          </w:rPr>
                          <w:t>1</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5A4AC4" w:rsidP="0063066C">
                        <w:pPr>
                          <w:spacing w:before="100" w:beforeAutospacing="1" w:after="100" w:afterAutospacing="1" w:line="240" w:lineRule="auto"/>
                          <w:rPr>
                            <w:rFonts w:ascii="Times New Roman" w:eastAsia="Times New Roman" w:hAnsi="Times New Roman" w:cs="Times New Roman"/>
                            <w:b/>
                            <w:sz w:val="20"/>
                            <w:szCs w:val="20"/>
                            <w:lang w:eastAsia="uk-UA"/>
                          </w:rPr>
                        </w:pPr>
                        <w:r w:rsidRPr="00F3558F">
                          <w:rPr>
                            <w:rFonts w:ascii="Times New Roman" w:eastAsia="Times New Roman" w:hAnsi="Times New Roman" w:cs="Times New Roman"/>
                            <w:b/>
                            <w:sz w:val="20"/>
                            <w:szCs w:val="20"/>
                            <w:lang w:eastAsia="uk-UA"/>
                          </w:rPr>
                          <w:t>затрат</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C76595" w:rsidP="0063066C">
                        <w:pPr>
                          <w:spacing w:before="100" w:beforeAutospacing="1" w:after="100" w:afterAutospacing="1" w:line="240" w:lineRule="auto"/>
                          <w:jc w:val="center"/>
                          <w:rPr>
                            <w:rFonts w:ascii="Times New Roman" w:eastAsia="Times New Roman" w:hAnsi="Times New Roman" w:cs="Times New Roman"/>
                            <w:b/>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C76595" w:rsidP="00C76595">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r>
                  <w:tr w:rsidR="00D41970" w:rsidRPr="0063066C" w:rsidTr="00D41970">
                    <w:trPr>
                      <w:trHeight w:val="532"/>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C76595"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093DCA"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 xml:space="preserve">обсяг видатків на оплату послуги з інсталяції та </w:t>
                        </w:r>
                        <w:r w:rsidRPr="00F3558F">
                          <w:rPr>
                            <w:rFonts w:ascii="Times New Roman" w:eastAsia="Times New Roman" w:hAnsi="Times New Roman" w:cs="Times New Roman"/>
                            <w:sz w:val="18"/>
                            <w:szCs w:val="18"/>
                            <w:lang w:eastAsia="uk-UA"/>
                          </w:rPr>
                          <w:lastRenderedPageBreak/>
                          <w:t>налаштування АБІС "</w:t>
                        </w:r>
                        <w:proofErr w:type="spellStart"/>
                        <w:r w:rsidRPr="00F3558F">
                          <w:rPr>
                            <w:rFonts w:ascii="Times New Roman" w:eastAsia="Times New Roman" w:hAnsi="Times New Roman" w:cs="Times New Roman"/>
                            <w:sz w:val="18"/>
                            <w:szCs w:val="18"/>
                            <w:lang w:eastAsia="uk-UA"/>
                          </w:rPr>
                          <w:t>Koha</w:t>
                        </w:r>
                        <w:proofErr w:type="spellEnd"/>
                        <w:r w:rsidRPr="00F3558F">
                          <w:rPr>
                            <w:rFonts w:ascii="Times New Roman" w:eastAsia="Times New Roman" w:hAnsi="Times New Roman" w:cs="Times New Roman"/>
                            <w:sz w:val="18"/>
                            <w:szCs w:val="18"/>
                            <w:lang w:eastAsia="uk-UA"/>
                          </w:rPr>
                          <w:t>" для бібліотек</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lastRenderedPageBreak/>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093DC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70000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093DCA"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70000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+70000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+70000</w:t>
                        </w:r>
                      </w:p>
                    </w:tc>
                  </w:tr>
                  <w:tr w:rsidR="00D41970" w:rsidRPr="0063066C" w:rsidTr="00D41970">
                    <w:trPr>
                      <w:trHeight w:val="275"/>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F21C1A"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r w:rsidRPr="00F3558F">
                          <w:rPr>
                            <w:rFonts w:ascii="Times New Roman" w:eastAsia="Times New Roman" w:hAnsi="Times New Roman" w:cs="Times New Roman"/>
                            <w:b/>
                            <w:color w:val="000000"/>
                            <w:sz w:val="20"/>
                            <w:szCs w:val="20"/>
                            <w:lang w:eastAsia="uk-UA"/>
                          </w:rPr>
                          <w:lastRenderedPageBreak/>
                          <w:t>2</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E31A71" w:rsidP="0063066C">
                        <w:pPr>
                          <w:spacing w:before="100" w:beforeAutospacing="1" w:after="100" w:afterAutospacing="1" w:line="240" w:lineRule="auto"/>
                          <w:rPr>
                            <w:rFonts w:ascii="Times New Roman" w:eastAsia="Times New Roman" w:hAnsi="Times New Roman" w:cs="Times New Roman"/>
                            <w:b/>
                            <w:sz w:val="20"/>
                            <w:szCs w:val="20"/>
                            <w:lang w:eastAsia="uk-UA"/>
                          </w:rPr>
                        </w:pPr>
                        <w:r w:rsidRPr="00F3558F">
                          <w:rPr>
                            <w:rFonts w:ascii="Times New Roman" w:eastAsia="Times New Roman" w:hAnsi="Times New Roman" w:cs="Times New Roman"/>
                            <w:b/>
                            <w:sz w:val="20"/>
                            <w:szCs w:val="20"/>
                            <w:lang w:eastAsia="uk-UA"/>
                          </w:rPr>
                          <w:t>продукту</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E31A71" w:rsidP="0063066C">
                        <w:pPr>
                          <w:spacing w:before="100" w:beforeAutospacing="1" w:after="100" w:afterAutospacing="1" w:line="240" w:lineRule="auto"/>
                          <w:jc w:val="center"/>
                          <w:rPr>
                            <w:rFonts w:ascii="Times New Roman" w:eastAsia="Times New Roman" w:hAnsi="Times New Roman" w:cs="Times New Roman"/>
                            <w:b/>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E31A71" w:rsidP="00C76595">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r>
                  <w:tr w:rsidR="00D41970" w:rsidRPr="0063066C" w:rsidTr="00D41970">
                    <w:trPr>
                      <w:trHeight w:val="690"/>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кількість придбаних програм АБІС "</w:t>
                        </w:r>
                        <w:proofErr w:type="spellStart"/>
                        <w:r w:rsidRPr="00F3558F">
                          <w:rPr>
                            <w:rFonts w:ascii="Times New Roman" w:eastAsia="Times New Roman" w:hAnsi="Times New Roman" w:cs="Times New Roman"/>
                            <w:sz w:val="18"/>
                            <w:szCs w:val="18"/>
                            <w:lang w:eastAsia="uk-UA"/>
                          </w:rPr>
                          <w:t>Koha</w:t>
                        </w:r>
                        <w:proofErr w:type="spellEnd"/>
                        <w:r w:rsidRPr="00F3558F">
                          <w:rPr>
                            <w:rFonts w:ascii="Times New Roman" w:eastAsia="Times New Roman" w:hAnsi="Times New Roman" w:cs="Times New Roman"/>
                            <w:sz w:val="18"/>
                            <w:szCs w:val="18"/>
                            <w:lang w:eastAsia="uk-UA"/>
                          </w:rPr>
                          <w:t>" для бібліотек</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jc w:val="center"/>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w:t>
                        </w:r>
                      </w:p>
                    </w:tc>
                  </w:tr>
                  <w:tr w:rsidR="00D41970" w:rsidRPr="0063066C" w:rsidTr="00D41970">
                    <w:trPr>
                      <w:trHeight w:val="385"/>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F21C1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3</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E31A71" w:rsidP="0063066C">
                        <w:pPr>
                          <w:spacing w:before="100" w:beforeAutospacing="1" w:after="100" w:afterAutospacing="1" w:line="240" w:lineRule="auto"/>
                          <w:rPr>
                            <w:rFonts w:ascii="Times New Roman" w:eastAsia="Times New Roman" w:hAnsi="Times New Roman" w:cs="Times New Roman"/>
                            <w:b/>
                            <w:sz w:val="20"/>
                            <w:szCs w:val="20"/>
                            <w:lang w:eastAsia="uk-UA"/>
                          </w:rPr>
                        </w:pPr>
                        <w:r w:rsidRPr="00F3558F">
                          <w:rPr>
                            <w:rFonts w:ascii="Times New Roman" w:eastAsia="Times New Roman" w:hAnsi="Times New Roman" w:cs="Times New Roman"/>
                            <w:b/>
                            <w:sz w:val="20"/>
                            <w:szCs w:val="20"/>
                            <w:lang w:eastAsia="uk-UA"/>
                          </w:rPr>
                          <w:t>ефективності</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C76595" w:rsidP="0063066C">
                        <w:pPr>
                          <w:spacing w:before="100" w:beforeAutospacing="1" w:after="100" w:afterAutospacing="1" w:line="240" w:lineRule="auto"/>
                          <w:jc w:val="center"/>
                          <w:rPr>
                            <w:rFonts w:ascii="Times New Roman" w:eastAsia="Times New Roman" w:hAnsi="Times New Roman" w:cs="Times New Roman"/>
                            <w:b/>
                            <w:sz w:val="24"/>
                            <w:szCs w:val="24"/>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C76595" w:rsidP="00C76595">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C76595" w:rsidRPr="00F3558F" w:rsidRDefault="00C76595"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D41970" w:rsidRPr="0063066C" w:rsidTr="00D41970">
                    <w:trPr>
                      <w:trHeight w:val="849"/>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середня вартість встановлення та налаштування  АБІС "</w:t>
                        </w:r>
                        <w:proofErr w:type="spellStart"/>
                        <w:r w:rsidRPr="00F3558F">
                          <w:rPr>
                            <w:rFonts w:ascii="Times New Roman" w:eastAsia="Times New Roman" w:hAnsi="Times New Roman" w:cs="Times New Roman"/>
                            <w:sz w:val="18"/>
                            <w:szCs w:val="18"/>
                            <w:lang w:eastAsia="uk-UA"/>
                          </w:rPr>
                          <w:t>Koha</w:t>
                        </w:r>
                        <w:proofErr w:type="spellEnd"/>
                        <w:r w:rsidRPr="00F3558F">
                          <w:rPr>
                            <w:rFonts w:ascii="Times New Roman" w:eastAsia="Times New Roman" w:hAnsi="Times New Roman" w:cs="Times New Roman"/>
                            <w:sz w:val="18"/>
                            <w:szCs w:val="18"/>
                            <w:lang w:eastAsia="uk-UA"/>
                          </w:rPr>
                          <w:t>" для бібліотек</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F3558F">
                          <w:rPr>
                            <w:rFonts w:ascii="Times New Roman" w:eastAsia="Times New Roman" w:hAnsi="Times New Roman" w:cs="Times New Roman"/>
                            <w:color w:val="000000"/>
                            <w:sz w:val="20"/>
                            <w:szCs w:val="20"/>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20"/>
                            <w:szCs w:val="20"/>
                            <w:lang w:eastAsia="uk-UA"/>
                          </w:rPr>
                        </w:pPr>
                        <w:r w:rsidRPr="00F3558F">
                          <w:rPr>
                            <w:rFonts w:ascii="Times New Roman" w:eastAsia="Times New Roman" w:hAnsi="Times New Roman" w:cs="Times New Roman"/>
                            <w:color w:val="000000"/>
                            <w:sz w:val="20"/>
                            <w:szCs w:val="20"/>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70000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70000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+70000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+70000</w:t>
                        </w:r>
                      </w:p>
                    </w:tc>
                  </w:tr>
                  <w:tr w:rsidR="00D41970" w:rsidRPr="0063066C" w:rsidTr="00D41970">
                    <w:trPr>
                      <w:trHeight w:val="276"/>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F21C1A"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r w:rsidRPr="00F3558F">
                          <w:rPr>
                            <w:rFonts w:ascii="Times New Roman" w:eastAsia="Times New Roman" w:hAnsi="Times New Roman" w:cs="Times New Roman"/>
                            <w:b/>
                            <w:color w:val="000000"/>
                            <w:sz w:val="20"/>
                            <w:szCs w:val="20"/>
                            <w:lang w:eastAsia="uk-UA"/>
                          </w:rPr>
                          <w:t>4</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E31A71" w:rsidP="0063066C">
                        <w:pPr>
                          <w:spacing w:before="100" w:beforeAutospacing="1" w:after="100" w:afterAutospacing="1" w:line="240" w:lineRule="auto"/>
                          <w:rPr>
                            <w:rFonts w:ascii="Times New Roman" w:eastAsia="Times New Roman" w:hAnsi="Times New Roman" w:cs="Times New Roman"/>
                            <w:b/>
                            <w:sz w:val="20"/>
                            <w:szCs w:val="20"/>
                            <w:lang w:eastAsia="uk-UA"/>
                          </w:rPr>
                        </w:pPr>
                        <w:r w:rsidRPr="00F3558F">
                          <w:rPr>
                            <w:rFonts w:ascii="Times New Roman" w:eastAsia="Times New Roman" w:hAnsi="Times New Roman" w:cs="Times New Roman"/>
                            <w:b/>
                            <w:sz w:val="20"/>
                            <w:szCs w:val="20"/>
                            <w:lang w:eastAsia="uk-UA"/>
                          </w:rPr>
                          <w:t>якості</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E31A71" w:rsidP="0063066C">
                        <w:pPr>
                          <w:spacing w:before="100" w:beforeAutospacing="1" w:after="100" w:afterAutospacing="1" w:line="240" w:lineRule="auto"/>
                          <w:jc w:val="center"/>
                          <w:rPr>
                            <w:rFonts w:ascii="Times New Roman" w:eastAsia="Times New Roman" w:hAnsi="Times New Roman" w:cs="Times New Roman"/>
                            <w:b/>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E31A71" w:rsidP="00C76595">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E31A71" w:rsidP="0063066C">
                        <w:pPr>
                          <w:spacing w:before="100" w:beforeAutospacing="1" w:after="100" w:afterAutospacing="1" w:line="240" w:lineRule="auto"/>
                          <w:jc w:val="center"/>
                          <w:rPr>
                            <w:rFonts w:ascii="Times New Roman" w:eastAsia="Times New Roman" w:hAnsi="Times New Roman" w:cs="Times New Roman"/>
                            <w:b/>
                            <w:color w:val="000000"/>
                            <w:sz w:val="20"/>
                            <w:szCs w:val="20"/>
                            <w:lang w:eastAsia="uk-UA"/>
                          </w:rPr>
                        </w:pPr>
                      </w:p>
                    </w:tc>
                  </w:tr>
                  <w:tr w:rsidR="00D41970" w:rsidRPr="0063066C" w:rsidTr="00D41970">
                    <w:trPr>
                      <w:trHeight w:val="967"/>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E31A7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відсоток забезпеченості послуги з інсталяції та налаштування АБІС "</w:t>
                        </w:r>
                        <w:proofErr w:type="spellStart"/>
                        <w:r w:rsidRPr="00F3558F">
                          <w:rPr>
                            <w:rFonts w:ascii="Times New Roman" w:eastAsia="Times New Roman" w:hAnsi="Times New Roman" w:cs="Times New Roman"/>
                            <w:sz w:val="18"/>
                            <w:szCs w:val="18"/>
                            <w:lang w:eastAsia="uk-UA"/>
                          </w:rPr>
                          <w:t>Koha</w:t>
                        </w:r>
                        <w:proofErr w:type="spellEnd"/>
                        <w:r w:rsidRPr="00F3558F">
                          <w:rPr>
                            <w:rFonts w:ascii="Times New Roman" w:eastAsia="Times New Roman" w:hAnsi="Times New Roman" w:cs="Times New Roman"/>
                            <w:sz w:val="18"/>
                            <w:szCs w:val="18"/>
                            <w:lang w:eastAsia="uk-UA"/>
                          </w:rPr>
                          <w:t>" для бібліотек</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E31A71"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w:t>
                        </w:r>
                      </w:p>
                    </w:tc>
                  </w:tr>
                  <w:tr w:rsidR="00807406" w:rsidRPr="0063066C" w:rsidTr="00D41970">
                    <w:trPr>
                      <w:trHeight w:val="296"/>
                      <w:tblCellSpacing w:w="15" w:type="dxa"/>
                      <w:jc w:val="center"/>
                    </w:trPr>
                    <w:tc>
                      <w:tcPr>
                        <w:tcW w:w="4978" w:type="pct"/>
                        <w:gridSpan w:val="11"/>
                        <w:tcBorders>
                          <w:top w:val="outset" w:sz="6" w:space="0" w:color="auto"/>
                          <w:left w:val="outset" w:sz="6" w:space="0" w:color="auto"/>
                          <w:bottom w:val="outset" w:sz="6" w:space="0" w:color="auto"/>
                        </w:tcBorders>
                        <w:shd w:val="clear" w:color="auto" w:fill="FFFFFF" w:themeFill="background1"/>
                        <w:tcMar>
                          <w:top w:w="15" w:type="dxa"/>
                          <w:left w:w="15" w:type="dxa"/>
                          <w:bottom w:w="15" w:type="dxa"/>
                          <w:right w:w="15" w:type="dxa"/>
                        </w:tcMar>
                        <w:vAlign w:val="center"/>
                      </w:tcPr>
                      <w:p w:rsidR="00807406" w:rsidRPr="00F3558F" w:rsidRDefault="00D4197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У 2021 році оплатили </w:t>
                        </w:r>
                        <w:r w:rsidRPr="00D41970">
                          <w:rPr>
                            <w:rFonts w:ascii="Times New Roman" w:eastAsia="Times New Roman" w:hAnsi="Times New Roman" w:cs="Times New Roman"/>
                            <w:color w:val="000000"/>
                            <w:sz w:val="18"/>
                            <w:szCs w:val="18"/>
                            <w:lang w:eastAsia="uk-UA"/>
                          </w:rPr>
                          <w:t>послуг</w:t>
                        </w:r>
                        <w:r>
                          <w:rPr>
                            <w:rFonts w:ascii="Times New Roman" w:eastAsia="Times New Roman" w:hAnsi="Times New Roman" w:cs="Times New Roman"/>
                            <w:color w:val="000000"/>
                            <w:sz w:val="18"/>
                            <w:szCs w:val="18"/>
                            <w:lang w:eastAsia="uk-UA"/>
                          </w:rPr>
                          <w:t>у</w:t>
                        </w:r>
                        <w:r w:rsidRPr="00D41970">
                          <w:rPr>
                            <w:rFonts w:ascii="Times New Roman" w:eastAsia="Times New Roman" w:hAnsi="Times New Roman" w:cs="Times New Roman"/>
                            <w:color w:val="000000"/>
                            <w:sz w:val="18"/>
                            <w:szCs w:val="18"/>
                            <w:lang w:eastAsia="uk-UA"/>
                          </w:rPr>
                          <w:t xml:space="preserve"> з інсталяції та налаштування АБІС "</w:t>
                        </w:r>
                        <w:proofErr w:type="spellStart"/>
                        <w:r w:rsidRPr="00D41970">
                          <w:rPr>
                            <w:rFonts w:ascii="Times New Roman" w:eastAsia="Times New Roman" w:hAnsi="Times New Roman" w:cs="Times New Roman"/>
                            <w:color w:val="000000"/>
                            <w:sz w:val="18"/>
                            <w:szCs w:val="18"/>
                            <w:lang w:eastAsia="uk-UA"/>
                          </w:rPr>
                          <w:t>Koha</w:t>
                        </w:r>
                        <w:proofErr w:type="spellEnd"/>
                        <w:r w:rsidRPr="00D41970">
                          <w:rPr>
                            <w:rFonts w:ascii="Times New Roman" w:eastAsia="Times New Roman" w:hAnsi="Times New Roman" w:cs="Times New Roman"/>
                            <w:color w:val="000000"/>
                            <w:sz w:val="18"/>
                            <w:szCs w:val="18"/>
                            <w:lang w:eastAsia="uk-UA"/>
                          </w:rPr>
                          <w:t>" для бібліотек</w:t>
                        </w:r>
                        <w:r>
                          <w:rPr>
                            <w:rFonts w:ascii="Times New Roman" w:eastAsia="Times New Roman" w:hAnsi="Times New Roman" w:cs="Times New Roman"/>
                            <w:color w:val="000000"/>
                            <w:sz w:val="18"/>
                            <w:szCs w:val="18"/>
                            <w:lang w:eastAsia="uk-UA"/>
                          </w:rPr>
                          <w:t xml:space="preserve"> з метою покращення обслуговування читачів</w:t>
                        </w:r>
                      </w:p>
                    </w:tc>
                  </w:tr>
                  <w:tr w:rsidR="00807406" w:rsidRPr="0063066C" w:rsidTr="00FF1221">
                    <w:trPr>
                      <w:trHeight w:val="295"/>
                      <w:tblCellSpacing w:w="15" w:type="dxa"/>
                      <w:jc w:val="center"/>
                    </w:trPr>
                    <w:tc>
                      <w:tcPr>
                        <w:tcW w:w="4978" w:type="pct"/>
                        <w:gridSpan w:val="11"/>
                        <w:tcBorders>
                          <w:top w:val="outset" w:sz="6" w:space="0" w:color="auto"/>
                          <w:left w:val="outset" w:sz="6" w:space="0" w:color="auto"/>
                          <w:bottom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807406">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1.2 Поточний ремонт приміщень дитячих бібліотек</w:t>
                        </w:r>
                      </w:p>
                    </w:tc>
                  </w:tr>
                  <w:tr w:rsidR="00D41970" w:rsidRPr="0063066C" w:rsidTr="00D41970">
                    <w:trPr>
                      <w:trHeight w:val="301"/>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F21C1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1</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затрат</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1044"/>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Обсяг видатків на поточний ремонт приміщень дитячих бібліотек</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32200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32200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w:t>
                        </w:r>
                        <w:r w:rsidR="00807406" w:rsidRPr="00F3558F">
                          <w:rPr>
                            <w:rFonts w:ascii="Times New Roman" w:eastAsia="Times New Roman" w:hAnsi="Times New Roman" w:cs="Times New Roman"/>
                            <w:color w:val="000000"/>
                            <w:sz w:val="18"/>
                            <w:szCs w:val="18"/>
                            <w:lang w:eastAsia="uk-UA"/>
                          </w:rPr>
                          <w:t>32200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w:t>
                        </w:r>
                        <w:r w:rsidR="00807406" w:rsidRPr="00F3558F">
                          <w:rPr>
                            <w:rFonts w:ascii="Times New Roman" w:eastAsia="Times New Roman" w:hAnsi="Times New Roman" w:cs="Times New Roman"/>
                            <w:color w:val="000000"/>
                            <w:sz w:val="18"/>
                            <w:szCs w:val="18"/>
                            <w:lang w:eastAsia="uk-UA"/>
                          </w:rPr>
                          <w:t>32200</w:t>
                        </w:r>
                      </w:p>
                    </w:tc>
                  </w:tr>
                  <w:tr w:rsidR="00D41970" w:rsidRPr="0063066C" w:rsidTr="00D41970">
                    <w:trPr>
                      <w:trHeight w:val="297"/>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F21C1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2</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продукту</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513"/>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Кількість користувачів в дитячих бібліотеках</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5469</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5469</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w:t>
                        </w:r>
                        <w:r w:rsidR="0013507C" w:rsidRPr="00F3558F">
                          <w:rPr>
                            <w:rFonts w:ascii="Times New Roman" w:eastAsia="Times New Roman" w:hAnsi="Times New Roman" w:cs="Times New Roman"/>
                            <w:color w:val="000000"/>
                            <w:sz w:val="18"/>
                            <w:szCs w:val="18"/>
                            <w:lang w:eastAsia="uk-UA"/>
                          </w:rPr>
                          <w:t>5469</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w:t>
                        </w:r>
                        <w:r w:rsidR="0013507C" w:rsidRPr="00F3558F">
                          <w:rPr>
                            <w:rFonts w:ascii="Times New Roman" w:eastAsia="Times New Roman" w:hAnsi="Times New Roman" w:cs="Times New Roman"/>
                            <w:color w:val="000000"/>
                            <w:sz w:val="18"/>
                            <w:szCs w:val="18"/>
                            <w:lang w:eastAsia="uk-UA"/>
                          </w:rPr>
                          <w:t>5469</w:t>
                        </w:r>
                      </w:p>
                    </w:tc>
                  </w:tr>
                  <w:tr w:rsidR="00D41970" w:rsidRPr="0063066C" w:rsidTr="00D41970">
                    <w:trPr>
                      <w:trHeight w:val="273"/>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F21C1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3</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13507C"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ефективності</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1221"/>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13507C"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Середня вартість поточного ремонту з розрахунку на одного користувача в дитячих бібліотеках</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5,89</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5,89</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w:t>
                        </w:r>
                        <w:r w:rsidR="0013507C" w:rsidRPr="00F3558F">
                          <w:rPr>
                            <w:rFonts w:ascii="Times New Roman" w:eastAsia="Times New Roman" w:hAnsi="Times New Roman" w:cs="Times New Roman"/>
                            <w:color w:val="000000"/>
                            <w:sz w:val="18"/>
                            <w:szCs w:val="18"/>
                            <w:lang w:eastAsia="uk-UA"/>
                          </w:rPr>
                          <w:t>5,89</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w:t>
                        </w:r>
                        <w:r w:rsidR="0013507C" w:rsidRPr="00F3558F">
                          <w:rPr>
                            <w:rFonts w:ascii="Times New Roman" w:eastAsia="Times New Roman" w:hAnsi="Times New Roman" w:cs="Times New Roman"/>
                            <w:color w:val="000000"/>
                            <w:sz w:val="18"/>
                            <w:szCs w:val="18"/>
                            <w:lang w:eastAsia="uk-UA"/>
                          </w:rPr>
                          <w:t>5,89</w:t>
                        </w:r>
                      </w:p>
                    </w:tc>
                  </w:tr>
                  <w:tr w:rsidR="00D41970" w:rsidRPr="0063066C" w:rsidTr="00D41970">
                    <w:trPr>
                      <w:trHeight w:val="297"/>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F21C1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4</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13507C"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якості</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896"/>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13507C"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Відсоток забезпеченості поточним ремонтом в дитячих бібліотеках</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30,0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30,0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w:t>
                        </w:r>
                        <w:r w:rsidR="0013507C" w:rsidRPr="00F3558F">
                          <w:rPr>
                            <w:rFonts w:ascii="Times New Roman" w:eastAsia="Times New Roman" w:hAnsi="Times New Roman" w:cs="Times New Roman"/>
                            <w:color w:val="000000"/>
                            <w:sz w:val="18"/>
                            <w:szCs w:val="18"/>
                            <w:lang w:eastAsia="uk-UA"/>
                          </w:rPr>
                          <w:t>30,0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w:t>
                        </w:r>
                        <w:r w:rsidR="0013507C" w:rsidRPr="00F3558F">
                          <w:rPr>
                            <w:rFonts w:ascii="Times New Roman" w:eastAsia="Times New Roman" w:hAnsi="Times New Roman" w:cs="Times New Roman"/>
                            <w:color w:val="000000"/>
                            <w:sz w:val="18"/>
                            <w:szCs w:val="18"/>
                            <w:lang w:eastAsia="uk-UA"/>
                          </w:rPr>
                          <w:t>30,0</w:t>
                        </w:r>
                      </w:p>
                    </w:tc>
                  </w:tr>
                  <w:tr w:rsidR="0013507C" w:rsidRPr="0063066C" w:rsidTr="0013507C">
                    <w:trPr>
                      <w:trHeight w:val="279"/>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D4197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У 2021 році дані видатки не проводилися з загального фонду</w:t>
                        </w:r>
                      </w:p>
                    </w:tc>
                  </w:tr>
                  <w:tr w:rsidR="0013507C" w:rsidRPr="0063066C" w:rsidTr="0013507C">
                    <w:trPr>
                      <w:trHeight w:val="245"/>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13507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1.3 Оплата за підписку та доставку періодичних друкованих видань для бібліотек</w:t>
                        </w:r>
                      </w:p>
                    </w:tc>
                  </w:tr>
                  <w:tr w:rsidR="00D41970" w:rsidRPr="0063066C" w:rsidTr="00D41970">
                    <w:trPr>
                      <w:trHeight w:val="335"/>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1</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затрат</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335"/>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Обсяг видатків на підписку та доставку періодичних друкованих видань</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46700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46700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+46700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+46700</w:t>
                        </w:r>
                      </w:p>
                    </w:tc>
                  </w:tr>
                  <w:tr w:rsidR="00D41970" w:rsidRPr="0063066C" w:rsidTr="00D41970">
                    <w:trPr>
                      <w:trHeight w:val="335"/>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2</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продукту</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335"/>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кількість підписаних та доставлених періодичних видань</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128</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128</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+128</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+128</w:t>
                        </w:r>
                      </w:p>
                    </w:tc>
                  </w:tr>
                  <w:tr w:rsidR="00D41970" w:rsidRPr="0063066C" w:rsidTr="00D41970">
                    <w:trPr>
                      <w:trHeight w:val="242"/>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3</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ефективності</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335"/>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середня вартість підписаних та доставлених періодичних видань</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364,84</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364,84</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+364,84</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+364,84</w:t>
                        </w:r>
                      </w:p>
                    </w:tc>
                  </w:tr>
                  <w:tr w:rsidR="00D41970" w:rsidRPr="0063066C" w:rsidTr="00D41970">
                    <w:trPr>
                      <w:trHeight w:val="177"/>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2517EB"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4</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2517EB"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якості</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093DC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093DCA"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335"/>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2517EB"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відсоток забезпеченості підписаних та доставлених періодичних видань для бібліотек</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2517E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2517EB"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w:t>
                        </w:r>
                      </w:p>
                    </w:tc>
                  </w:tr>
                  <w:tr w:rsidR="002517EB" w:rsidRPr="0063066C" w:rsidTr="00D41970">
                    <w:trPr>
                      <w:trHeight w:val="252"/>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093DCA" w:rsidRPr="0063066C" w:rsidTr="00093DCA">
                    <w:trPr>
                      <w:trHeight w:val="335"/>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093DCA" w:rsidP="00093DCA">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1.3 Придбання книг</w:t>
                        </w:r>
                      </w:p>
                    </w:tc>
                  </w:tr>
                  <w:tr w:rsidR="00D41970" w:rsidRPr="0063066C" w:rsidTr="00D41970">
                    <w:trPr>
                      <w:trHeight w:val="246"/>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F21C1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1</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093DCA"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затрат</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093DCA"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093DCA"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093DCA" w:rsidRPr="00F3558F" w:rsidRDefault="00093DCA"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531"/>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807406"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13507C"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Обсяг видатків на придбання книг</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59800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2517E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59800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2517EB"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w:t>
                        </w:r>
                        <w:r w:rsidR="0013507C" w:rsidRPr="00F3558F">
                          <w:rPr>
                            <w:rFonts w:ascii="Times New Roman" w:eastAsia="Times New Roman" w:hAnsi="Times New Roman" w:cs="Times New Roman"/>
                            <w:color w:val="000000"/>
                            <w:sz w:val="18"/>
                            <w:szCs w:val="18"/>
                            <w:lang w:eastAsia="uk-UA"/>
                          </w:rPr>
                          <w:t>59800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07406"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w:t>
                        </w:r>
                        <w:r w:rsidR="0013507C" w:rsidRPr="00F3558F">
                          <w:rPr>
                            <w:rFonts w:ascii="Times New Roman" w:eastAsia="Times New Roman" w:hAnsi="Times New Roman" w:cs="Times New Roman"/>
                            <w:color w:val="000000"/>
                            <w:sz w:val="18"/>
                            <w:szCs w:val="18"/>
                            <w:lang w:eastAsia="uk-UA"/>
                          </w:rPr>
                          <w:t>59800</w:t>
                        </w:r>
                      </w:p>
                    </w:tc>
                  </w:tr>
                  <w:tr w:rsidR="00D41970" w:rsidRPr="0063066C" w:rsidTr="00D41970">
                    <w:trPr>
                      <w:trHeight w:val="315"/>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F21C1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2</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продукту</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592"/>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Кількість примірників книг, які будуть придбані</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854</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854</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w:t>
                        </w:r>
                        <w:r w:rsidR="0013507C" w:rsidRPr="00F3558F">
                          <w:rPr>
                            <w:rFonts w:ascii="Times New Roman" w:eastAsia="Times New Roman" w:hAnsi="Times New Roman" w:cs="Times New Roman"/>
                            <w:color w:val="000000"/>
                            <w:sz w:val="18"/>
                            <w:szCs w:val="18"/>
                            <w:lang w:eastAsia="uk-UA"/>
                          </w:rPr>
                          <w:t>854</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w:t>
                        </w:r>
                        <w:r w:rsidR="0013507C" w:rsidRPr="00F3558F">
                          <w:rPr>
                            <w:rFonts w:ascii="Times New Roman" w:eastAsia="Times New Roman" w:hAnsi="Times New Roman" w:cs="Times New Roman"/>
                            <w:color w:val="000000"/>
                            <w:sz w:val="18"/>
                            <w:szCs w:val="18"/>
                            <w:lang w:eastAsia="uk-UA"/>
                          </w:rPr>
                          <w:t>854</w:t>
                        </w:r>
                      </w:p>
                    </w:tc>
                  </w:tr>
                  <w:tr w:rsidR="00D41970" w:rsidRPr="0063066C" w:rsidTr="00D41970">
                    <w:trPr>
                      <w:trHeight w:val="191"/>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F21C1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3</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ефективності</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610"/>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Середня вартість одного примірника придбаних книг</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70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70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w:t>
                        </w:r>
                        <w:r w:rsidR="0013507C" w:rsidRPr="00F3558F">
                          <w:rPr>
                            <w:rFonts w:ascii="Times New Roman" w:eastAsia="Times New Roman" w:hAnsi="Times New Roman" w:cs="Times New Roman"/>
                            <w:color w:val="000000"/>
                            <w:sz w:val="18"/>
                            <w:szCs w:val="18"/>
                            <w:lang w:eastAsia="uk-UA"/>
                          </w:rPr>
                          <w:t>70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w:t>
                        </w:r>
                        <w:r w:rsidR="0013507C" w:rsidRPr="00F3558F">
                          <w:rPr>
                            <w:rFonts w:ascii="Times New Roman" w:eastAsia="Times New Roman" w:hAnsi="Times New Roman" w:cs="Times New Roman"/>
                            <w:color w:val="000000"/>
                            <w:sz w:val="18"/>
                            <w:szCs w:val="18"/>
                            <w:lang w:eastAsia="uk-UA"/>
                          </w:rPr>
                          <w:t>70</w:t>
                        </w:r>
                      </w:p>
                    </w:tc>
                  </w:tr>
                  <w:tr w:rsidR="00D41970" w:rsidRPr="0063066C" w:rsidTr="00D41970">
                    <w:trPr>
                      <w:trHeight w:val="291"/>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F21C1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4</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якості</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612"/>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Відсоток забезпеченості книгами в бібліотеках</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50,0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50,0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w:t>
                        </w:r>
                        <w:r w:rsidR="0013507C" w:rsidRPr="00F3558F">
                          <w:rPr>
                            <w:rFonts w:ascii="Times New Roman" w:eastAsia="Times New Roman" w:hAnsi="Times New Roman" w:cs="Times New Roman"/>
                            <w:color w:val="000000"/>
                            <w:sz w:val="18"/>
                            <w:szCs w:val="18"/>
                            <w:lang w:eastAsia="uk-UA"/>
                          </w:rPr>
                          <w:t>50,0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w:t>
                        </w:r>
                        <w:r w:rsidR="0013507C" w:rsidRPr="00F3558F">
                          <w:rPr>
                            <w:rFonts w:ascii="Times New Roman" w:eastAsia="Times New Roman" w:hAnsi="Times New Roman" w:cs="Times New Roman"/>
                            <w:color w:val="000000"/>
                            <w:sz w:val="18"/>
                            <w:szCs w:val="18"/>
                            <w:lang w:eastAsia="uk-UA"/>
                          </w:rPr>
                          <w:t>50,0</w:t>
                        </w:r>
                      </w:p>
                    </w:tc>
                  </w:tr>
                  <w:tr w:rsidR="0013507C" w:rsidRPr="0063066C" w:rsidTr="0013507C">
                    <w:trPr>
                      <w:trHeight w:val="371"/>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D41970" w:rsidP="00D41970">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У 2021</w:t>
                        </w:r>
                        <w:r w:rsidR="0013507C" w:rsidRPr="00F3558F">
                          <w:rPr>
                            <w:rFonts w:ascii="Times New Roman" w:eastAsia="Times New Roman" w:hAnsi="Times New Roman" w:cs="Times New Roman"/>
                            <w:color w:val="000000"/>
                            <w:sz w:val="18"/>
                            <w:szCs w:val="18"/>
                            <w:lang w:eastAsia="uk-UA"/>
                          </w:rPr>
                          <w:t xml:space="preserve"> році </w:t>
                        </w:r>
                        <w:r>
                          <w:rPr>
                            <w:rFonts w:ascii="Times New Roman" w:eastAsia="Times New Roman" w:hAnsi="Times New Roman" w:cs="Times New Roman"/>
                            <w:color w:val="000000"/>
                            <w:sz w:val="18"/>
                            <w:szCs w:val="18"/>
                            <w:lang w:eastAsia="uk-UA"/>
                          </w:rPr>
                          <w:t>видатки на придбання книг за рахунок бюджету не планувалися</w:t>
                        </w:r>
                      </w:p>
                    </w:tc>
                  </w:tr>
                  <w:tr w:rsidR="0013507C" w:rsidRPr="0063066C" w:rsidTr="00D41970">
                    <w:trPr>
                      <w:trHeight w:val="333"/>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D41970" w:rsidRDefault="0013507C" w:rsidP="0013507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D41970">
                          <w:rPr>
                            <w:rFonts w:ascii="Times New Roman" w:eastAsia="Times New Roman" w:hAnsi="Times New Roman" w:cs="Times New Roman"/>
                            <w:color w:val="000000"/>
                            <w:sz w:val="18"/>
                            <w:szCs w:val="18"/>
                            <w:lang w:eastAsia="uk-UA"/>
                          </w:rPr>
                          <w:t>Завдання 2  Придбання обладнання</w:t>
                        </w:r>
                      </w:p>
                    </w:tc>
                  </w:tr>
                  <w:tr w:rsidR="00D41970" w:rsidRPr="0063066C" w:rsidTr="00D41970">
                    <w:trPr>
                      <w:trHeight w:val="248"/>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F21C1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1</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FF1221"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затрат</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1038"/>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F12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F1221"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обсяг видатків на придбання обладнання для бібліотек (мультимедійні дошки, комп'ютери, оргтехніка)</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100000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2517E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100000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2517EB"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-100000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-100000</w:t>
                        </w:r>
                      </w:p>
                    </w:tc>
                  </w:tr>
                  <w:tr w:rsidR="00D41970" w:rsidRPr="0063066C" w:rsidTr="00D41970">
                    <w:trPr>
                      <w:trHeight w:val="1038"/>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обсяг видатків на придбання обладнання для бібліотек (проектор EPSON EB-X9 (V11H982040), телевізор ТСД 65з615, комп'ютери)</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100000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100000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+100000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+100000</w:t>
                        </w:r>
                      </w:p>
                    </w:tc>
                  </w:tr>
                  <w:tr w:rsidR="00D41970" w:rsidRPr="0063066C" w:rsidTr="00D41970">
                    <w:trPr>
                      <w:trHeight w:val="241"/>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21C1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2</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F1221"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продукту</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F12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F12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F1221"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F12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F1221"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F12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F12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F12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F12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1099"/>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FF1221"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кількість предметів довгострокового користування, які будуть придбані для бібліотек</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7</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7</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w:t>
                        </w:r>
                        <w:r w:rsidR="00FF1221" w:rsidRPr="00F3558F">
                          <w:rPr>
                            <w:rFonts w:ascii="Times New Roman" w:eastAsia="Times New Roman" w:hAnsi="Times New Roman" w:cs="Times New Roman"/>
                            <w:color w:val="000000"/>
                            <w:sz w:val="18"/>
                            <w:szCs w:val="18"/>
                            <w:lang w:eastAsia="uk-UA"/>
                          </w:rPr>
                          <w:t>7</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w:t>
                        </w:r>
                        <w:r w:rsidR="00FF1221" w:rsidRPr="00F3558F">
                          <w:rPr>
                            <w:rFonts w:ascii="Times New Roman" w:eastAsia="Times New Roman" w:hAnsi="Times New Roman" w:cs="Times New Roman"/>
                            <w:color w:val="000000"/>
                            <w:sz w:val="18"/>
                            <w:szCs w:val="18"/>
                            <w:lang w:eastAsia="uk-UA"/>
                          </w:rPr>
                          <w:t>7</w:t>
                        </w:r>
                      </w:p>
                    </w:tc>
                  </w:tr>
                  <w:tr w:rsidR="00D41970" w:rsidRPr="0063066C" w:rsidTr="00D41970">
                    <w:trPr>
                      <w:trHeight w:val="1013"/>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кількість предметів довгострокового користування, які будуть придбані для бібліотек</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5</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5</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+5</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+5</w:t>
                        </w:r>
                      </w:p>
                    </w:tc>
                  </w:tr>
                  <w:tr w:rsidR="00D41970" w:rsidRPr="0063066C" w:rsidTr="00D41970">
                    <w:trPr>
                      <w:trHeight w:val="307"/>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F21C1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3</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FF1221"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ефективності</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1050"/>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F12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p w:rsidR="00FF1221" w:rsidRPr="00F3558F" w:rsidRDefault="00FF12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F1221"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середня вартість одного придбаного предмету довгострокового користування</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14286</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2517E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14286</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2517EB"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w:t>
                        </w:r>
                        <w:r w:rsidR="00FF1221" w:rsidRPr="00F3558F">
                          <w:rPr>
                            <w:rFonts w:ascii="Times New Roman" w:eastAsia="Times New Roman" w:hAnsi="Times New Roman" w:cs="Times New Roman"/>
                            <w:color w:val="000000"/>
                            <w:sz w:val="18"/>
                            <w:szCs w:val="18"/>
                            <w:lang w:eastAsia="uk-UA"/>
                          </w:rPr>
                          <w:t>14286</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w:t>
                        </w:r>
                        <w:r w:rsidR="00FF1221" w:rsidRPr="00F3558F">
                          <w:rPr>
                            <w:rFonts w:ascii="Times New Roman" w:eastAsia="Times New Roman" w:hAnsi="Times New Roman" w:cs="Times New Roman"/>
                            <w:color w:val="000000"/>
                            <w:sz w:val="18"/>
                            <w:szCs w:val="18"/>
                            <w:lang w:eastAsia="uk-UA"/>
                          </w:rPr>
                          <w:t>14286</w:t>
                        </w:r>
                      </w:p>
                    </w:tc>
                  </w:tr>
                  <w:tr w:rsidR="00D41970" w:rsidRPr="0063066C" w:rsidTr="00D41970">
                    <w:trPr>
                      <w:trHeight w:val="1050"/>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середня вартість одного придбаного предмету довгострокового користування для бібліотек</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20000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20000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+20000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+20000</w:t>
                        </w:r>
                      </w:p>
                    </w:tc>
                  </w:tr>
                  <w:tr w:rsidR="00D41970" w:rsidRPr="0063066C" w:rsidTr="00D41970">
                    <w:trPr>
                      <w:trHeight w:val="203"/>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21C1A"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4</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F1221"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якості</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F12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F12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F1221"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F12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F1221"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F12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F12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F12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FF1221" w:rsidRPr="00F3558F" w:rsidRDefault="00FF1221"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r>
                  <w:tr w:rsidR="00D41970" w:rsidRPr="0063066C" w:rsidTr="00D41970">
                    <w:trPr>
                      <w:trHeight w:val="1013"/>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13507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FF1221"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відсоток забезпеченості обладнанням  (мультимедійні дошки, комп'ютери, оргтехніка)</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100,0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w:t>
                        </w:r>
                        <w:r w:rsidR="00FF1221" w:rsidRPr="00F3558F">
                          <w:rPr>
                            <w:rFonts w:ascii="Times New Roman" w:eastAsia="Times New Roman" w:hAnsi="Times New Roman" w:cs="Times New Roman"/>
                            <w:color w:val="000000"/>
                            <w:sz w:val="18"/>
                            <w:szCs w:val="18"/>
                            <w:lang w:eastAsia="uk-UA"/>
                          </w:rPr>
                          <w:t>100,0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13507C"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w:t>
                        </w:r>
                        <w:r w:rsidR="00FF1221" w:rsidRPr="00F3558F">
                          <w:rPr>
                            <w:rFonts w:ascii="Times New Roman" w:eastAsia="Times New Roman" w:hAnsi="Times New Roman" w:cs="Times New Roman"/>
                            <w:color w:val="000000"/>
                            <w:sz w:val="18"/>
                            <w:szCs w:val="18"/>
                            <w:lang w:eastAsia="uk-UA"/>
                          </w:rPr>
                          <w:t>100,0</w:t>
                        </w:r>
                      </w:p>
                    </w:tc>
                  </w:tr>
                  <w:tr w:rsidR="00D41970" w:rsidRPr="0063066C" w:rsidTr="00D41970">
                    <w:trPr>
                      <w:trHeight w:val="1013"/>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відсоток забезпеченості обладнанням довгострокового користування (комп’ютерами)</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w:t>
                        </w:r>
                      </w:p>
                    </w:tc>
                  </w:tr>
                  <w:tr w:rsidR="00D41970" w:rsidRPr="0063066C" w:rsidTr="00D41970">
                    <w:trPr>
                      <w:trHeight w:val="262"/>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41970" w:rsidRPr="00F3558F" w:rsidRDefault="00D4197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D41970">
                          <w:rPr>
                            <w:rFonts w:ascii="Times New Roman" w:eastAsia="Times New Roman" w:hAnsi="Times New Roman" w:cs="Times New Roman"/>
                            <w:color w:val="000000"/>
                            <w:sz w:val="18"/>
                            <w:szCs w:val="18"/>
                            <w:lang w:eastAsia="uk-UA"/>
                          </w:rPr>
                          <w:t>У 2021 році придбали для бібліотек проектор EPSON EB-X9 (V11H982040), телевізор ТСД 65з615, комп'ютери в кількості 5 шт.</w:t>
                        </w:r>
                      </w:p>
                    </w:tc>
                  </w:tr>
                  <w:tr w:rsidR="00881969" w:rsidRPr="00D41970" w:rsidTr="00881969">
                    <w:trPr>
                      <w:trHeight w:val="225"/>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D41970" w:rsidRDefault="00881969" w:rsidP="00881969">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D41970">
                          <w:rPr>
                            <w:rFonts w:ascii="Times New Roman" w:eastAsia="Times New Roman" w:hAnsi="Times New Roman" w:cs="Times New Roman"/>
                            <w:color w:val="000000"/>
                            <w:sz w:val="18"/>
                            <w:szCs w:val="18"/>
                            <w:lang w:eastAsia="uk-UA"/>
                          </w:rPr>
                          <w:t>Завдання 3 Забезпечення капітального ремонту приміщення</w:t>
                        </w:r>
                      </w:p>
                    </w:tc>
                  </w:tr>
                  <w:tr w:rsidR="00881969" w:rsidRPr="0063066C" w:rsidTr="007F03AC">
                    <w:trPr>
                      <w:trHeight w:val="328"/>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7F03A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3.1 Капітальний ремонт нежитлового приміщення по вул. О. Кобилянської, 1 в м. Коломиї</w:t>
                        </w:r>
                      </w:p>
                    </w:tc>
                  </w:tr>
                  <w:tr w:rsidR="00D41970" w:rsidRPr="0063066C" w:rsidTr="00D41970">
                    <w:trPr>
                      <w:trHeight w:val="202"/>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1</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881969"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затрат</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b/>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C76595">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2517EB" w:rsidRPr="00F3558F" w:rsidRDefault="002517EB"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D41970" w:rsidRPr="0063066C" w:rsidTr="00D41970">
                    <w:trPr>
                      <w:trHeight w:val="202"/>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Обсяг видатків на капітальний ремонт нежитлового приміщення по вул. О. Кобилянської, 1 в м. Коломиї</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r>
                  <w:tr w:rsidR="00D41970" w:rsidRPr="0063066C" w:rsidTr="00D41970">
                    <w:trPr>
                      <w:trHeight w:val="232"/>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2</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продукту</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C76595">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D41970" w:rsidRPr="0063066C" w:rsidTr="00D41970">
                    <w:trPr>
                      <w:trHeight w:val="374"/>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загальна кількість квадратних метрів нежитлового приміщення по вул. О. Кобилянської, 1 в м. Коломиї</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r>
                  <w:tr w:rsidR="00D41970" w:rsidRPr="0063066C" w:rsidTr="00D41970">
                    <w:trPr>
                      <w:trHeight w:val="285"/>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3</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ефективності</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C76595">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D41970" w:rsidRPr="0063066C" w:rsidTr="00D41970">
                    <w:trPr>
                      <w:trHeight w:val="374"/>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середня вартість одного метра квадратного капітального ремонту нежитлового приміщення по вул. О. Кобилянської, 1 в м. Коломиї</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r>
                  <w:tr w:rsidR="00D41970" w:rsidRPr="0063066C" w:rsidTr="00D41970">
                    <w:trPr>
                      <w:trHeight w:val="296"/>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lastRenderedPageBreak/>
                          <w:t>4</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якості</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C76595">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D41970" w:rsidRPr="0063066C" w:rsidTr="00D41970">
                    <w:trPr>
                      <w:trHeight w:val="374"/>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відсоток забезпеченості капітальним ремонтом нежитлового приміщення по вул. О. Кобилянської,1 в м. Коломиї</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r>
                  <w:tr w:rsidR="00D41970" w:rsidRPr="0063066C" w:rsidTr="00D41970">
                    <w:trPr>
                      <w:trHeight w:val="374"/>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41970" w:rsidRPr="00F3558F" w:rsidRDefault="00D4197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У 2021 році не проводили капітальний ремонт</w:t>
                        </w:r>
                        <w:r>
                          <w:t xml:space="preserve"> </w:t>
                        </w:r>
                        <w:r w:rsidRPr="00D41970">
                          <w:rPr>
                            <w:rFonts w:ascii="Times New Roman" w:eastAsia="Times New Roman" w:hAnsi="Times New Roman" w:cs="Times New Roman"/>
                            <w:color w:val="000000"/>
                            <w:sz w:val="18"/>
                            <w:szCs w:val="18"/>
                            <w:lang w:eastAsia="uk-UA"/>
                          </w:rPr>
                          <w:t>нежитлового приміщення по вул. О. Кобилянської,1 в м. Коломиї</w:t>
                        </w:r>
                        <w:r>
                          <w:rPr>
                            <w:rFonts w:ascii="Times New Roman" w:eastAsia="Times New Roman" w:hAnsi="Times New Roman" w:cs="Times New Roman"/>
                            <w:color w:val="000000"/>
                            <w:sz w:val="18"/>
                            <w:szCs w:val="18"/>
                            <w:lang w:eastAsia="uk-UA"/>
                          </w:rPr>
                          <w:t>. У зв’язку із реорганізацією бібліотек нежитлове приміщення по вул. О. Кобилянської передано на баланс управління освіти</w:t>
                        </w:r>
                      </w:p>
                    </w:tc>
                  </w:tr>
                  <w:tr w:rsidR="007F03AC" w:rsidRPr="0063066C" w:rsidTr="00D41970">
                    <w:trPr>
                      <w:trHeight w:val="229"/>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7F03AC" w:rsidRPr="00F3558F" w:rsidRDefault="007F03AC" w:rsidP="007F03A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sz w:val="18"/>
                            <w:szCs w:val="18"/>
                            <w:lang w:eastAsia="uk-UA"/>
                          </w:rPr>
                          <w:t>3.2 Капітальний ремонт нежитлового приміщення бібліотеки для юнацтва по вул. І. Мазепи, 183 в м. Коломиї</w:t>
                        </w:r>
                      </w:p>
                    </w:tc>
                  </w:tr>
                  <w:tr w:rsidR="00D41970" w:rsidRPr="0063066C" w:rsidTr="00D41970">
                    <w:trPr>
                      <w:trHeight w:val="251"/>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1</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затрат</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C76595">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D41970" w:rsidRPr="0063066C" w:rsidTr="00D41970">
                    <w:trPr>
                      <w:trHeight w:val="374"/>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Обсяг видатків на капітальний ремонт нежитлового приміщення бібліотеки для юнацтва по вул. І. Мазепи, 183 в м. Коломиї</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26329,89</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26329,98</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+26329,89</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+26329,89</w:t>
                        </w:r>
                      </w:p>
                    </w:tc>
                  </w:tr>
                  <w:tr w:rsidR="00D41970" w:rsidRPr="0063066C" w:rsidTr="00D41970">
                    <w:trPr>
                      <w:trHeight w:val="374"/>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Обсяг видатків на капітальний ремонт нежитлового приміщення бібліотеки для юнацтва по вул. І. Мазепи, 183 в м. Коломиї (нестандартне приєднання до електричних мереж системи розподілу)</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40608</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40608</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+40608</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+40608</w:t>
                        </w:r>
                      </w:p>
                    </w:tc>
                  </w:tr>
                  <w:tr w:rsidR="00D41970" w:rsidRPr="0063066C" w:rsidTr="00D41970">
                    <w:trPr>
                      <w:trHeight w:val="274"/>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2</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продукту</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C76595">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D41970" w:rsidRPr="0063066C" w:rsidTr="00D41970">
                    <w:trPr>
                      <w:trHeight w:val="374"/>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загальна кількість квадратних метрів нежитлового приміщення бібліотеки для юнацтва</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144,7</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144,7</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+144,7</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+144,7</w:t>
                        </w:r>
                      </w:p>
                    </w:tc>
                  </w:tr>
                  <w:tr w:rsidR="00D41970" w:rsidRPr="0063066C" w:rsidTr="00D41970">
                    <w:trPr>
                      <w:trHeight w:val="374"/>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величина розрахункового максимального навантаження за адресою І. Мазепи, 183 (Бібліотека для юнацтва)</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+20</w:t>
                        </w:r>
                      </w:p>
                    </w:tc>
                  </w:tr>
                  <w:tr w:rsidR="00D41970" w:rsidRPr="0063066C" w:rsidTr="00D41970">
                    <w:trPr>
                      <w:trHeight w:val="292"/>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3</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ефективності</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C76595">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D41970" w:rsidRPr="0063066C" w:rsidTr="00D41970">
                    <w:trPr>
                      <w:trHeight w:val="374"/>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 xml:space="preserve">середня вартість </w:t>
                        </w:r>
                        <w:r w:rsidRPr="00F3558F">
                          <w:rPr>
                            <w:rFonts w:ascii="Times New Roman" w:eastAsia="Times New Roman" w:hAnsi="Times New Roman" w:cs="Times New Roman"/>
                            <w:sz w:val="18"/>
                            <w:szCs w:val="18"/>
                            <w:lang w:eastAsia="uk-UA"/>
                          </w:rPr>
                          <w:lastRenderedPageBreak/>
                          <w:t>одного метра квадратного капітального ремонту нежитлового приміщення бібліотеки для юнацтва</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lastRenderedPageBreak/>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181,96</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181,96</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+181,96</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+181,96</w:t>
                        </w:r>
                      </w:p>
                    </w:tc>
                  </w:tr>
                  <w:tr w:rsidR="00D41970" w:rsidRPr="0063066C" w:rsidTr="00D41970">
                    <w:trPr>
                      <w:trHeight w:val="374"/>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середня вартість 1 кВт при нестандартному приєднанні до електричних мереж</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2030,40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2030,40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+2030,40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+2030,40</w:t>
                        </w:r>
                      </w:p>
                    </w:tc>
                  </w:tr>
                  <w:tr w:rsidR="00D41970" w:rsidRPr="0063066C" w:rsidTr="00D41970">
                    <w:trPr>
                      <w:trHeight w:val="308"/>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4</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якості</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C76595">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D41970" w:rsidRPr="0063066C" w:rsidTr="00D41970">
                    <w:trPr>
                      <w:trHeight w:val="374"/>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відсоток забезпеченості капітальним ремонтом нежитлового приміщення бібліотеки для юнацтва по вул. І Мазепи, 183 в. Коломиї</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30,0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30,0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+30,0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+30,0</w:t>
                        </w:r>
                      </w:p>
                    </w:tc>
                  </w:tr>
                  <w:tr w:rsidR="00D41970" w:rsidRPr="0063066C" w:rsidTr="00D41970">
                    <w:trPr>
                      <w:trHeight w:val="374"/>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відсоток забезпеченості нестандартного приєднання до електричних мереж системи розподілу</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+100,0</w:t>
                        </w:r>
                      </w:p>
                    </w:tc>
                  </w:tr>
                  <w:tr w:rsidR="00D41970" w:rsidRPr="0063066C" w:rsidTr="00D41970">
                    <w:trPr>
                      <w:trHeight w:val="374"/>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D41970" w:rsidRPr="00F3558F" w:rsidRDefault="00D41970"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У 2021 році здійснено експертизу проектно-кошторисної документації та оплачено нестандартне збільшення потужності нежитлового приміщення </w:t>
                        </w:r>
                        <w:r w:rsidR="006160A8">
                          <w:rPr>
                            <w:rFonts w:ascii="Times New Roman" w:eastAsia="Times New Roman" w:hAnsi="Times New Roman" w:cs="Times New Roman"/>
                            <w:color w:val="000000"/>
                            <w:sz w:val="18"/>
                            <w:szCs w:val="18"/>
                            <w:lang w:eastAsia="uk-UA"/>
                          </w:rPr>
                          <w:t>за адресою І. Мазепи, 183</w:t>
                        </w:r>
                      </w:p>
                    </w:tc>
                  </w:tr>
                  <w:tr w:rsidR="007F03AC" w:rsidRPr="0063066C" w:rsidTr="007F03AC">
                    <w:trPr>
                      <w:trHeight w:val="374"/>
                      <w:tblCellSpacing w:w="15" w:type="dxa"/>
                      <w:jc w:val="center"/>
                    </w:trPr>
                    <w:tc>
                      <w:tcPr>
                        <w:tcW w:w="4978" w:type="pct"/>
                        <w:gridSpan w:val="11"/>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7F03AC" w:rsidRPr="00F3558F" w:rsidRDefault="007F03AC" w:rsidP="007F03AC">
                        <w:pPr>
                          <w:spacing w:before="100" w:beforeAutospacing="1" w:after="100" w:afterAutospacing="1" w:line="240" w:lineRule="auto"/>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sz w:val="18"/>
                            <w:szCs w:val="18"/>
                            <w:lang w:eastAsia="uk-UA"/>
                          </w:rPr>
                          <w:t>3.3 Капітальний ремонт нежитлового приміщення бібліотеки для юнацтва за адресою с. Коломия, вул. І. Мазепи, 183 (435000 грн. - кошти з обласної субвенції)</w:t>
                        </w:r>
                      </w:p>
                    </w:tc>
                  </w:tr>
                  <w:tr w:rsidR="00D41970" w:rsidRPr="0063066C" w:rsidTr="00D41970">
                    <w:trPr>
                      <w:trHeight w:val="374"/>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1</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якості</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C76595">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D41970" w:rsidRPr="0063066C" w:rsidTr="00D41970">
                    <w:trPr>
                      <w:trHeight w:val="374"/>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Обсяг видатків на капітальний ремонт нежитлового приміщення бібліотеки для юнацтва за адресою м. Коломия, вул. Івана Мазепи, 183</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429251,53</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429251,53</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+429251,53</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+429251,53</w:t>
                        </w:r>
                      </w:p>
                    </w:tc>
                  </w:tr>
                  <w:tr w:rsidR="00D41970" w:rsidRPr="0063066C" w:rsidTr="00D41970">
                    <w:trPr>
                      <w:trHeight w:val="374"/>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2</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продукту</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C76595">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D41970" w:rsidRPr="0063066C" w:rsidTr="00D41970">
                    <w:trPr>
                      <w:trHeight w:val="374"/>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 xml:space="preserve">загальна кількість квадратних метрів нежитлового приміщення бібліотеки для юнацтва за адресою м. Коломия, </w:t>
                        </w:r>
                        <w:r w:rsidR="007F03AC" w:rsidRPr="00F3558F">
                          <w:rPr>
                            <w:rFonts w:ascii="Times New Roman" w:eastAsia="Times New Roman" w:hAnsi="Times New Roman" w:cs="Times New Roman"/>
                            <w:sz w:val="18"/>
                            <w:szCs w:val="18"/>
                            <w:lang w:eastAsia="uk-UA"/>
                          </w:rPr>
                          <w:t>вул.</w:t>
                        </w:r>
                        <w:r w:rsidRPr="00F3558F">
                          <w:rPr>
                            <w:rFonts w:ascii="Times New Roman" w:eastAsia="Times New Roman" w:hAnsi="Times New Roman" w:cs="Times New Roman"/>
                            <w:sz w:val="18"/>
                            <w:szCs w:val="18"/>
                            <w:lang w:eastAsia="uk-UA"/>
                          </w:rPr>
                          <w:t xml:space="preserve"> Івана Мазепи, 183</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144,70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144,70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+144,70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+144,70</w:t>
                        </w:r>
                      </w:p>
                    </w:tc>
                  </w:tr>
                  <w:tr w:rsidR="00D41970" w:rsidRPr="0063066C" w:rsidTr="00D41970">
                    <w:trPr>
                      <w:trHeight w:val="374"/>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lastRenderedPageBreak/>
                          <w:t>3</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ефективності</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C76595">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D41970" w:rsidRPr="0063066C" w:rsidTr="00D41970">
                    <w:trPr>
                      <w:trHeight w:val="374"/>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середня вартість одного квадратного метра капітального ремонту нежитлового приміщення бібліотеки для юнацтва за адресою м. Коломия, вул. Івана Мазепи, 183</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2966,49</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2966,49</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+2966,49</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+2966,49</w:t>
                        </w:r>
                      </w:p>
                    </w:tc>
                  </w:tr>
                  <w:tr w:rsidR="00D41970" w:rsidRPr="0063066C" w:rsidTr="00D41970">
                    <w:trPr>
                      <w:trHeight w:val="374"/>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r w:rsidRPr="00F3558F">
                          <w:rPr>
                            <w:rFonts w:ascii="Times New Roman" w:eastAsia="Times New Roman" w:hAnsi="Times New Roman" w:cs="Times New Roman"/>
                            <w:b/>
                            <w:color w:val="000000"/>
                            <w:sz w:val="18"/>
                            <w:szCs w:val="18"/>
                            <w:lang w:eastAsia="uk-UA"/>
                          </w:rPr>
                          <w:t>4</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b/>
                            <w:sz w:val="18"/>
                            <w:szCs w:val="18"/>
                            <w:lang w:eastAsia="uk-UA"/>
                          </w:rPr>
                        </w:pPr>
                        <w:r w:rsidRPr="00F3558F">
                          <w:rPr>
                            <w:rFonts w:ascii="Times New Roman" w:eastAsia="Times New Roman" w:hAnsi="Times New Roman" w:cs="Times New Roman"/>
                            <w:b/>
                            <w:sz w:val="18"/>
                            <w:szCs w:val="18"/>
                            <w:lang w:eastAsia="uk-UA"/>
                          </w:rPr>
                          <w:t>якості</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sz w:val="20"/>
                            <w:szCs w:val="20"/>
                            <w:lang w:eastAsia="uk-UA"/>
                          </w:rPr>
                        </w:pP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C76595">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b/>
                            <w:color w:val="000000"/>
                            <w:sz w:val="18"/>
                            <w:szCs w:val="18"/>
                            <w:lang w:eastAsia="uk-UA"/>
                          </w:rPr>
                        </w:pPr>
                      </w:p>
                    </w:tc>
                  </w:tr>
                  <w:tr w:rsidR="00D41970" w:rsidRPr="0063066C" w:rsidTr="00D41970">
                    <w:trPr>
                      <w:trHeight w:val="374"/>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881969" w:rsidP="0063066C">
                        <w:pPr>
                          <w:spacing w:before="100" w:beforeAutospacing="1" w:after="100" w:afterAutospacing="1" w:line="240" w:lineRule="auto"/>
                          <w:rPr>
                            <w:rFonts w:ascii="Times New Roman" w:eastAsia="Times New Roman" w:hAnsi="Times New Roman" w:cs="Times New Roman"/>
                            <w:sz w:val="18"/>
                            <w:szCs w:val="18"/>
                            <w:lang w:eastAsia="uk-UA"/>
                          </w:rPr>
                        </w:pPr>
                        <w:r w:rsidRPr="00F3558F">
                          <w:rPr>
                            <w:rFonts w:ascii="Times New Roman" w:eastAsia="Times New Roman" w:hAnsi="Times New Roman" w:cs="Times New Roman"/>
                            <w:sz w:val="18"/>
                            <w:szCs w:val="18"/>
                            <w:lang w:eastAsia="uk-UA"/>
                          </w:rPr>
                          <w:t>відсоток забезпеченості капітальним ремонтом нежитлового приміщення бібліотеки для юнацтва за адресою м. Коломия, вул. Івана Мазепи, 183</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F3558F">
                          <w:rPr>
                            <w:rFonts w:ascii="Times New Roman" w:eastAsia="Times New Roman" w:hAnsi="Times New Roman" w:cs="Times New Roman"/>
                            <w:sz w:val="20"/>
                            <w:szCs w:val="20"/>
                            <w:lang w:eastAsia="uk-UA"/>
                          </w:rPr>
                          <w:t>0</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C76595">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90,0</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90,0</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0</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63066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+90,0</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tcPr>
                      <w:p w:rsidR="00881969" w:rsidRPr="00F3558F" w:rsidRDefault="007F03AC" w:rsidP="007F03AC">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sidRPr="00F3558F">
                          <w:rPr>
                            <w:rFonts w:ascii="Times New Roman" w:eastAsia="Times New Roman" w:hAnsi="Times New Roman" w:cs="Times New Roman"/>
                            <w:color w:val="000000"/>
                            <w:sz w:val="18"/>
                            <w:szCs w:val="18"/>
                            <w:lang w:eastAsia="uk-UA"/>
                          </w:rPr>
                          <w:t>+90,0</w:t>
                        </w:r>
                      </w:p>
                    </w:tc>
                  </w:tr>
                  <w:tr w:rsidR="00E31A71" w:rsidRPr="0063066C" w:rsidTr="00FF1221">
                    <w:trPr>
                      <w:trHeight w:val="255"/>
                      <w:tblCellSpacing w:w="15" w:type="dxa"/>
                      <w:jc w:val="center"/>
                    </w:trPr>
                    <w:tc>
                      <w:tcPr>
                        <w:tcW w:w="4978" w:type="pct"/>
                        <w:gridSpan w:val="11"/>
                        <w:tcBorders>
                          <w:top w:val="outset" w:sz="6" w:space="0" w:color="auto"/>
                          <w:left w:val="outset" w:sz="6" w:space="0" w:color="auto"/>
                          <w:bottom w:val="outset" w:sz="6" w:space="0" w:color="auto"/>
                        </w:tcBorders>
                        <w:shd w:val="clear" w:color="auto" w:fill="FFFFFF" w:themeFill="background1"/>
                        <w:tcMar>
                          <w:top w:w="15" w:type="dxa"/>
                          <w:left w:w="15" w:type="dxa"/>
                          <w:bottom w:w="15" w:type="dxa"/>
                          <w:right w:w="15" w:type="dxa"/>
                        </w:tcMar>
                        <w:vAlign w:val="center"/>
                      </w:tcPr>
                      <w:p w:rsidR="00E31A71" w:rsidRPr="00F3558F" w:rsidRDefault="006160A8" w:rsidP="006160A8">
                        <w:pPr>
                          <w:spacing w:before="100" w:beforeAutospacing="1" w:after="100" w:afterAutospacing="1"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У 2021</w:t>
                        </w:r>
                        <w:r w:rsidR="00FF1221" w:rsidRPr="00F3558F">
                          <w:rPr>
                            <w:rFonts w:ascii="Times New Roman" w:eastAsia="Times New Roman" w:hAnsi="Times New Roman" w:cs="Times New Roman"/>
                            <w:color w:val="000000"/>
                            <w:sz w:val="18"/>
                            <w:szCs w:val="18"/>
                            <w:lang w:eastAsia="uk-UA"/>
                          </w:rPr>
                          <w:t xml:space="preserve"> році</w:t>
                        </w:r>
                        <w:r>
                          <w:rPr>
                            <w:rFonts w:ascii="Times New Roman" w:eastAsia="Times New Roman" w:hAnsi="Times New Roman" w:cs="Times New Roman"/>
                            <w:color w:val="000000"/>
                            <w:sz w:val="18"/>
                            <w:szCs w:val="18"/>
                            <w:lang w:eastAsia="uk-UA"/>
                          </w:rPr>
                          <w:t xml:space="preserve"> проводилися роботи з капітального ремонту</w:t>
                        </w:r>
                        <w:r w:rsidR="00FF1221" w:rsidRPr="00F3558F">
                          <w:rPr>
                            <w:rFonts w:ascii="Times New Roman" w:eastAsia="Times New Roman" w:hAnsi="Times New Roman" w:cs="Times New Roman"/>
                            <w:color w:val="000000"/>
                            <w:sz w:val="18"/>
                            <w:szCs w:val="18"/>
                            <w:lang w:eastAsia="uk-UA"/>
                          </w:rPr>
                          <w:t xml:space="preserve"> </w:t>
                        </w:r>
                        <w:r w:rsidRPr="006160A8">
                          <w:rPr>
                            <w:rFonts w:ascii="Times New Roman" w:eastAsia="Times New Roman" w:hAnsi="Times New Roman" w:cs="Times New Roman"/>
                            <w:color w:val="000000"/>
                            <w:sz w:val="18"/>
                            <w:szCs w:val="18"/>
                            <w:lang w:eastAsia="uk-UA"/>
                          </w:rPr>
                          <w:t>нежитлового приміщення бібліотеки для юнацтва за адресою м. Коломия, вул. Івана Мазепи, 183</w:t>
                        </w:r>
                        <w:r>
                          <w:rPr>
                            <w:rFonts w:ascii="Times New Roman" w:eastAsia="Times New Roman" w:hAnsi="Times New Roman" w:cs="Times New Roman"/>
                            <w:color w:val="000000"/>
                            <w:sz w:val="18"/>
                            <w:szCs w:val="18"/>
                            <w:lang w:eastAsia="uk-UA"/>
                          </w:rPr>
                          <w:t>. Даний об’єкт є перехідний, який буде повністю завершений і оплачений у 2022 році</w:t>
                        </w:r>
                      </w:p>
                    </w:tc>
                  </w:tr>
                  <w:tr w:rsidR="00D41970" w:rsidRPr="0063066C" w:rsidTr="00D41970">
                    <w:trPr>
                      <w:trHeight w:val="211"/>
                      <w:tblCellSpacing w:w="15" w:type="dxa"/>
                      <w:jc w:val="center"/>
                    </w:trPr>
                    <w:tc>
                      <w:tcPr>
                        <w:tcW w:w="7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712"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2F7C62" w:rsidRDefault="002F7C62"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2F7C62">
                          <w:t xml:space="preserve"> </w:t>
                        </w:r>
                        <w:r w:rsidRPr="002F7C62">
                          <w:rPr>
                            <w:rFonts w:ascii="Verdana" w:eastAsia="Times New Roman" w:hAnsi="Verdana" w:cs="Times New Roman"/>
                            <w:iCs/>
                            <w:color w:val="000000"/>
                            <w:sz w:val="18"/>
                            <w:szCs w:val="18"/>
                            <w:lang w:eastAsia="uk-UA"/>
                          </w:rPr>
                          <w:t>Напрям використання бюджетних коштів</w:t>
                        </w:r>
                        <w:r w:rsidR="009F5FB4" w:rsidRPr="002F7C62">
                          <w:rPr>
                            <w:rFonts w:ascii="Verdana" w:eastAsia="Times New Roman" w:hAnsi="Verdana" w:cs="Times New Roman"/>
                            <w:color w:val="000000"/>
                            <w:sz w:val="18"/>
                            <w:szCs w:val="18"/>
                            <w:lang w:eastAsia="uk-UA"/>
                          </w:rPr>
                          <w:t> </w:t>
                        </w:r>
                      </w:p>
                    </w:tc>
                    <w:tc>
                      <w:tcPr>
                        <w:tcW w:w="373"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58"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1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46"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3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55"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371"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864"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vAlign w:val="center"/>
                        <w:hideMark/>
                      </w:tcPr>
                      <w:p w:rsidR="009F5FB4" w:rsidRPr="0063066C" w:rsidRDefault="009F5FB4"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10500"/>
                  </w:tblGrid>
                  <w:tr w:rsidR="0063066C" w:rsidRPr="0063066C" w:rsidTr="007D5FB1">
                    <w:trPr>
                      <w:tblCellSpacing w:w="15" w:type="dxa"/>
                      <w:jc w:val="center"/>
                    </w:trPr>
                    <w:tc>
                      <w:tcPr>
                        <w:tcW w:w="5000" w:type="pct"/>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5.5 "Виконання інвестиційних (проектів) програм":</w:t>
                        </w: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p>
                <w:tbl>
                  <w:tblPr>
                    <w:tblW w:w="10500"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3"/>
                    <w:gridCol w:w="2388"/>
                    <w:gridCol w:w="1307"/>
                    <w:gridCol w:w="1307"/>
                    <w:gridCol w:w="1014"/>
                    <w:gridCol w:w="1208"/>
                    <w:gridCol w:w="1014"/>
                    <w:gridCol w:w="1729"/>
                  </w:tblGrid>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Код</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Показники</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Загальний обсяг фінансування проекту (програми), всього</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План на звітний період з урахуванням змін</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Виконано за звітний період</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Відхилення</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Виконано всього</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Залишок фінансування на майбутні періоди</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3</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4</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5</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6 = 5 - 4</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7</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8 = 3 - 7</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1.</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color w:val="000000"/>
                            <w:sz w:val="18"/>
                            <w:szCs w:val="18"/>
                            <w:lang w:eastAsia="uk-UA"/>
                          </w:rPr>
                          <w:t>Надходження </w:t>
                        </w:r>
                        <w:r w:rsidRPr="0063066C">
                          <w:rPr>
                            <w:rFonts w:ascii="Verdana" w:eastAsia="Times New Roman" w:hAnsi="Verdana" w:cs="Times New Roman"/>
                            <w:color w:val="000000"/>
                            <w:sz w:val="18"/>
                            <w:szCs w:val="18"/>
                            <w:lang w:eastAsia="uk-UA"/>
                          </w:rPr>
                          <w:br/>
                        </w:r>
                        <w:r w:rsidRPr="0063066C">
                          <w:rPr>
                            <w:rFonts w:ascii="Verdana" w:eastAsia="Times New Roman" w:hAnsi="Verdana" w:cs="Times New Roman"/>
                            <w:b/>
                            <w:bCs/>
                            <w:color w:val="000000"/>
                            <w:sz w:val="18"/>
                            <w:szCs w:val="18"/>
                            <w:lang w:eastAsia="uk-UA"/>
                          </w:rPr>
                          <w:t>всього:</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Бюджет розвитку за джерелами</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xml:space="preserve">Надходження із загального фонду бюджету до спеціального фонду </w:t>
                        </w:r>
                        <w:r w:rsidRPr="0063066C">
                          <w:rPr>
                            <w:rFonts w:ascii="Verdana" w:eastAsia="Times New Roman" w:hAnsi="Verdana" w:cs="Times New Roman"/>
                            <w:color w:val="000000"/>
                            <w:sz w:val="18"/>
                            <w:szCs w:val="18"/>
                            <w:lang w:eastAsia="uk-UA"/>
                          </w:rPr>
                          <w:lastRenderedPageBreak/>
                          <w:t>(бюджету розвитку)</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lastRenderedPageBreak/>
                          <w:t>х</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lastRenderedPageBreak/>
                          <w:t> </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Запозичення до бюджету</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Інші джерела</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C22C3">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Пояснення щодо причин відхилення фактичних надходжень від планового показника</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color w:val="000000"/>
                            <w:sz w:val="18"/>
                            <w:szCs w:val="18"/>
                            <w:lang w:eastAsia="uk-UA"/>
                          </w:rPr>
                          <w:t>Видатки бюджету розвитку </w:t>
                        </w:r>
                        <w:r w:rsidRPr="0063066C">
                          <w:rPr>
                            <w:rFonts w:ascii="Verdana" w:eastAsia="Times New Roman" w:hAnsi="Verdana" w:cs="Times New Roman"/>
                            <w:color w:val="000000"/>
                            <w:sz w:val="18"/>
                            <w:szCs w:val="18"/>
                            <w:lang w:eastAsia="uk-UA"/>
                          </w:rPr>
                          <w:br/>
                        </w:r>
                        <w:r w:rsidRPr="0063066C">
                          <w:rPr>
                            <w:rFonts w:ascii="Verdana" w:eastAsia="Times New Roman" w:hAnsi="Verdana" w:cs="Times New Roman"/>
                            <w:b/>
                            <w:bCs/>
                            <w:color w:val="000000"/>
                            <w:sz w:val="18"/>
                            <w:szCs w:val="18"/>
                            <w:lang w:eastAsia="uk-UA"/>
                          </w:rPr>
                          <w:t>всього:</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r w:rsidR="0063066C" w:rsidRPr="0063066C" w:rsidTr="007C22C3">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Пояснення щодо причин відхилення касових видатків від планового показника</w:t>
                        </w:r>
                      </w:p>
                    </w:tc>
                  </w:tr>
                  <w:tr w:rsidR="0063066C" w:rsidRPr="0063066C" w:rsidTr="007C22C3">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Пояснення щодо причин відхилення фактичних надходжень від касових видатків</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2.1</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color w:val="000000"/>
                            <w:sz w:val="18"/>
                            <w:szCs w:val="18"/>
                            <w:lang w:eastAsia="uk-UA"/>
                          </w:rPr>
                          <w:t>Всього за інвестиційними проектами</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i/>
                            <w:iCs/>
                            <w:color w:val="000000"/>
                            <w:sz w:val="18"/>
                            <w:szCs w:val="18"/>
                            <w:lang w:eastAsia="uk-UA"/>
                          </w:rPr>
                          <w:t>Інвестиційний проект (програма) 1</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C22C3">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Пояснення щодо причин відхилення касових видатків на виконання інвестиційного проекту (програми) 1 від планового показника</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Напрям спрямування коштів (об'єкт) 1</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Напрям спрямування коштів (об'єкт) 2</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i/>
                            <w:iCs/>
                            <w:color w:val="000000"/>
                            <w:sz w:val="18"/>
                            <w:szCs w:val="18"/>
                            <w:lang w:eastAsia="uk-UA"/>
                          </w:rPr>
                          <w:t>Інвестиційний проект (програма) 2</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C22C3">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i/>
                            <w:iCs/>
                            <w:color w:val="000000"/>
                            <w:sz w:val="18"/>
                            <w:szCs w:val="18"/>
                            <w:lang w:eastAsia="uk-UA"/>
                          </w:rPr>
                          <w:t>Пояснення щодо причин відхилення касових видатків на виконання інвестиційного проекту (програми) 2 від планового показника</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Напрям спрямування коштів (об'єкт) 1</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Напрям спрямування коштів (об'єкт) 2</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r>
                  <w:tr w:rsidR="0063066C" w:rsidRPr="0063066C" w:rsidTr="007C22C3">
                    <w:trPr>
                      <w:tblCellSpacing w:w="15" w:type="dxa"/>
                      <w:jc w:val="center"/>
                    </w:trPr>
                    <w:tc>
                      <w:tcPr>
                        <w:tcW w:w="2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2.2</w:t>
                        </w:r>
                      </w:p>
                    </w:tc>
                    <w:tc>
                      <w:tcPr>
                        <w:tcW w:w="11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b/>
                            <w:bCs/>
                            <w:color w:val="000000"/>
                            <w:sz w:val="18"/>
                            <w:szCs w:val="18"/>
                            <w:lang w:eastAsia="uk-UA"/>
                          </w:rPr>
                          <w:t>Капітальні видатки з утримання бюджетних установ</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62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5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 </w:t>
                        </w:r>
                      </w:p>
                    </w:tc>
                    <w:tc>
                      <w:tcPr>
                        <w:tcW w:w="4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c>
                      <w:tcPr>
                        <w:tcW w:w="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066C" w:rsidRPr="0063066C" w:rsidRDefault="0063066C" w:rsidP="0063066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х</w:t>
                        </w:r>
                      </w:p>
                    </w:tc>
                  </w:tr>
                </w:tbl>
                <w:p w:rsid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Verdana" w:eastAsia="Times New Roman" w:hAnsi="Verdana" w:cs="Times New Roman"/>
                      <w:sz w:val="18"/>
                      <w:szCs w:val="18"/>
                      <w:lang w:eastAsia="uk-UA"/>
                    </w:rPr>
                    <w:br w:type="textWrapping" w:clear="all"/>
                  </w:r>
                </w:p>
                <w:p w:rsidR="006160A8" w:rsidRDefault="006160A8" w:rsidP="0063066C">
                  <w:pPr>
                    <w:spacing w:after="0" w:line="240" w:lineRule="auto"/>
                    <w:rPr>
                      <w:rFonts w:ascii="Times New Roman" w:eastAsia="Times New Roman" w:hAnsi="Times New Roman" w:cs="Times New Roman"/>
                      <w:sz w:val="24"/>
                      <w:szCs w:val="24"/>
                      <w:lang w:eastAsia="uk-UA"/>
                    </w:rPr>
                  </w:pPr>
                </w:p>
                <w:p w:rsidR="006160A8" w:rsidRDefault="006160A8" w:rsidP="0063066C">
                  <w:pPr>
                    <w:spacing w:after="0" w:line="240" w:lineRule="auto"/>
                    <w:rPr>
                      <w:rFonts w:ascii="Times New Roman" w:eastAsia="Times New Roman" w:hAnsi="Times New Roman" w:cs="Times New Roman"/>
                      <w:sz w:val="24"/>
                      <w:szCs w:val="24"/>
                      <w:lang w:eastAsia="uk-UA"/>
                    </w:rPr>
                  </w:pPr>
                </w:p>
                <w:p w:rsidR="006160A8" w:rsidRDefault="006160A8" w:rsidP="0063066C">
                  <w:pPr>
                    <w:spacing w:after="0" w:line="240" w:lineRule="auto"/>
                    <w:rPr>
                      <w:rFonts w:ascii="Times New Roman" w:eastAsia="Times New Roman" w:hAnsi="Times New Roman" w:cs="Times New Roman"/>
                      <w:sz w:val="24"/>
                      <w:szCs w:val="24"/>
                      <w:lang w:eastAsia="uk-UA"/>
                    </w:rPr>
                  </w:pPr>
                </w:p>
                <w:p w:rsidR="006160A8" w:rsidRPr="0063066C" w:rsidRDefault="006160A8" w:rsidP="0063066C">
                  <w:pPr>
                    <w:spacing w:after="0" w:line="240" w:lineRule="auto"/>
                    <w:rPr>
                      <w:rFonts w:ascii="Times New Roman" w:eastAsia="Times New Roman" w:hAnsi="Times New Roman" w:cs="Times New Roman"/>
                      <w:sz w:val="24"/>
                      <w:szCs w:val="24"/>
                      <w:lang w:eastAsia="uk-UA"/>
                    </w:rPr>
                  </w:pP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10500"/>
                  </w:tblGrid>
                  <w:tr w:rsidR="0063066C" w:rsidRPr="00062871" w:rsidTr="007D5FB1">
                    <w:trPr>
                      <w:tblCellSpacing w:w="15" w:type="dxa"/>
                      <w:jc w:val="center"/>
                    </w:trPr>
                    <w:tc>
                      <w:tcPr>
                        <w:tcW w:w="10440" w:type="dxa"/>
                        <w:tcMar>
                          <w:top w:w="15" w:type="dxa"/>
                          <w:left w:w="15" w:type="dxa"/>
                          <w:bottom w:w="15" w:type="dxa"/>
                          <w:right w:w="15" w:type="dxa"/>
                        </w:tcMar>
                        <w:vAlign w:val="center"/>
                        <w:hideMark/>
                      </w:tcPr>
                      <w:p w:rsidR="0063066C" w:rsidRPr="00062871" w:rsidRDefault="0063066C" w:rsidP="006160A8">
                        <w:pPr>
                          <w:spacing w:after="0" w:line="240" w:lineRule="auto"/>
                          <w:jc w:val="both"/>
                          <w:rPr>
                            <w:rFonts w:ascii="Times New Roman" w:eastAsia="Times New Roman" w:hAnsi="Times New Roman" w:cs="Times New Roman"/>
                            <w:sz w:val="24"/>
                            <w:szCs w:val="24"/>
                            <w:lang w:eastAsia="uk-UA"/>
                          </w:rPr>
                        </w:pPr>
                        <w:r w:rsidRPr="00062871">
                          <w:rPr>
                            <w:rFonts w:ascii="Times New Roman" w:eastAsia="Times New Roman" w:hAnsi="Times New Roman" w:cs="Times New Roman"/>
                            <w:color w:val="000000"/>
                            <w:sz w:val="24"/>
                            <w:szCs w:val="24"/>
                            <w:lang w:eastAsia="uk-UA"/>
                          </w:rPr>
                          <w:lastRenderedPageBreak/>
                          <w:t xml:space="preserve">5.6 </w:t>
                        </w:r>
                        <w:r w:rsidRPr="00062871">
                          <w:rPr>
                            <w:rFonts w:ascii="Times New Roman" w:eastAsia="Times New Roman" w:hAnsi="Times New Roman" w:cs="Times New Roman"/>
                            <w:b/>
                            <w:color w:val="000000"/>
                            <w:sz w:val="24"/>
                            <w:szCs w:val="24"/>
                            <w:lang w:eastAsia="uk-UA"/>
                          </w:rPr>
                          <w:t>"Наявність фінансових порушень за результатами контрольних заходів":</w:t>
                        </w:r>
                        <w:r w:rsidR="006160A8">
                          <w:rPr>
                            <w:rFonts w:ascii="Times New Roman" w:eastAsia="Times New Roman" w:hAnsi="Times New Roman" w:cs="Times New Roman"/>
                            <w:color w:val="000000"/>
                            <w:sz w:val="24"/>
                            <w:szCs w:val="24"/>
                            <w:lang w:eastAsia="uk-UA"/>
                          </w:rPr>
                          <w:br/>
                        </w:r>
                        <w:r w:rsidR="009916D4" w:rsidRPr="00062871">
                          <w:rPr>
                            <w:rFonts w:ascii="Times New Roman" w:eastAsia="Times New Roman" w:hAnsi="Times New Roman" w:cs="Times New Roman"/>
                            <w:color w:val="000000"/>
                            <w:sz w:val="24"/>
                            <w:szCs w:val="24"/>
                            <w:lang w:eastAsia="uk-UA"/>
                          </w:rPr>
                          <w:t>Фінансових порушень за результатами контрольних заходів не виявлено.</w:t>
                        </w:r>
                        <w:r w:rsidR="00AF29CF" w:rsidRPr="00062871">
                          <w:rPr>
                            <w:rFonts w:ascii="Times New Roman" w:eastAsia="Times New Roman" w:hAnsi="Times New Roman" w:cs="Times New Roman"/>
                            <w:color w:val="000000"/>
                            <w:sz w:val="24"/>
                            <w:szCs w:val="24"/>
                            <w:lang w:eastAsia="uk-UA"/>
                          </w:rPr>
                          <w:t>_____</w:t>
                        </w:r>
                      </w:p>
                      <w:p w:rsidR="00062871" w:rsidRPr="00062871" w:rsidRDefault="006160A8" w:rsidP="006160A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5.7</w:t>
                        </w:r>
                        <w:r w:rsidR="0063066C" w:rsidRPr="00062871">
                          <w:rPr>
                            <w:rFonts w:ascii="Times New Roman" w:eastAsia="Times New Roman" w:hAnsi="Times New Roman" w:cs="Times New Roman"/>
                            <w:b/>
                            <w:color w:val="000000"/>
                            <w:sz w:val="24"/>
                            <w:szCs w:val="24"/>
                            <w:lang w:eastAsia="uk-UA"/>
                          </w:rPr>
                          <w:t>"Стан фінансової дисципліни"</w:t>
                        </w:r>
                        <w:r w:rsidR="0063066C" w:rsidRPr="00062871">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sz w:val="24"/>
                            <w:szCs w:val="24"/>
                            <w:lang w:eastAsia="uk-UA"/>
                          </w:rPr>
                          <w:t>У зв’язку із попередньою оплатою за спожитий природний газ на 01 січня 2022 року утворилася дебіторська заборгованість в сумі 79965 грн</w:t>
                        </w:r>
                        <w:r w:rsidR="00EE21CA">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33 коп. Кредиторська заборгованість на початок та кінець року відсутня</w:t>
                        </w:r>
                      </w:p>
                      <w:p w:rsidR="006160A8" w:rsidRDefault="006F04B5" w:rsidP="006160A8">
                        <w:pPr>
                          <w:spacing w:after="0" w:line="240" w:lineRule="auto"/>
                          <w:jc w:val="both"/>
                          <w:rPr>
                            <w:rFonts w:ascii="Times New Roman" w:eastAsia="Times New Roman" w:hAnsi="Times New Roman" w:cs="Times New Roman"/>
                            <w:color w:val="000000"/>
                            <w:sz w:val="24"/>
                            <w:szCs w:val="24"/>
                            <w:lang w:eastAsia="uk-UA"/>
                          </w:rPr>
                        </w:pPr>
                        <w:r w:rsidRPr="00062871">
                          <w:rPr>
                            <w:rFonts w:ascii="Times New Roman" w:eastAsia="Times New Roman" w:hAnsi="Times New Roman" w:cs="Times New Roman"/>
                            <w:color w:val="000000"/>
                            <w:sz w:val="24"/>
                            <w:szCs w:val="24"/>
                            <w:lang w:eastAsia="uk-UA"/>
                          </w:rPr>
                          <w:t>6.</w:t>
                        </w:r>
                        <w:r w:rsidR="0063066C" w:rsidRPr="00062871">
                          <w:rPr>
                            <w:rFonts w:ascii="Times New Roman" w:eastAsia="Times New Roman" w:hAnsi="Times New Roman" w:cs="Times New Roman"/>
                            <w:b/>
                            <w:color w:val="000000"/>
                            <w:sz w:val="24"/>
                            <w:szCs w:val="24"/>
                            <w:lang w:eastAsia="uk-UA"/>
                          </w:rPr>
                          <w:t>Узагальнений висновок щодо</w:t>
                        </w:r>
                        <w:r w:rsidR="0063066C" w:rsidRPr="00062871">
                          <w:rPr>
                            <w:rFonts w:ascii="Times New Roman" w:eastAsia="Times New Roman" w:hAnsi="Times New Roman" w:cs="Times New Roman"/>
                            <w:color w:val="000000"/>
                            <w:sz w:val="24"/>
                            <w:szCs w:val="24"/>
                            <w:lang w:eastAsia="uk-UA"/>
                          </w:rPr>
                          <w:t>:</w:t>
                        </w:r>
                      </w:p>
                      <w:p w:rsidR="006160A8" w:rsidRDefault="0063066C" w:rsidP="006160A8">
                        <w:pPr>
                          <w:spacing w:after="0" w:line="240" w:lineRule="auto"/>
                          <w:jc w:val="both"/>
                          <w:rPr>
                            <w:rFonts w:ascii="Times New Roman" w:eastAsia="Times New Roman" w:hAnsi="Times New Roman" w:cs="Times New Roman"/>
                            <w:color w:val="000000"/>
                            <w:sz w:val="24"/>
                            <w:szCs w:val="24"/>
                            <w:lang w:eastAsia="uk-UA"/>
                          </w:rPr>
                        </w:pPr>
                        <w:r w:rsidRPr="00062871">
                          <w:rPr>
                            <w:rFonts w:ascii="Times New Roman" w:eastAsia="Times New Roman" w:hAnsi="Times New Roman" w:cs="Times New Roman"/>
                            <w:b/>
                            <w:color w:val="000000"/>
                            <w:sz w:val="24"/>
                            <w:szCs w:val="24"/>
                            <w:lang w:eastAsia="uk-UA"/>
                          </w:rPr>
                          <w:t>а</w:t>
                        </w:r>
                        <w:r w:rsidR="006F04B5" w:rsidRPr="00062871">
                          <w:rPr>
                            <w:rFonts w:ascii="Times New Roman" w:eastAsia="Times New Roman" w:hAnsi="Times New Roman" w:cs="Times New Roman"/>
                            <w:b/>
                            <w:color w:val="000000"/>
                            <w:sz w:val="24"/>
                            <w:szCs w:val="24"/>
                            <w:lang w:eastAsia="uk-UA"/>
                          </w:rPr>
                          <w:t>ктуальності бюджетної програми</w:t>
                        </w:r>
                        <w:r w:rsidR="006160A8">
                          <w:rPr>
                            <w:rFonts w:ascii="Times New Roman" w:eastAsia="Times New Roman" w:hAnsi="Times New Roman" w:cs="Times New Roman"/>
                            <w:color w:val="000000"/>
                            <w:sz w:val="24"/>
                            <w:szCs w:val="24"/>
                            <w:lang w:eastAsia="uk-UA"/>
                          </w:rPr>
                          <w:t>:</w:t>
                        </w:r>
                      </w:p>
                      <w:p w:rsidR="006160A8" w:rsidRDefault="006160A8" w:rsidP="006160A8">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w:t>
                        </w:r>
                        <w:r w:rsidR="00FF1221" w:rsidRPr="00FF1221">
                          <w:rPr>
                            <w:rFonts w:ascii="Times New Roman" w:eastAsia="Times New Roman" w:hAnsi="Times New Roman" w:cs="Times New Roman"/>
                            <w:color w:val="000000"/>
                            <w:sz w:val="24"/>
                            <w:szCs w:val="24"/>
                            <w:lang w:eastAsia="uk-UA"/>
                          </w:rPr>
                          <w:t xml:space="preserve">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 облік, контроль за їх виконанням; </w:t>
                        </w:r>
                      </w:p>
                      <w:p w:rsidR="0063066C" w:rsidRDefault="0063066C" w:rsidP="006160A8">
                        <w:pPr>
                          <w:spacing w:after="0" w:line="240" w:lineRule="auto"/>
                          <w:jc w:val="both"/>
                          <w:rPr>
                            <w:rFonts w:ascii="Times New Roman" w:eastAsia="Times New Roman" w:hAnsi="Times New Roman" w:cs="Times New Roman"/>
                            <w:color w:val="000000"/>
                            <w:sz w:val="24"/>
                            <w:szCs w:val="24"/>
                            <w:shd w:val="clear" w:color="auto" w:fill="FFFFFF" w:themeFill="background1"/>
                            <w:lang w:eastAsia="uk-UA"/>
                          </w:rPr>
                        </w:pPr>
                        <w:r w:rsidRPr="00062871">
                          <w:rPr>
                            <w:rFonts w:ascii="Times New Roman" w:eastAsia="Times New Roman" w:hAnsi="Times New Roman" w:cs="Times New Roman"/>
                            <w:b/>
                            <w:color w:val="000000"/>
                            <w:sz w:val="24"/>
                            <w:szCs w:val="24"/>
                            <w:lang w:eastAsia="uk-UA"/>
                          </w:rPr>
                          <w:t>ефективності бюджетної програми</w:t>
                        </w:r>
                        <w:r w:rsidR="00090D7C" w:rsidRPr="00062871">
                          <w:rPr>
                            <w:rFonts w:ascii="Times New Roman" w:eastAsia="Times New Roman" w:hAnsi="Times New Roman" w:cs="Times New Roman"/>
                            <w:color w:val="000000"/>
                            <w:sz w:val="24"/>
                            <w:szCs w:val="24"/>
                            <w:shd w:val="clear" w:color="auto" w:fill="FFFFFF" w:themeFill="background1"/>
                            <w:lang w:eastAsia="uk-UA"/>
                          </w:rPr>
                          <w:t xml:space="preserve">. </w:t>
                        </w:r>
                      </w:p>
                      <w:p w:rsidR="006160A8" w:rsidRPr="00062871" w:rsidRDefault="005F32A8" w:rsidP="006160A8">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 підсумками 2022</w:t>
                        </w:r>
                        <w:r w:rsidRPr="005F32A8">
                          <w:rPr>
                            <w:rFonts w:ascii="Times New Roman" w:eastAsia="Times New Roman" w:hAnsi="Times New Roman" w:cs="Times New Roman"/>
                            <w:sz w:val="24"/>
                            <w:szCs w:val="24"/>
                            <w:lang w:eastAsia="uk-UA"/>
                          </w:rPr>
                          <w:t xml:space="preserve"> року основна мета та завдання бюджетної програми виконано в повному обсязі.</w:t>
                        </w:r>
                      </w:p>
                      <w:p w:rsidR="006160A8" w:rsidRDefault="0063066C" w:rsidP="006160A8">
                        <w:pPr>
                          <w:spacing w:after="0" w:line="240" w:lineRule="auto"/>
                          <w:jc w:val="both"/>
                          <w:rPr>
                            <w:rFonts w:ascii="Times New Roman" w:eastAsia="Times New Roman" w:hAnsi="Times New Roman" w:cs="Times New Roman"/>
                            <w:color w:val="000000"/>
                            <w:sz w:val="24"/>
                            <w:szCs w:val="24"/>
                            <w:lang w:eastAsia="uk-UA"/>
                          </w:rPr>
                        </w:pPr>
                        <w:r w:rsidRPr="00062871">
                          <w:rPr>
                            <w:rFonts w:ascii="Times New Roman" w:eastAsia="Times New Roman" w:hAnsi="Times New Roman" w:cs="Times New Roman"/>
                            <w:b/>
                            <w:color w:val="000000"/>
                            <w:sz w:val="24"/>
                            <w:szCs w:val="24"/>
                            <w:lang w:eastAsia="uk-UA"/>
                          </w:rPr>
                          <w:t>корисності бюджетної програм</w:t>
                        </w:r>
                        <w:r w:rsidR="006F04B5" w:rsidRPr="00062871">
                          <w:rPr>
                            <w:rFonts w:ascii="Times New Roman" w:eastAsia="Times New Roman" w:hAnsi="Times New Roman" w:cs="Times New Roman"/>
                            <w:b/>
                            <w:color w:val="000000"/>
                            <w:sz w:val="24"/>
                            <w:szCs w:val="24"/>
                            <w:lang w:eastAsia="uk-UA"/>
                          </w:rPr>
                          <w:t>и</w:t>
                        </w:r>
                        <w:r w:rsidR="006160A8">
                          <w:rPr>
                            <w:rFonts w:ascii="Times New Roman" w:eastAsia="Times New Roman" w:hAnsi="Times New Roman" w:cs="Times New Roman"/>
                            <w:color w:val="000000"/>
                            <w:sz w:val="24"/>
                            <w:szCs w:val="24"/>
                            <w:lang w:eastAsia="uk-UA"/>
                          </w:rPr>
                          <w:t xml:space="preserve"> </w:t>
                        </w:r>
                      </w:p>
                      <w:p w:rsidR="005727EA" w:rsidRPr="00062871" w:rsidRDefault="006160A8" w:rsidP="006160A8">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w:t>
                        </w:r>
                        <w:r w:rsidR="005727EA" w:rsidRPr="00062871">
                          <w:rPr>
                            <w:rFonts w:ascii="Times New Roman" w:eastAsia="Times New Roman" w:hAnsi="Times New Roman" w:cs="Times New Roman"/>
                            <w:color w:val="000000"/>
                            <w:sz w:val="24"/>
                            <w:szCs w:val="24"/>
                            <w:lang w:eastAsia="uk-UA"/>
                          </w:rPr>
                          <w:t xml:space="preserve">абезпечення прав громадян на бібліотечне </w:t>
                        </w:r>
                        <w:r w:rsidR="005727EA" w:rsidRPr="00062871">
                          <w:rPr>
                            <w:rFonts w:ascii="Times New Roman" w:eastAsia="Times New Roman" w:hAnsi="Times New Roman" w:cs="Times New Roman"/>
                            <w:color w:val="000000"/>
                            <w:sz w:val="24"/>
                            <w:szCs w:val="24"/>
                            <w:shd w:val="clear" w:color="auto" w:fill="FFFFFF" w:themeFill="background1"/>
                            <w:lang w:eastAsia="uk-UA"/>
                          </w:rPr>
                          <w:t xml:space="preserve"> обслуговування, загальну доступність до інформації та культурних цінностей, що збираються, зберігаються, надаються в тимчасове користування бібліотеками</w:t>
                        </w:r>
                        <w:r>
                          <w:rPr>
                            <w:rFonts w:ascii="Times New Roman" w:eastAsia="Times New Roman" w:hAnsi="Times New Roman" w:cs="Times New Roman"/>
                            <w:color w:val="000000"/>
                            <w:sz w:val="24"/>
                            <w:szCs w:val="24"/>
                            <w:shd w:val="clear" w:color="auto" w:fill="FFFFFF" w:themeFill="background1"/>
                            <w:lang w:eastAsia="uk-UA"/>
                          </w:rPr>
                          <w:t>.</w:t>
                        </w:r>
                      </w:p>
                      <w:p w:rsidR="006160A8" w:rsidRDefault="0063066C" w:rsidP="006160A8">
                        <w:pPr>
                          <w:spacing w:after="0" w:line="240" w:lineRule="auto"/>
                          <w:jc w:val="both"/>
                          <w:rPr>
                            <w:rFonts w:ascii="Times New Roman" w:eastAsia="Times New Roman" w:hAnsi="Times New Roman" w:cs="Times New Roman"/>
                            <w:color w:val="000000"/>
                            <w:sz w:val="24"/>
                            <w:szCs w:val="24"/>
                            <w:lang w:eastAsia="uk-UA"/>
                          </w:rPr>
                        </w:pPr>
                        <w:r w:rsidRPr="00062871">
                          <w:rPr>
                            <w:rFonts w:ascii="Times New Roman" w:eastAsia="Times New Roman" w:hAnsi="Times New Roman" w:cs="Times New Roman"/>
                            <w:b/>
                            <w:color w:val="000000"/>
                            <w:sz w:val="24"/>
                            <w:szCs w:val="24"/>
                            <w:lang w:eastAsia="uk-UA"/>
                          </w:rPr>
                          <w:t>довгострокових наслідків бюджетної програми</w:t>
                        </w:r>
                        <w:r w:rsidR="006160A8">
                          <w:rPr>
                            <w:rFonts w:ascii="Times New Roman" w:eastAsia="Times New Roman" w:hAnsi="Times New Roman" w:cs="Times New Roman"/>
                            <w:color w:val="000000"/>
                            <w:sz w:val="24"/>
                            <w:szCs w:val="24"/>
                            <w:lang w:eastAsia="uk-UA"/>
                          </w:rPr>
                          <w:t>:</w:t>
                        </w:r>
                      </w:p>
                      <w:p w:rsidR="0063066C" w:rsidRPr="00062871" w:rsidRDefault="007C305D" w:rsidP="006160A8">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shd w:val="clear" w:color="auto" w:fill="FFFFFF" w:themeFill="background1"/>
                            <w:lang w:eastAsia="uk-UA"/>
                          </w:rPr>
                          <w:t xml:space="preserve"> Бюджетна програма «Забезпечення діяльності бібліотек</w:t>
                        </w:r>
                        <w:r w:rsidR="00CD0E06" w:rsidRPr="00062871">
                          <w:rPr>
                            <w:rFonts w:ascii="Times New Roman" w:eastAsia="Times New Roman" w:hAnsi="Times New Roman" w:cs="Times New Roman"/>
                            <w:color w:val="000000"/>
                            <w:sz w:val="24"/>
                            <w:szCs w:val="24"/>
                            <w:shd w:val="clear" w:color="auto" w:fill="FFFFFF" w:themeFill="background1"/>
                            <w:lang w:eastAsia="uk-UA"/>
                          </w:rPr>
                          <w:t>» буде реалі</w:t>
                        </w:r>
                        <w:r w:rsidR="005727EA" w:rsidRPr="00062871">
                          <w:rPr>
                            <w:rFonts w:ascii="Times New Roman" w:eastAsia="Times New Roman" w:hAnsi="Times New Roman" w:cs="Times New Roman"/>
                            <w:color w:val="000000"/>
                            <w:sz w:val="24"/>
                            <w:szCs w:val="24"/>
                            <w:shd w:val="clear" w:color="auto" w:fill="FFFFFF" w:themeFill="background1"/>
                            <w:lang w:eastAsia="uk-UA"/>
                          </w:rPr>
                          <w:t>зовуватись і надалі для надання якісних послуг з бібліотечного обслуговування населення.</w:t>
                        </w:r>
                      </w:p>
                    </w:tc>
                  </w:tr>
                </w:tbl>
                <w:p w:rsidR="0063066C" w:rsidRPr="00062871" w:rsidRDefault="0063066C" w:rsidP="009916D4">
                  <w:pPr>
                    <w:spacing w:after="0" w:line="240" w:lineRule="auto"/>
                    <w:rPr>
                      <w:rFonts w:ascii="Times New Roman" w:eastAsia="Times New Roman" w:hAnsi="Times New Roman" w:cs="Times New Roman"/>
                      <w:sz w:val="24"/>
                      <w:szCs w:val="24"/>
                      <w:lang w:eastAsia="uk-UA"/>
                    </w:rPr>
                  </w:pPr>
                </w:p>
                <w:tbl>
                  <w:tblPr>
                    <w:tblW w:w="10500" w:type="dxa"/>
                    <w:jc w:val="center"/>
                    <w:tblCellSpacing w:w="15" w:type="dxa"/>
                    <w:tblLayout w:type="fixed"/>
                    <w:tblCellMar>
                      <w:left w:w="0" w:type="dxa"/>
                      <w:right w:w="0" w:type="dxa"/>
                    </w:tblCellMar>
                    <w:tblLook w:val="04A0" w:firstRow="1" w:lastRow="0" w:firstColumn="1" w:lastColumn="0" w:noHBand="0" w:noVBand="1"/>
                  </w:tblPr>
                  <w:tblGrid>
                    <w:gridCol w:w="5250"/>
                    <w:gridCol w:w="5250"/>
                  </w:tblGrid>
                  <w:tr w:rsidR="0063066C" w:rsidRPr="00062871" w:rsidTr="0053550E">
                    <w:trPr>
                      <w:tblCellSpacing w:w="15" w:type="dxa"/>
                      <w:jc w:val="center"/>
                    </w:trPr>
                    <w:tc>
                      <w:tcPr>
                        <w:tcW w:w="2500" w:type="pct"/>
                        <w:tcMar>
                          <w:top w:w="15" w:type="dxa"/>
                          <w:left w:w="15" w:type="dxa"/>
                          <w:bottom w:w="15" w:type="dxa"/>
                          <w:right w:w="15" w:type="dxa"/>
                        </w:tcMar>
                        <w:vAlign w:val="center"/>
                        <w:hideMark/>
                      </w:tcPr>
                      <w:p w:rsidR="005F32A8" w:rsidRDefault="005F32A8" w:rsidP="0063066C">
                        <w:pPr>
                          <w:spacing w:before="100" w:beforeAutospacing="1" w:after="100" w:afterAutospacing="1" w:line="240" w:lineRule="auto"/>
                          <w:jc w:val="both"/>
                          <w:rPr>
                            <w:rFonts w:ascii="Times New Roman" w:eastAsia="Times New Roman" w:hAnsi="Times New Roman" w:cs="Times New Roman"/>
                            <w:b/>
                            <w:bCs/>
                            <w:color w:val="000000"/>
                            <w:sz w:val="24"/>
                            <w:szCs w:val="24"/>
                            <w:lang w:eastAsia="uk-UA"/>
                          </w:rPr>
                        </w:pPr>
                      </w:p>
                      <w:p w:rsidR="005F32A8" w:rsidRDefault="005F32A8" w:rsidP="0063066C">
                        <w:pPr>
                          <w:spacing w:before="100" w:beforeAutospacing="1" w:after="100" w:afterAutospacing="1" w:line="240" w:lineRule="auto"/>
                          <w:jc w:val="both"/>
                          <w:rPr>
                            <w:rFonts w:ascii="Times New Roman" w:eastAsia="Times New Roman" w:hAnsi="Times New Roman" w:cs="Times New Roman"/>
                            <w:b/>
                            <w:bCs/>
                            <w:color w:val="000000"/>
                            <w:sz w:val="24"/>
                            <w:szCs w:val="24"/>
                            <w:lang w:eastAsia="uk-UA"/>
                          </w:rPr>
                        </w:pPr>
                      </w:p>
                      <w:p w:rsidR="0063066C" w:rsidRPr="00062871" w:rsidRDefault="0063066C" w:rsidP="0063066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2871">
                          <w:rPr>
                            <w:rFonts w:ascii="Times New Roman" w:eastAsia="Times New Roman" w:hAnsi="Times New Roman" w:cs="Times New Roman"/>
                            <w:b/>
                            <w:bCs/>
                            <w:color w:val="000000"/>
                            <w:sz w:val="24"/>
                            <w:szCs w:val="24"/>
                            <w:lang w:eastAsia="uk-UA"/>
                          </w:rPr>
                          <w:t>Керівник бухгалтерської служби</w:t>
                        </w:r>
                        <w:r w:rsidRPr="00062871">
                          <w:rPr>
                            <w:rFonts w:ascii="Times New Roman" w:eastAsia="Times New Roman" w:hAnsi="Times New Roman" w:cs="Times New Roman"/>
                            <w:color w:val="000000"/>
                            <w:sz w:val="24"/>
                            <w:szCs w:val="24"/>
                            <w:lang w:eastAsia="uk-UA"/>
                          </w:rPr>
                          <w:t> </w:t>
                        </w:r>
                        <w:r w:rsidR="0053550E">
                          <w:rPr>
                            <w:rFonts w:ascii="Times New Roman" w:eastAsia="Times New Roman" w:hAnsi="Times New Roman" w:cs="Times New Roman"/>
                            <w:color w:val="000000"/>
                            <w:sz w:val="24"/>
                            <w:szCs w:val="24"/>
                            <w:lang w:eastAsia="uk-UA"/>
                          </w:rPr>
                          <w:t xml:space="preserve">                                                        </w:t>
                        </w:r>
                      </w:p>
                    </w:tc>
                    <w:tc>
                      <w:tcPr>
                        <w:tcW w:w="2500" w:type="pct"/>
                        <w:tcMar>
                          <w:top w:w="15" w:type="dxa"/>
                          <w:left w:w="15" w:type="dxa"/>
                          <w:bottom w:w="15" w:type="dxa"/>
                          <w:right w:w="15" w:type="dxa"/>
                        </w:tcMar>
                        <w:vAlign w:val="center"/>
                      </w:tcPr>
                      <w:p w:rsidR="005F32A8" w:rsidRDefault="00086E85" w:rsidP="0053550E">
                        <w:pPr>
                          <w:spacing w:before="100" w:beforeAutospacing="1" w:after="100" w:afterAutospacing="1"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                                                     </w:t>
                        </w:r>
                      </w:p>
                      <w:p w:rsidR="005F32A8" w:rsidRDefault="005F32A8" w:rsidP="0053550E">
                        <w:pPr>
                          <w:spacing w:before="100" w:beforeAutospacing="1" w:after="100" w:afterAutospacing="1" w:line="240" w:lineRule="auto"/>
                          <w:rPr>
                            <w:rFonts w:ascii="Times New Roman" w:eastAsia="Times New Roman" w:hAnsi="Times New Roman" w:cs="Times New Roman"/>
                            <w:b/>
                            <w:sz w:val="24"/>
                            <w:szCs w:val="24"/>
                            <w:lang w:eastAsia="uk-UA"/>
                          </w:rPr>
                        </w:pPr>
                      </w:p>
                      <w:p w:rsidR="005F32A8" w:rsidRDefault="005F32A8" w:rsidP="0053550E">
                        <w:pPr>
                          <w:spacing w:before="100" w:beforeAutospacing="1" w:after="100" w:afterAutospacing="1" w:line="240" w:lineRule="auto"/>
                          <w:rPr>
                            <w:rFonts w:ascii="Times New Roman" w:eastAsia="Times New Roman" w:hAnsi="Times New Roman" w:cs="Times New Roman"/>
                            <w:b/>
                            <w:sz w:val="24"/>
                            <w:szCs w:val="24"/>
                            <w:lang w:eastAsia="uk-UA"/>
                          </w:rPr>
                        </w:pPr>
                      </w:p>
                      <w:p w:rsidR="0063066C" w:rsidRPr="0053550E" w:rsidRDefault="00086E85" w:rsidP="005F32A8">
                        <w:pPr>
                          <w:spacing w:before="100" w:beforeAutospacing="1" w:after="100" w:afterAutospacing="1" w:line="240" w:lineRule="auto"/>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Галина БЕЖУК</w:t>
                        </w:r>
                      </w:p>
                    </w:tc>
                  </w:tr>
                  <w:tr w:rsidR="0053550E" w:rsidRPr="00062871" w:rsidTr="007D5FB1">
                    <w:trPr>
                      <w:tblCellSpacing w:w="15" w:type="dxa"/>
                      <w:jc w:val="center"/>
                    </w:trPr>
                    <w:tc>
                      <w:tcPr>
                        <w:tcW w:w="2500" w:type="pct"/>
                        <w:tcMar>
                          <w:top w:w="15" w:type="dxa"/>
                          <w:left w:w="15" w:type="dxa"/>
                          <w:bottom w:w="15" w:type="dxa"/>
                          <w:right w:w="15" w:type="dxa"/>
                        </w:tcMar>
                        <w:vAlign w:val="center"/>
                      </w:tcPr>
                      <w:p w:rsidR="0053550E" w:rsidRPr="00062871" w:rsidRDefault="0053550E" w:rsidP="0063066C">
                        <w:pPr>
                          <w:spacing w:before="100" w:beforeAutospacing="1" w:after="100" w:afterAutospacing="1" w:line="240" w:lineRule="auto"/>
                          <w:jc w:val="both"/>
                          <w:rPr>
                            <w:rFonts w:ascii="Times New Roman" w:eastAsia="Times New Roman" w:hAnsi="Times New Roman" w:cs="Times New Roman"/>
                            <w:b/>
                            <w:bCs/>
                            <w:color w:val="000000"/>
                            <w:sz w:val="24"/>
                            <w:szCs w:val="24"/>
                            <w:lang w:eastAsia="uk-UA"/>
                          </w:rPr>
                        </w:pPr>
                      </w:p>
                    </w:tc>
                    <w:tc>
                      <w:tcPr>
                        <w:tcW w:w="2500" w:type="pct"/>
                        <w:tcMar>
                          <w:top w:w="15" w:type="dxa"/>
                          <w:left w:w="15" w:type="dxa"/>
                          <w:bottom w:w="15" w:type="dxa"/>
                          <w:right w:w="15" w:type="dxa"/>
                        </w:tcMar>
                        <w:vAlign w:val="center"/>
                      </w:tcPr>
                      <w:p w:rsidR="0053550E" w:rsidRPr="00062871" w:rsidRDefault="0053550E" w:rsidP="0053550E">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2A5D70" w:rsidRDefault="002A5D70" w:rsidP="00A726EA">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2A5D70" w:rsidRDefault="002A5D70" w:rsidP="00A726EA">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062871" w:rsidRDefault="00062871" w:rsidP="00062871">
                  <w:pPr>
                    <w:spacing w:before="100" w:beforeAutospacing="1" w:after="100" w:afterAutospacing="1" w:line="240" w:lineRule="auto"/>
                    <w:rPr>
                      <w:rFonts w:ascii="Verdana" w:eastAsia="Times New Roman" w:hAnsi="Verdana" w:cs="Times New Roman"/>
                      <w:color w:val="000000"/>
                      <w:sz w:val="18"/>
                      <w:szCs w:val="18"/>
                      <w:lang w:eastAsia="uk-UA"/>
                    </w:rPr>
                  </w:pPr>
                </w:p>
                <w:p w:rsidR="005F32A8" w:rsidRDefault="005F32A8" w:rsidP="00086E85">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5F32A8" w:rsidRDefault="005F32A8" w:rsidP="00086E85">
                  <w:pPr>
                    <w:spacing w:before="100" w:beforeAutospacing="1" w:after="100" w:afterAutospacing="1" w:line="240" w:lineRule="auto"/>
                    <w:jc w:val="right"/>
                    <w:rPr>
                      <w:rFonts w:ascii="Verdana" w:eastAsia="Times New Roman" w:hAnsi="Verdana" w:cs="Times New Roman"/>
                      <w:color w:val="000000"/>
                      <w:sz w:val="18"/>
                      <w:szCs w:val="18"/>
                      <w:lang w:eastAsia="uk-UA"/>
                    </w:rPr>
                  </w:pPr>
                </w:p>
                <w:p w:rsidR="0063066C" w:rsidRPr="0063066C" w:rsidRDefault="0063066C" w:rsidP="00086E85">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63066C">
                    <w:rPr>
                      <w:rFonts w:ascii="Verdana" w:eastAsia="Times New Roman" w:hAnsi="Verdana" w:cs="Times New Roman"/>
                      <w:color w:val="000000"/>
                      <w:sz w:val="18"/>
                      <w:szCs w:val="18"/>
                      <w:lang w:eastAsia="uk-UA"/>
                    </w:rPr>
                    <w:t>(додаток із змінами, внесеними згідно з наказом </w:t>
                  </w:r>
                  <w:r w:rsidRPr="0063066C">
                    <w:rPr>
                      <w:rFonts w:ascii="Verdana" w:eastAsia="Times New Roman" w:hAnsi="Verdana" w:cs="Times New Roman"/>
                      <w:color w:val="000000"/>
                      <w:sz w:val="18"/>
                      <w:szCs w:val="18"/>
                      <w:lang w:eastAsia="uk-UA"/>
                    </w:rPr>
                    <w:br/>
                    <w:t>Міністерства фінансів України від 12.01.2012 р. № 13)</w:t>
                  </w:r>
                </w:p>
              </w:tc>
            </w:tr>
            <w:tr w:rsidR="0063066C" w:rsidRPr="0063066C" w:rsidTr="007D5FB1">
              <w:trPr>
                <w:tblCellSpacing w:w="0" w:type="dxa"/>
              </w:trPr>
              <w:tc>
                <w:tcPr>
                  <w:tcW w:w="14937" w:type="dxa"/>
                  <w:vAlign w:val="center"/>
                  <w:hideMark/>
                </w:tcPr>
                <w:p w:rsidR="0063066C" w:rsidRPr="0063066C" w:rsidRDefault="0063066C" w:rsidP="0063066C">
                  <w:pPr>
                    <w:spacing w:after="0" w:line="240" w:lineRule="auto"/>
                    <w:rPr>
                      <w:rFonts w:ascii="Times New Roman" w:eastAsia="Times New Roman" w:hAnsi="Times New Roman" w:cs="Times New Roman"/>
                      <w:sz w:val="24"/>
                      <w:szCs w:val="24"/>
                      <w:lang w:eastAsia="uk-UA"/>
                    </w:rPr>
                  </w:pPr>
                </w:p>
              </w:tc>
            </w:tr>
          </w:tbl>
          <w:p w:rsidR="0063066C" w:rsidRPr="0063066C" w:rsidRDefault="0063066C" w:rsidP="0063066C">
            <w:pPr>
              <w:spacing w:after="0" w:line="240" w:lineRule="auto"/>
              <w:rPr>
                <w:rFonts w:ascii="Times New Roman" w:eastAsia="Times New Roman" w:hAnsi="Times New Roman" w:cs="Times New Roman"/>
                <w:sz w:val="24"/>
                <w:szCs w:val="24"/>
                <w:lang w:eastAsia="uk-UA"/>
              </w:rPr>
            </w:pPr>
          </w:p>
        </w:tc>
        <w:tc>
          <w:tcPr>
            <w:tcW w:w="201" w:type="dxa"/>
            <w:shd w:val="clear" w:color="auto" w:fill="FFFFFF"/>
            <w:vAlign w:val="center"/>
            <w:hideMark/>
          </w:tcPr>
          <w:p w:rsidR="0063066C" w:rsidRPr="0063066C" w:rsidRDefault="0063066C" w:rsidP="0063066C">
            <w:pPr>
              <w:spacing w:after="0" w:line="240" w:lineRule="auto"/>
              <w:rPr>
                <w:rFonts w:ascii="Times New Roman" w:eastAsia="Times New Roman" w:hAnsi="Times New Roman" w:cs="Times New Roman"/>
                <w:sz w:val="24"/>
                <w:szCs w:val="24"/>
                <w:lang w:eastAsia="uk-UA"/>
              </w:rPr>
            </w:pPr>
            <w:r w:rsidRPr="0063066C">
              <w:rPr>
                <w:rFonts w:ascii="Times New Roman" w:eastAsia="Times New Roman" w:hAnsi="Times New Roman" w:cs="Times New Roman"/>
                <w:noProof/>
                <w:sz w:val="24"/>
                <w:szCs w:val="24"/>
                <w:lang/>
              </w:rPr>
              <w:lastRenderedPageBreak/>
              <w:drawing>
                <wp:inline distT="0" distB="0" distL="0" distR="0" wp14:anchorId="16B1A8C9" wp14:editId="38A4E12A">
                  <wp:extent cx="95250" cy="9525"/>
                  <wp:effectExtent l="0" t="0" r="0" b="0"/>
                  <wp:docPr id="1" name="Рисунок 1" descr="http://195.78.68.18/minfin/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5.78.68.18/minfin/img/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bl>
    <w:p w:rsidR="00AF29CF" w:rsidRDefault="00AF29CF"/>
    <w:p w:rsidR="004A0516" w:rsidRPr="004A0516" w:rsidRDefault="004A0516" w:rsidP="004A0516">
      <w:pPr>
        <w:jc w:val="center"/>
        <w:rPr>
          <w:b/>
          <w:sz w:val="28"/>
          <w:szCs w:val="28"/>
        </w:rPr>
      </w:pPr>
      <w:r w:rsidRPr="004A0516">
        <w:rPr>
          <w:b/>
          <w:sz w:val="28"/>
          <w:szCs w:val="28"/>
        </w:rPr>
        <w:t>Розрахунок</w:t>
      </w:r>
      <w:r w:rsidR="003153CA">
        <w:rPr>
          <w:b/>
          <w:sz w:val="28"/>
          <w:szCs w:val="28"/>
        </w:rPr>
        <w:t xml:space="preserve"> ефективності бюджетної програми</w:t>
      </w:r>
    </w:p>
    <w:tbl>
      <w:tblPr>
        <w:tblStyle w:val="a3"/>
        <w:tblW w:w="0" w:type="auto"/>
        <w:tblLook w:val="04A0" w:firstRow="1" w:lastRow="0" w:firstColumn="1" w:lastColumn="0" w:noHBand="0" w:noVBand="1"/>
      </w:tblPr>
      <w:tblGrid>
        <w:gridCol w:w="4815"/>
        <w:gridCol w:w="1773"/>
        <w:gridCol w:w="1750"/>
        <w:gridCol w:w="1582"/>
        <w:gridCol w:w="1861"/>
        <w:gridCol w:w="1822"/>
        <w:gridCol w:w="1525"/>
      </w:tblGrid>
      <w:tr w:rsidR="004A0516" w:rsidTr="0094034B">
        <w:tc>
          <w:tcPr>
            <w:tcW w:w="4815" w:type="dxa"/>
            <w:vMerge w:val="restart"/>
          </w:tcPr>
          <w:p w:rsidR="004A0516" w:rsidRPr="002A5D70" w:rsidRDefault="004A0516">
            <w:pPr>
              <w:rPr>
                <w:rFonts w:ascii="Times New Roman" w:hAnsi="Times New Roman" w:cs="Times New Roman"/>
                <w:b/>
              </w:rPr>
            </w:pPr>
            <w:r w:rsidRPr="002A5D70">
              <w:rPr>
                <w:rFonts w:ascii="Times New Roman" w:hAnsi="Times New Roman" w:cs="Times New Roman"/>
                <w:b/>
              </w:rPr>
              <w:t>Показники</w:t>
            </w:r>
          </w:p>
        </w:tc>
        <w:tc>
          <w:tcPr>
            <w:tcW w:w="5105" w:type="dxa"/>
            <w:gridSpan w:val="3"/>
          </w:tcPr>
          <w:p w:rsidR="004A0516" w:rsidRPr="002A5D70" w:rsidRDefault="004A0516" w:rsidP="002A5D70">
            <w:pPr>
              <w:jc w:val="center"/>
              <w:rPr>
                <w:rFonts w:ascii="Times New Roman" w:hAnsi="Times New Roman" w:cs="Times New Roman"/>
                <w:b/>
              </w:rPr>
            </w:pPr>
            <w:r w:rsidRPr="002A5D70">
              <w:rPr>
                <w:rFonts w:ascii="Times New Roman" w:hAnsi="Times New Roman" w:cs="Times New Roman"/>
                <w:b/>
              </w:rPr>
              <w:t>Попередній період</w:t>
            </w:r>
          </w:p>
        </w:tc>
        <w:tc>
          <w:tcPr>
            <w:tcW w:w="5208" w:type="dxa"/>
            <w:gridSpan w:val="3"/>
          </w:tcPr>
          <w:p w:rsidR="004A0516" w:rsidRPr="002A5D70" w:rsidRDefault="004A0516" w:rsidP="002A5D70">
            <w:pPr>
              <w:jc w:val="center"/>
              <w:rPr>
                <w:rFonts w:ascii="Times New Roman" w:hAnsi="Times New Roman" w:cs="Times New Roman"/>
                <w:b/>
              </w:rPr>
            </w:pPr>
            <w:r w:rsidRPr="002A5D70">
              <w:rPr>
                <w:rFonts w:ascii="Times New Roman" w:hAnsi="Times New Roman" w:cs="Times New Roman"/>
                <w:b/>
              </w:rPr>
              <w:t>Звітний період</w:t>
            </w:r>
          </w:p>
        </w:tc>
      </w:tr>
      <w:tr w:rsidR="004A0516" w:rsidTr="0094034B">
        <w:tc>
          <w:tcPr>
            <w:tcW w:w="4815" w:type="dxa"/>
            <w:vMerge/>
          </w:tcPr>
          <w:p w:rsidR="004A0516" w:rsidRPr="002A5D70" w:rsidRDefault="004A0516">
            <w:pPr>
              <w:rPr>
                <w:rFonts w:ascii="Times New Roman" w:hAnsi="Times New Roman" w:cs="Times New Roman"/>
                <w:b/>
              </w:rPr>
            </w:pPr>
          </w:p>
        </w:tc>
        <w:tc>
          <w:tcPr>
            <w:tcW w:w="1773" w:type="dxa"/>
          </w:tcPr>
          <w:p w:rsidR="004A0516" w:rsidRPr="002A5D70" w:rsidRDefault="004A0516">
            <w:pPr>
              <w:rPr>
                <w:rFonts w:ascii="Times New Roman" w:hAnsi="Times New Roman" w:cs="Times New Roman"/>
                <w:b/>
              </w:rPr>
            </w:pPr>
            <w:r w:rsidRPr="002A5D70">
              <w:rPr>
                <w:rFonts w:ascii="Times New Roman" w:hAnsi="Times New Roman" w:cs="Times New Roman"/>
                <w:b/>
              </w:rPr>
              <w:t>Затверджено</w:t>
            </w:r>
          </w:p>
        </w:tc>
        <w:tc>
          <w:tcPr>
            <w:tcW w:w="1750" w:type="dxa"/>
          </w:tcPr>
          <w:p w:rsidR="004A0516" w:rsidRPr="002A5D70" w:rsidRDefault="004A0516">
            <w:pPr>
              <w:rPr>
                <w:rFonts w:ascii="Times New Roman" w:hAnsi="Times New Roman" w:cs="Times New Roman"/>
                <w:b/>
              </w:rPr>
            </w:pPr>
            <w:r w:rsidRPr="002A5D70">
              <w:rPr>
                <w:rFonts w:ascii="Times New Roman" w:hAnsi="Times New Roman" w:cs="Times New Roman"/>
                <w:b/>
              </w:rPr>
              <w:t>Виконано</w:t>
            </w:r>
          </w:p>
        </w:tc>
        <w:tc>
          <w:tcPr>
            <w:tcW w:w="1582" w:type="dxa"/>
          </w:tcPr>
          <w:p w:rsidR="004A0516" w:rsidRPr="002A5D70" w:rsidRDefault="004A0516">
            <w:pPr>
              <w:rPr>
                <w:rFonts w:ascii="Times New Roman" w:hAnsi="Times New Roman" w:cs="Times New Roman"/>
                <w:b/>
              </w:rPr>
            </w:pPr>
            <w:r w:rsidRPr="002A5D70">
              <w:rPr>
                <w:rFonts w:ascii="Times New Roman" w:hAnsi="Times New Roman" w:cs="Times New Roman"/>
                <w:b/>
              </w:rPr>
              <w:t>Виконання плану</w:t>
            </w:r>
          </w:p>
        </w:tc>
        <w:tc>
          <w:tcPr>
            <w:tcW w:w="1861" w:type="dxa"/>
          </w:tcPr>
          <w:p w:rsidR="004A0516" w:rsidRPr="002A5D70" w:rsidRDefault="004A0516">
            <w:pPr>
              <w:rPr>
                <w:rFonts w:ascii="Times New Roman" w:hAnsi="Times New Roman" w:cs="Times New Roman"/>
                <w:b/>
              </w:rPr>
            </w:pPr>
            <w:r w:rsidRPr="002A5D70">
              <w:rPr>
                <w:rFonts w:ascii="Times New Roman" w:hAnsi="Times New Roman" w:cs="Times New Roman"/>
                <w:b/>
              </w:rPr>
              <w:t>Затверджено</w:t>
            </w:r>
          </w:p>
        </w:tc>
        <w:tc>
          <w:tcPr>
            <w:tcW w:w="1822" w:type="dxa"/>
          </w:tcPr>
          <w:p w:rsidR="004A0516" w:rsidRPr="002A5D70" w:rsidRDefault="004A0516">
            <w:pPr>
              <w:rPr>
                <w:rFonts w:ascii="Times New Roman" w:hAnsi="Times New Roman" w:cs="Times New Roman"/>
                <w:b/>
              </w:rPr>
            </w:pPr>
            <w:r w:rsidRPr="002A5D70">
              <w:rPr>
                <w:rFonts w:ascii="Times New Roman" w:hAnsi="Times New Roman" w:cs="Times New Roman"/>
                <w:b/>
              </w:rPr>
              <w:t>Виконано</w:t>
            </w:r>
          </w:p>
        </w:tc>
        <w:tc>
          <w:tcPr>
            <w:tcW w:w="1525" w:type="dxa"/>
          </w:tcPr>
          <w:p w:rsidR="004A0516" w:rsidRPr="002A5D70" w:rsidRDefault="004A0516">
            <w:pPr>
              <w:rPr>
                <w:rFonts w:ascii="Times New Roman" w:hAnsi="Times New Roman" w:cs="Times New Roman"/>
                <w:b/>
              </w:rPr>
            </w:pPr>
            <w:r w:rsidRPr="002A5D70">
              <w:rPr>
                <w:rFonts w:ascii="Times New Roman" w:hAnsi="Times New Roman" w:cs="Times New Roman"/>
                <w:b/>
              </w:rPr>
              <w:t>Виконання плану</w:t>
            </w:r>
          </w:p>
        </w:tc>
      </w:tr>
      <w:tr w:rsidR="004A0516" w:rsidTr="0094034B">
        <w:tc>
          <w:tcPr>
            <w:tcW w:w="15128" w:type="dxa"/>
            <w:gridSpan w:val="7"/>
          </w:tcPr>
          <w:p w:rsidR="004A0516" w:rsidRPr="002A5D70" w:rsidRDefault="006A5F98" w:rsidP="006A5F98">
            <w:pPr>
              <w:jc w:val="center"/>
              <w:rPr>
                <w:rFonts w:ascii="Times New Roman" w:hAnsi="Times New Roman" w:cs="Times New Roman"/>
              </w:rPr>
            </w:pPr>
            <w:r w:rsidRPr="002A5D70">
              <w:rPr>
                <w:rFonts w:ascii="Times New Roman" w:hAnsi="Times New Roman" w:cs="Times New Roman"/>
                <w:b/>
              </w:rPr>
              <w:t>Завдання 1</w:t>
            </w:r>
            <w:r w:rsidR="003B5BC0" w:rsidRPr="002A5D70">
              <w:rPr>
                <w:rFonts w:ascii="Times New Roman" w:hAnsi="Times New Roman" w:cs="Times New Roman"/>
              </w:rPr>
              <w:t xml:space="preserve"> </w:t>
            </w:r>
            <w:r w:rsidR="003B5BC0" w:rsidRPr="002A5D70">
              <w:rPr>
                <w:rFonts w:ascii="Times New Roman" w:hAnsi="Times New Roman" w:cs="Times New Roman"/>
                <w:snapToGrid w:val="0"/>
                <w:sz w:val="24"/>
                <w:szCs w:val="24"/>
              </w:rPr>
              <w:t>Забезпечення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 облік, контроль за виконанням</w:t>
            </w:r>
          </w:p>
        </w:tc>
      </w:tr>
      <w:tr w:rsidR="004A0516" w:rsidTr="0094034B">
        <w:tc>
          <w:tcPr>
            <w:tcW w:w="4815" w:type="dxa"/>
          </w:tcPr>
          <w:p w:rsidR="004A0516" w:rsidRPr="002A5D70" w:rsidRDefault="006A5F98">
            <w:pPr>
              <w:rPr>
                <w:rFonts w:ascii="Times New Roman" w:hAnsi="Times New Roman" w:cs="Times New Roman"/>
                <w:b/>
              </w:rPr>
            </w:pPr>
            <w:r w:rsidRPr="002A5D70">
              <w:rPr>
                <w:rFonts w:ascii="Times New Roman" w:hAnsi="Times New Roman" w:cs="Times New Roman"/>
                <w:b/>
              </w:rPr>
              <w:t>Показник ефективності 1</w:t>
            </w:r>
          </w:p>
        </w:tc>
        <w:tc>
          <w:tcPr>
            <w:tcW w:w="1773" w:type="dxa"/>
          </w:tcPr>
          <w:p w:rsidR="004A0516" w:rsidRPr="002A5D70" w:rsidRDefault="004A0516">
            <w:pPr>
              <w:rPr>
                <w:rFonts w:ascii="Times New Roman" w:hAnsi="Times New Roman" w:cs="Times New Roman"/>
              </w:rPr>
            </w:pPr>
          </w:p>
        </w:tc>
        <w:tc>
          <w:tcPr>
            <w:tcW w:w="1750" w:type="dxa"/>
          </w:tcPr>
          <w:p w:rsidR="004A0516" w:rsidRPr="002A5D70" w:rsidRDefault="004A0516">
            <w:pPr>
              <w:rPr>
                <w:rFonts w:ascii="Times New Roman" w:hAnsi="Times New Roman" w:cs="Times New Roman"/>
              </w:rPr>
            </w:pPr>
          </w:p>
        </w:tc>
        <w:tc>
          <w:tcPr>
            <w:tcW w:w="1582" w:type="dxa"/>
          </w:tcPr>
          <w:p w:rsidR="004A0516" w:rsidRPr="002A5D70" w:rsidRDefault="004A0516">
            <w:pPr>
              <w:rPr>
                <w:rFonts w:ascii="Times New Roman" w:hAnsi="Times New Roman" w:cs="Times New Roman"/>
              </w:rPr>
            </w:pPr>
          </w:p>
        </w:tc>
        <w:tc>
          <w:tcPr>
            <w:tcW w:w="1861" w:type="dxa"/>
          </w:tcPr>
          <w:p w:rsidR="004A0516" w:rsidRPr="002A5D70" w:rsidRDefault="004A0516">
            <w:pPr>
              <w:rPr>
                <w:rFonts w:ascii="Times New Roman" w:hAnsi="Times New Roman" w:cs="Times New Roman"/>
              </w:rPr>
            </w:pPr>
          </w:p>
        </w:tc>
        <w:tc>
          <w:tcPr>
            <w:tcW w:w="1822" w:type="dxa"/>
          </w:tcPr>
          <w:p w:rsidR="004A0516" w:rsidRPr="002A5D70" w:rsidRDefault="004A0516">
            <w:pPr>
              <w:rPr>
                <w:rFonts w:ascii="Times New Roman" w:hAnsi="Times New Roman" w:cs="Times New Roman"/>
              </w:rPr>
            </w:pPr>
          </w:p>
        </w:tc>
        <w:tc>
          <w:tcPr>
            <w:tcW w:w="1525" w:type="dxa"/>
          </w:tcPr>
          <w:p w:rsidR="004A0516" w:rsidRPr="002A5D70" w:rsidRDefault="004A0516">
            <w:pPr>
              <w:rPr>
                <w:rFonts w:ascii="Times New Roman" w:hAnsi="Times New Roman" w:cs="Times New Roman"/>
              </w:rPr>
            </w:pPr>
          </w:p>
        </w:tc>
      </w:tr>
      <w:tr w:rsidR="00D23247" w:rsidTr="0094034B">
        <w:tc>
          <w:tcPr>
            <w:tcW w:w="4815" w:type="dxa"/>
          </w:tcPr>
          <w:p w:rsidR="00D23247" w:rsidRPr="002A5D70" w:rsidRDefault="00D23247">
            <w:pPr>
              <w:rPr>
                <w:rFonts w:ascii="Times New Roman" w:hAnsi="Times New Roman" w:cs="Times New Roman"/>
              </w:rPr>
            </w:pPr>
            <w:r w:rsidRPr="002A5D70">
              <w:rPr>
                <w:rFonts w:ascii="Times New Roman" w:hAnsi="Times New Roman" w:cs="Times New Roman"/>
                <w:snapToGrid w:val="0"/>
              </w:rPr>
              <w:t>Кількість книговидач на одного працівника (ставку)</w:t>
            </w:r>
            <w:r w:rsidR="002910DE">
              <w:rPr>
                <w:rFonts w:ascii="Times New Roman" w:hAnsi="Times New Roman" w:cs="Times New Roman"/>
                <w:snapToGrid w:val="0"/>
              </w:rPr>
              <w:t xml:space="preserve"> *</w:t>
            </w:r>
          </w:p>
        </w:tc>
        <w:tc>
          <w:tcPr>
            <w:tcW w:w="1773" w:type="dxa"/>
          </w:tcPr>
          <w:p w:rsidR="00D23247" w:rsidRPr="002A5D70" w:rsidRDefault="00F21C1A">
            <w:pPr>
              <w:rPr>
                <w:rFonts w:ascii="Times New Roman" w:hAnsi="Times New Roman" w:cs="Times New Roman"/>
              </w:rPr>
            </w:pPr>
            <w:r>
              <w:rPr>
                <w:rFonts w:ascii="Times New Roman" w:hAnsi="Times New Roman" w:cs="Times New Roman"/>
              </w:rPr>
              <w:t>12449</w:t>
            </w:r>
          </w:p>
        </w:tc>
        <w:tc>
          <w:tcPr>
            <w:tcW w:w="1750" w:type="dxa"/>
          </w:tcPr>
          <w:p w:rsidR="00D23247" w:rsidRPr="002A5D70" w:rsidRDefault="00F21C1A">
            <w:pPr>
              <w:rPr>
                <w:rFonts w:ascii="Times New Roman" w:hAnsi="Times New Roman" w:cs="Times New Roman"/>
              </w:rPr>
            </w:pPr>
            <w:r>
              <w:rPr>
                <w:rFonts w:ascii="Times New Roman" w:hAnsi="Times New Roman" w:cs="Times New Roman"/>
              </w:rPr>
              <w:t>5975</w:t>
            </w:r>
          </w:p>
        </w:tc>
        <w:tc>
          <w:tcPr>
            <w:tcW w:w="1582" w:type="dxa"/>
          </w:tcPr>
          <w:p w:rsidR="00D23247" w:rsidRPr="002A5D70" w:rsidRDefault="00F21C1A">
            <w:pPr>
              <w:rPr>
                <w:rFonts w:ascii="Times New Roman" w:hAnsi="Times New Roman" w:cs="Times New Roman"/>
                <w:b/>
              </w:rPr>
            </w:pPr>
            <w:r>
              <w:rPr>
                <w:rFonts w:ascii="Times New Roman" w:hAnsi="Times New Roman" w:cs="Times New Roman"/>
                <w:b/>
              </w:rPr>
              <w:t>0,48</w:t>
            </w:r>
          </w:p>
        </w:tc>
        <w:tc>
          <w:tcPr>
            <w:tcW w:w="1861" w:type="dxa"/>
          </w:tcPr>
          <w:p w:rsidR="00D23247" w:rsidRPr="002A5D70" w:rsidRDefault="00CB07E1" w:rsidP="00607CB5">
            <w:pPr>
              <w:rPr>
                <w:rFonts w:ascii="Times New Roman" w:hAnsi="Times New Roman" w:cs="Times New Roman"/>
                <w:snapToGrid w:val="0"/>
                <w:lang w:val="ru-RU"/>
              </w:rPr>
            </w:pPr>
            <w:r>
              <w:rPr>
                <w:rFonts w:ascii="Times New Roman" w:hAnsi="Times New Roman" w:cs="Times New Roman"/>
                <w:snapToGrid w:val="0"/>
                <w:lang w:val="ru-RU"/>
              </w:rPr>
              <w:t>5906,25</w:t>
            </w:r>
          </w:p>
        </w:tc>
        <w:tc>
          <w:tcPr>
            <w:tcW w:w="1822" w:type="dxa"/>
          </w:tcPr>
          <w:p w:rsidR="00D23247" w:rsidRPr="002A5D70" w:rsidRDefault="00CB07E1" w:rsidP="00607CB5">
            <w:pPr>
              <w:rPr>
                <w:rFonts w:ascii="Times New Roman" w:hAnsi="Times New Roman" w:cs="Times New Roman"/>
              </w:rPr>
            </w:pPr>
            <w:r>
              <w:rPr>
                <w:rFonts w:ascii="Times New Roman" w:hAnsi="Times New Roman" w:cs="Times New Roman"/>
              </w:rPr>
              <w:t>10454,13</w:t>
            </w:r>
          </w:p>
        </w:tc>
        <w:tc>
          <w:tcPr>
            <w:tcW w:w="1525" w:type="dxa"/>
          </w:tcPr>
          <w:p w:rsidR="00D23247" w:rsidRPr="002910DE" w:rsidRDefault="00CB07E1">
            <w:pPr>
              <w:rPr>
                <w:rFonts w:ascii="Times New Roman" w:hAnsi="Times New Roman" w:cs="Times New Roman"/>
                <w:b/>
                <w:color w:val="FF0000"/>
              </w:rPr>
            </w:pPr>
            <w:r w:rsidRPr="002910DE">
              <w:rPr>
                <w:rFonts w:ascii="Times New Roman" w:hAnsi="Times New Roman" w:cs="Times New Roman"/>
                <w:b/>
                <w:color w:val="FF0000"/>
              </w:rPr>
              <w:t>1,770</w:t>
            </w:r>
          </w:p>
        </w:tc>
      </w:tr>
      <w:tr w:rsidR="00D23247" w:rsidTr="0094034B">
        <w:tc>
          <w:tcPr>
            <w:tcW w:w="4815" w:type="dxa"/>
          </w:tcPr>
          <w:p w:rsidR="00D23247" w:rsidRPr="002A5D70" w:rsidRDefault="00D23247">
            <w:pPr>
              <w:rPr>
                <w:rFonts w:ascii="Times New Roman" w:hAnsi="Times New Roman" w:cs="Times New Roman"/>
              </w:rPr>
            </w:pPr>
            <w:r w:rsidRPr="002A5D70">
              <w:rPr>
                <w:rFonts w:ascii="Times New Roman" w:hAnsi="Times New Roman" w:cs="Times New Roman"/>
                <w:b/>
              </w:rPr>
              <w:t>Показник ефективності 2</w:t>
            </w:r>
          </w:p>
        </w:tc>
        <w:tc>
          <w:tcPr>
            <w:tcW w:w="1773" w:type="dxa"/>
          </w:tcPr>
          <w:p w:rsidR="00D23247" w:rsidRPr="002A5D70" w:rsidRDefault="00D23247">
            <w:pPr>
              <w:rPr>
                <w:rFonts w:ascii="Times New Roman" w:hAnsi="Times New Roman" w:cs="Times New Roman"/>
              </w:rPr>
            </w:pPr>
          </w:p>
        </w:tc>
        <w:tc>
          <w:tcPr>
            <w:tcW w:w="1750" w:type="dxa"/>
          </w:tcPr>
          <w:p w:rsidR="00D23247" w:rsidRPr="002A5D70" w:rsidRDefault="00D23247">
            <w:pPr>
              <w:rPr>
                <w:rFonts w:ascii="Times New Roman" w:hAnsi="Times New Roman" w:cs="Times New Roman"/>
              </w:rPr>
            </w:pPr>
          </w:p>
        </w:tc>
        <w:tc>
          <w:tcPr>
            <w:tcW w:w="1582" w:type="dxa"/>
          </w:tcPr>
          <w:p w:rsidR="00D23247" w:rsidRPr="002A5D70" w:rsidRDefault="00D23247">
            <w:pPr>
              <w:rPr>
                <w:rFonts w:ascii="Times New Roman" w:hAnsi="Times New Roman" w:cs="Times New Roman"/>
              </w:rPr>
            </w:pPr>
          </w:p>
        </w:tc>
        <w:tc>
          <w:tcPr>
            <w:tcW w:w="1861" w:type="dxa"/>
          </w:tcPr>
          <w:p w:rsidR="00D23247" w:rsidRPr="002A5D70" w:rsidRDefault="00D23247">
            <w:pPr>
              <w:rPr>
                <w:rFonts w:ascii="Times New Roman" w:hAnsi="Times New Roman" w:cs="Times New Roman"/>
              </w:rPr>
            </w:pPr>
          </w:p>
        </w:tc>
        <w:tc>
          <w:tcPr>
            <w:tcW w:w="1822" w:type="dxa"/>
          </w:tcPr>
          <w:p w:rsidR="00D23247" w:rsidRPr="002A5D70" w:rsidRDefault="00D23247">
            <w:pPr>
              <w:rPr>
                <w:rFonts w:ascii="Times New Roman" w:hAnsi="Times New Roman" w:cs="Times New Roman"/>
              </w:rPr>
            </w:pPr>
          </w:p>
        </w:tc>
        <w:tc>
          <w:tcPr>
            <w:tcW w:w="1525" w:type="dxa"/>
          </w:tcPr>
          <w:p w:rsidR="00D23247" w:rsidRPr="002A5D70" w:rsidRDefault="00D23247">
            <w:pPr>
              <w:rPr>
                <w:rFonts w:ascii="Times New Roman" w:hAnsi="Times New Roman" w:cs="Times New Roman"/>
              </w:rPr>
            </w:pPr>
          </w:p>
        </w:tc>
      </w:tr>
      <w:tr w:rsidR="00D23247" w:rsidTr="0094034B">
        <w:tc>
          <w:tcPr>
            <w:tcW w:w="4815" w:type="dxa"/>
          </w:tcPr>
          <w:p w:rsidR="00D23247" w:rsidRPr="002A5D70" w:rsidRDefault="00D23247">
            <w:pPr>
              <w:rPr>
                <w:rFonts w:ascii="Times New Roman" w:hAnsi="Times New Roman" w:cs="Times New Roman"/>
              </w:rPr>
            </w:pPr>
            <w:r w:rsidRPr="002A5D70">
              <w:rPr>
                <w:rFonts w:ascii="Times New Roman" w:hAnsi="Times New Roman" w:cs="Times New Roman"/>
                <w:snapToGrid w:val="0"/>
              </w:rPr>
              <w:t>Середні затрати на обслуговування одного читача</w:t>
            </w:r>
            <w:r w:rsidR="00CB07E1">
              <w:rPr>
                <w:rFonts w:ascii="Times New Roman" w:hAnsi="Times New Roman" w:cs="Times New Roman"/>
                <w:snapToGrid w:val="0"/>
              </w:rPr>
              <w:t xml:space="preserve"> </w:t>
            </w:r>
            <w:r w:rsidR="004C5AFA">
              <w:rPr>
                <w:rFonts w:ascii="Times New Roman" w:hAnsi="Times New Roman" w:cs="Times New Roman"/>
                <w:snapToGrid w:val="0"/>
              </w:rPr>
              <w:t>( показник де стимулятор)</w:t>
            </w:r>
          </w:p>
        </w:tc>
        <w:tc>
          <w:tcPr>
            <w:tcW w:w="1773" w:type="dxa"/>
          </w:tcPr>
          <w:p w:rsidR="00D23247" w:rsidRPr="002A5D70" w:rsidRDefault="00F21C1A">
            <w:pPr>
              <w:rPr>
                <w:rFonts w:ascii="Times New Roman" w:hAnsi="Times New Roman" w:cs="Times New Roman"/>
              </w:rPr>
            </w:pPr>
            <w:r>
              <w:rPr>
                <w:rFonts w:ascii="Times New Roman" w:hAnsi="Times New Roman" w:cs="Times New Roman"/>
              </w:rPr>
              <w:t>204,51</w:t>
            </w:r>
          </w:p>
        </w:tc>
        <w:tc>
          <w:tcPr>
            <w:tcW w:w="1750" w:type="dxa"/>
          </w:tcPr>
          <w:p w:rsidR="00D23247" w:rsidRPr="002A5D70" w:rsidRDefault="00F21C1A">
            <w:pPr>
              <w:rPr>
                <w:rFonts w:ascii="Times New Roman" w:hAnsi="Times New Roman" w:cs="Times New Roman"/>
              </w:rPr>
            </w:pPr>
            <w:r>
              <w:rPr>
                <w:rFonts w:ascii="Times New Roman" w:hAnsi="Times New Roman" w:cs="Times New Roman"/>
              </w:rPr>
              <w:t>210,09</w:t>
            </w:r>
          </w:p>
        </w:tc>
        <w:tc>
          <w:tcPr>
            <w:tcW w:w="1582" w:type="dxa"/>
          </w:tcPr>
          <w:p w:rsidR="00D23247" w:rsidRPr="002A5D70" w:rsidRDefault="00F21C1A">
            <w:pPr>
              <w:rPr>
                <w:rFonts w:ascii="Times New Roman" w:hAnsi="Times New Roman" w:cs="Times New Roman"/>
                <w:b/>
              </w:rPr>
            </w:pPr>
            <w:r>
              <w:rPr>
                <w:rFonts w:ascii="Times New Roman" w:hAnsi="Times New Roman" w:cs="Times New Roman"/>
                <w:b/>
              </w:rPr>
              <w:t>1,027</w:t>
            </w:r>
          </w:p>
        </w:tc>
        <w:tc>
          <w:tcPr>
            <w:tcW w:w="1861" w:type="dxa"/>
          </w:tcPr>
          <w:p w:rsidR="00D23247" w:rsidRPr="002A5D70" w:rsidRDefault="00CB07E1" w:rsidP="00607CB5">
            <w:pPr>
              <w:rPr>
                <w:rFonts w:ascii="Times New Roman" w:hAnsi="Times New Roman" w:cs="Times New Roman"/>
                <w:snapToGrid w:val="0"/>
                <w:lang w:val="ru-RU"/>
              </w:rPr>
            </w:pPr>
            <w:r>
              <w:rPr>
                <w:rFonts w:ascii="Times New Roman" w:hAnsi="Times New Roman" w:cs="Times New Roman"/>
                <w:snapToGrid w:val="0"/>
                <w:lang w:val="ru-RU"/>
              </w:rPr>
              <w:t>228,94</w:t>
            </w:r>
          </w:p>
        </w:tc>
        <w:tc>
          <w:tcPr>
            <w:tcW w:w="1822" w:type="dxa"/>
          </w:tcPr>
          <w:p w:rsidR="00D23247" w:rsidRPr="002A5D70" w:rsidRDefault="00CB07E1" w:rsidP="00607CB5">
            <w:pPr>
              <w:rPr>
                <w:rFonts w:ascii="Times New Roman" w:hAnsi="Times New Roman" w:cs="Times New Roman"/>
              </w:rPr>
            </w:pPr>
            <w:r>
              <w:rPr>
                <w:rFonts w:ascii="Times New Roman" w:hAnsi="Times New Roman" w:cs="Times New Roman"/>
              </w:rPr>
              <w:t>261,97</w:t>
            </w:r>
          </w:p>
        </w:tc>
        <w:tc>
          <w:tcPr>
            <w:tcW w:w="1525" w:type="dxa"/>
          </w:tcPr>
          <w:p w:rsidR="00D23247" w:rsidRPr="002A5D70" w:rsidRDefault="001C2F26">
            <w:pPr>
              <w:rPr>
                <w:rFonts w:ascii="Times New Roman" w:hAnsi="Times New Roman" w:cs="Times New Roman"/>
                <w:b/>
              </w:rPr>
            </w:pPr>
            <w:r>
              <w:rPr>
                <w:rFonts w:ascii="Times New Roman" w:hAnsi="Times New Roman" w:cs="Times New Roman"/>
                <w:b/>
              </w:rPr>
              <w:t>0,874</w:t>
            </w:r>
          </w:p>
        </w:tc>
      </w:tr>
      <w:tr w:rsidR="00D23247" w:rsidTr="0094034B">
        <w:tc>
          <w:tcPr>
            <w:tcW w:w="4815" w:type="dxa"/>
          </w:tcPr>
          <w:p w:rsidR="00D23247" w:rsidRPr="002A5D70" w:rsidRDefault="00D23247">
            <w:pPr>
              <w:rPr>
                <w:rFonts w:ascii="Times New Roman" w:hAnsi="Times New Roman" w:cs="Times New Roman"/>
              </w:rPr>
            </w:pPr>
            <w:r w:rsidRPr="002A5D70">
              <w:rPr>
                <w:rFonts w:ascii="Times New Roman" w:hAnsi="Times New Roman" w:cs="Times New Roman"/>
                <w:b/>
              </w:rPr>
              <w:t>Показник ефективності 3</w:t>
            </w:r>
          </w:p>
        </w:tc>
        <w:tc>
          <w:tcPr>
            <w:tcW w:w="1773" w:type="dxa"/>
          </w:tcPr>
          <w:p w:rsidR="00D23247" w:rsidRPr="002A5D70" w:rsidRDefault="00D23247">
            <w:pPr>
              <w:rPr>
                <w:rFonts w:ascii="Times New Roman" w:hAnsi="Times New Roman" w:cs="Times New Roman"/>
              </w:rPr>
            </w:pPr>
          </w:p>
        </w:tc>
        <w:tc>
          <w:tcPr>
            <w:tcW w:w="1750" w:type="dxa"/>
          </w:tcPr>
          <w:p w:rsidR="00D23247" w:rsidRPr="002A5D70" w:rsidRDefault="00D23247">
            <w:pPr>
              <w:rPr>
                <w:rFonts w:ascii="Times New Roman" w:hAnsi="Times New Roman" w:cs="Times New Roman"/>
              </w:rPr>
            </w:pPr>
          </w:p>
        </w:tc>
        <w:tc>
          <w:tcPr>
            <w:tcW w:w="1582" w:type="dxa"/>
          </w:tcPr>
          <w:p w:rsidR="00D23247" w:rsidRPr="002A5D70" w:rsidRDefault="00D23247">
            <w:pPr>
              <w:rPr>
                <w:rFonts w:ascii="Times New Roman" w:hAnsi="Times New Roman" w:cs="Times New Roman"/>
              </w:rPr>
            </w:pPr>
          </w:p>
        </w:tc>
        <w:tc>
          <w:tcPr>
            <w:tcW w:w="1861" w:type="dxa"/>
          </w:tcPr>
          <w:p w:rsidR="00D23247" w:rsidRPr="002A5D70" w:rsidRDefault="00D23247">
            <w:pPr>
              <w:rPr>
                <w:rFonts w:ascii="Times New Roman" w:hAnsi="Times New Roman" w:cs="Times New Roman"/>
              </w:rPr>
            </w:pPr>
          </w:p>
        </w:tc>
        <w:tc>
          <w:tcPr>
            <w:tcW w:w="1822" w:type="dxa"/>
          </w:tcPr>
          <w:p w:rsidR="00D23247" w:rsidRPr="002A5D70" w:rsidRDefault="00D23247">
            <w:pPr>
              <w:rPr>
                <w:rFonts w:ascii="Times New Roman" w:hAnsi="Times New Roman" w:cs="Times New Roman"/>
              </w:rPr>
            </w:pPr>
          </w:p>
        </w:tc>
        <w:tc>
          <w:tcPr>
            <w:tcW w:w="1525" w:type="dxa"/>
          </w:tcPr>
          <w:p w:rsidR="00D23247" w:rsidRPr="002A5D70" w:rsidRDefault="00D23247">
            <w:pPr>
              <w:rPr>
                <w:rFonts w:ascii="Times New Roman" w:hAnsi="Times New Roman" w:cs="Times New Roman"/>
              </w:rPr>
            </w:pPr>
          </w:p>
        </w:tc>
      </w:tr>
      <w:tr w:rsidR="003B5BC0" w:rsidTr="0094034B">
        <w:tc>
          <w:tcPr>
            <w:tcW w:w="4815" w:type="dxa"/>
          </w:tcPr>
          <w:p w:rsidR="003B5BC0" w:rsidRPr="002A5D70" w:rsidRDefault="003B5BC0">
            <w:pPr>
              <w:rPr>
                <w:rFonts w:ascii="Times New Roman" w:hAnsi="Times New Roman" w:cs="Times New Roman"/>
              </w:rPr>
            </w:pPr>
            <w:r w:rsidRPr="002A5D70">
              <w:rPr>
                <w:rFonts w:ascii="Times New Roman" w:hAnsi="Times New Roman" w:cs="Times New Roman"/>
                <w:snapToGrid w:val="0"/>
              </w:rPr>
              <w:t>Середні витрати на придбання одного примірника книжок</w:t>
            </w:r>
            <w:r w:rsidR="00751A5E" w:rsidRPr="002A5D70">
              <w:rPr>
                <w:rFonts w:ascii="Times New Roman" w:hAnsi="Times New Roman" w:cs="Times New Roman"/>
                <w:snapToGrid w:val="0"/>
              </w:rPr>
              <w:t xml:space="preserve"> ⁎</w:t>
            </w:r>
          </w:p>
        </w:tc>
        <w:tc>
          <w:tcPr>
            <w:tcW w:w="1773" w:type="dxa"/>
          </w:tcPr>
          <w:p w:rsidR="003B5BC0" w:rsidRPr="002A5D70" w:rsidRDefault="0053550E">
            <w:pPr>
              <w:rPr>
                <w:rFonts w:ascii="Times New Roman" w:hAnsi="Times New Roman" w:cs="Times New Roman"/>
              </w:rPr>
            </w:pPr>
            <w:r>
              <w:rPr>
                <w:rFonts w:ascii="Times New Roman" w:hAnsi="Times New Roman" w:cs="Times New Roman"/>
              </w:rPr>
              <w:t>43,30</w:t>
            </w:r>
          </w:p>
        </w:tc>
        <w:tc>
          <w:tcPr>
            <w:tcW w:w="1750" w:type="dxa"/>
          </w:tcPr>
          <w:p w:rsidR="003B5BC0" w:rsidRPr="002A5D70" w:rsidRDefault="0053550E">
            <w:pPr>
              <w:rPr>
                <w:rFonts w:ascii="Times New Roman" w:hAnsi="Times New Roman" w:cs="Times New Roman"/>
              </w:rPr>
            </w:pPr>
            <w:r>
              <w:rPr>
                <w:rFonts w:ascii="Times New Roman" w:hAnsi="Times New Roman" w:cs="Times New Roman"/>
              </w:rPr>
              <w:t>7,45</w:t>
            </w:r>
          </w:p>
        </w:tc>
        <w:tc>
          <w:tcPr>
            <w:tcW w:w="1582" w:type="dxa"/>
          </w:tcPr>
          <w:p w:rsidR="003B5BC0" w:rsidRPr="002A5D70" w:rsidRDefault="00F21C1A">
            <w:pPr>
              <w:rPr>
                <w:rFonts w:ascii="Times New Roman" w:hAnsi="Times New Roman" w:cs="Times New Roman"/>
                <w:b/>
              </w:rPr>
            </w:pPr>
            <w:r>
              <w:rPr>
                <w:rFonts w:ascii="Times New Roman" w:hAnsi="Times New Roman" w:cs="Times New Roman"/>
                <w:b/>
              </w:rPr>
              <w:t>0,172</w:t>
            </w:r>
          </w:p>
        </w:tc>
        <w:tc>
          <w:tcPr>
            <w:tcW w:w="1861" w:type="dxa"/>
          </w:tcPr>
          <w:p w:rsidR="003B5BC0" w:rsidRPr="002A5D70" w:rsidRDefault="00CB07E1" w:rsidP="00607CB5">
            <w:pPr>
              <w:rPr>
                <w:rFonts w:ascii="Times New Roman" w:hAnsi="Times New Roman" w:cs="Times New Roman"/>
                <w:snapToGrid w:val="0"/>
                <w:lang w:val="ru-RU"/>
              </w:rPr>
            </w:pPr>
            <w:r>
              <w:rPr>
                <w:rFonts w:ascii="Times New Roman" w:hAnsi="Times New Roman" w:cs="Times New Roman"/>
                <w:snapToGrid w:val="0"/>
                <w:lang w:val="ru-RU"/>
              </w:rPr>
              <w:t>0</w:t>
            </w:r>
          </w:p>
        </w:tc>
        <w:tc>
          <w:tcPr>
            <w:tcW w:w="1822" w:type="dxa"/>
          </w:tcPr>
          <w:p w:rsidR="003B5BC0" w:rsidRPr="002A5D70" w:rsidRDefault="00CB07E1" w:rsidP="00607CB5">
            <w:pPr>
              <w:rPr>
                <w:rFonts w:ascii="Times New Roman" w:hAnsi="Times New Roman" w:cs="Times New Roman"/>
              </w:rPr>
            </w:pPr>
            <w:r>
              <w:rPr>
                <w:rFonts w:ascii="Times New Roman" w:hAnsi="Times New Roman" w:cs="Times New Roman"/>
              </w:rPr>
              <w:t>0</w:t>
            </w:r>
          </w:p>
        </w:tc>
        <w:tc>
          <w:tcPr>
            <w:tcW w:w="1525" w:type="dxa"/>
          </w:tcPr>
          <w:p w:rsidR="003B5BC0" w:rsidRPr="002A5D70" w:rsidRDefault="00CB07E1">
            <w:pPr>
              <w:rPr>
                <w:rFonts w:ascii="Times New Roman" w:hAnsi="Times New Roman" w:cs="Times New Roman"/>
                <w:b/>
              </w:rPr>
            </w:pPr>
            <w:r>
              <w:rPr>
                <w:rFonts w:ascii="Times New Roman" w:hAnsi="Times New Roman" w:cs="Times New Roman"/>
                <w:b/>
              </w:rPr>
              <w:t>0</w:t>
            </w:r>
          </w:p>
        </w:tc>
      </w:tr>
      <w:tr w:rsidR="003B5BC0" w:rsidTr="0094034B">
        <w:tc>
          <w:tcPr>
            <w:tcW w:w="4815" w:type="dxa"/>
          </w:tcPr>
          <w:p w:rsidR="003B5BC0" w:rsidRPr="002A5D70" w:rsidRDefault="003B5BC0">
            <w:pPr>
              <w:rPr>
                <w:rFonts w:ascii="Times New Roman" w:hAnsi="Times New Roman" w:cs="Times New Roman"/>
                <w:snapToGrid w:val="0"/>
              </w:rPr>
            </w:pPr>
            <w:r w:rsidRPr="002A5D70">
              <w:rPr>
                <w:rFonts w:ascii="Times New Roman" w:hAnsi="Times New Roman" w:cs="Times New Roman"/>
                <w:b/>
              </w:rPr>
              <w:t>Показник ефективності 4</w:t>
            </w:r>
          </w:p>
        </w:tc>
        <w:tc>
          <w:tcPr>
            <w:tcW w:w="1773" w:type="dxa"/>
          </w:tcPr>
          <w:p w:rsidR="003B5BC0" w:rsidRPr="002A5D70" w:rsidRDefault="003B5BC0">
            <w:pPr>
              <w:rPr>
                <w:rFonts w:ascii="Times New Roman" w:hAnsi="Times New Roman" w:cs="Times New Roman"/>
              </w:rPr>
            </w:pPr>
          </w:p>
        </w:tc>
        <w:tc>
          <w:tcPr>
            <w:tcW w:w="1750" w:type="dxa"/>
          </w:tcPr>
          <w:p w:rsidR="003B5BC0" w:rsidRPr="002A5D70" w:rsidRDefault="003B5BC0">
            <w:pPr>
              <w:rPr>
                <w:rFonts w:ascii="Times New Roman" w:eastAsia="Times New Roman" w:hAnsi="Times New Roman" w:cs="Times New Roman"/>
                <w:color w:val="000000"/>
                <w:lang w:eastAsia="uk-UA"/>
              </w:rPr>
            </w:pPr>
          </w:p>
        </w:tc>
        <w:tc>
          <w:tcPr>
            <w:tcW w:w="1582" w:type="dxa"/>
          </w:tcPr>
          <w:p w:rsidR="003B5BC0" w:rsidRPr="002A5D70" w:rsidRDefault="003B5BC0">
            <w:pPr>
              <w:rPr>
                <w:rFonts w:ascii="Times New Roman" w:hAnsi="Times New Roman" w:cs="Times New Roman"/>
                <w:b/>
              </w:rPr>
            </w:pPr>
          </w:p>
        </w:tc>
        <w:tc>
          <w:tcPr>
            <w:tcW w:w="1861" w:type="dxa"/>
          </w:tcPr>
          <w:p w:rsidR="003B5BC0" w:rsidRPr="002A5D70" w:rsidRDefault="003B5BC0">
            <w:pPr>
              <w:rPr>
                <w:rFonts w:ascii="Times New Roman" w:hAnsi="Times New Roman" w:cs="Times New Roman"/>
              </w:rPr>
            </w:pPr>
          </w:p>
        </w:tc>
        <w:tc>
          <w:tcPr>
            <w:tcW w:w="1822" w:type="dxa"/>
          </w:tcPr>
          <w:p w:rsidR="003B5BC0" w:rsidRPr="002A5D70" w:rsidRDefault="003B5BC0">
            <w:pPr>
              <w:rPr>
                <w:rFonts w:ascii="Times New Roman" w:hAnsi="Times New Roman" w:cs="Times New Roman"/>
              </w:rPr>
            </w:pPr>
          </w:p>
        </w:tc>
        <w:tc>
          <w:tcPr>
            <w:tcW w:w="1525" w:type="dxa"/>
          </w:tcPr>
          <w:p w:rsidR="003B5BC0" w:rsidRPr="002A5D70" w:rsidRDefault="003B5BC0">
            <w:pPr>
              <w:rPr>
                <w:rFonts w:ascii="Times New Roman" w:hAnsi="Times New Roman" w:cs="Times New Roman"/>
                <w:b/>
              </w:rPr>
            </w:pPr>
          </w:p>
        </w:tc>
      </w:tr>
      <w:tr w:rsidR="003B5BC0" w:rsidTr="0094034B">
        <w:tc>
          <w:tcPr>
            <w:tcW w:w="4815" w:type="dxa"/>
          </w:tcPr>
          <w:p w:rsidR="003B5BC0" w:rsidRPr="002A5D70" w:rsidRDefault="003B5BC0">
            <w:pPr>
              <w:rPr>
                <w:rFonts w:ascii="Times New Roman" w:hAnsi="Times New Roman" w:cs="Times New Roman"/>
                <w:snapToGrid w:val="0"/>
              </w:rPr>
            </w:pPr>
            <w:r w:rsidRPr="002A5D70">
              <w:rPr>
                <w:rFonts w:ascii="Times New Roman" w:hAnsi="Times New Roman" w:cs="Times New Roman"/>
              </w:rPr>
              <w:t>Частота відвідування абонентами</w:t>
            </w:r>
          </w:p>
        </w:tc>
        <w:tc>
          <w:tcPr>
            <w:tcW w:w="1773" w:type="dxa"/>
          </w:tcPr>
          <w:p w:rsidR="003B5BC0" w:rsidRPr="002A5D70" w:rsidRDefault="003B5BC0">
            <w:pPr>
              <w:rPr>
                <w:rFonts w:ascii="Times New Roman" w:hAnsi="Times New Roman" w:cs="Times New Roman"/>
              </w:rPr>
            </w:pPr>
            <w:r w:rsidRPr="002A5D70">
              <w:rPr>
                <w:rFonts w:ascii="Times New Roman" w:hAnsi="Times New Roman" w:cs="Times New Roman"/>
              </w:rPr>
              <w:t>3</w:t>
            </w:r>
          </w:p>
        </w:tc>
        <w:tc>
          <w:tcPr>
            <w:tcW w:w="1750" w:type="dxa"/>
          </w:tcPr>
          <w:p w:rsidR="003B5BC0" w:rsidRPr="002A5D70" w:rsidRDefault="003B5BC0">
            <w:pPr>
              <w:rPr>
                <w:rFonts w:ascii="Times New Roman" w:eastAsia="Times New Roman" w:hAnsi="Times New Roman" w:cs="Times New Roman"/>
                <w:color w:val="000000"/>
                <w:lang w:eastAsia="uk-UA"/>
              </w:rPr>
            </w:pPr>
            <w:r w:rsidRPr="002A5D70">
              <w:rPr>
                <w:rFonts w:ascii="Times New Roman" w:eastAsia="Times New Roman" w:hAnsi="Times New Roman" w:cs="Times New Roman"/>
                <w:color w:val="000000"/>
                <w:lang w:eastAsia="uk-UA"/>
              </w:rPr>
              <w:t>3</w:t>
            </w:r>
          </w:p>
        </w:tc>
        <w:tc>
          <w:tcPr>
            <w:tcW w:w="1582" w:type="dxa"/>
          </w:tcPr>
          <w:p w:rsidR="003B5BC0" w:rsidRPr="002A5D70" w:rsidRDefault="003B5BC0">
            <w:pPr>
              <w:rPr>
                <w:rFonts w:ascii="Times New Roman" w:hAnsi="Times New Roman" w:cs="Times New Roman"/>
                <w:b/>
              </w:rPr>
            </w:pPr>
            <w:r w:rsidRPr="002A5D70">
              <w:rPr>
                <w:rFonts w:ascii="Times New Roman" w:hAnsi="Times New Roman" w:cs="Times New Roman"/>
                <w:b/>
              </w:rPr>
              <w:t>1,000</w:t>
            </w:r>
          </w:p>
        </w:tc>
        <w:tc>
          <w:tcPr>
            <w:tcW w:w="1861" w:type="dxa"/>
          </w:tcPr>
          <w:p w:rsidR="003B5BC0" w:rsidRPr="002A5D70" w:rsidRDefault="003B5BC0">
            <w:pPr>
              <w:rPr>
                <w:rFonts w:ascii="Times New Roman" w:hAnsi="Times New Roman" w:cs="Times New Roman"/>
              </w:rPr>
            </w:pPr>
            <w:r w:rsidRPr="002A5D70">
              <w:rPr>
                <w:rFonts w:ascii="Times New Roman" w:hAnsi="Times New Roman" w:cs="Times New Roman"/>
              </w:rPr>
              <w:t>3</w:t>
            </w:r>
          </w:p>
        </w:tc>
        <w:tc>
          <w:tcPr>
            <w:tcW w:w="1822" w:type="dxa"/>
          </w:tcPr>
          <w:p w:rsidR="003B5BC0" w:rsidRPr="002A5D70" w:rsidRDefault="003B5BC0">
            <w:pPr>
              <w:rPr>
                <w:rFonts w:ascii="Times New Roman" w:hAnsi="Times New Roman" w:cs="Times New Roman"/>
              </w:rPr>
            </w:pPr>
            <w:r w:rsidRPr="002A5D70">
              <w:rPr>
                <w:rFonts w:ascii="Times New Roman" w:hAnsi="Times New Roman" w:cs="Times New Roman"/>
              </w:rPr>
              <w:t>3</w:t>
            </w:r>
          </w:p>
        </w:tc>
        <w:tc>
          <w:tcPr>
            <w:tcW w:w="1525" w:type="dxa"/>
          </w:tcPr>
          <w:p w:rsidR="003B5BC0" w:rsidRPr="002A5D70" w:rsidRDefault="003B5BC0">
            <w:pPr>
              <w:rPr>
                <w:rFonts w:ascii="Times New Roman" w:hAnsi="Times New Roman" w:cs="Times New Roman"/>
                <w:b/>
              </w:rPr>
            </w:pPr>
            <w:r w:rsidRPr="002A5D70">
              <w:rPr>
                <w:rFonts w:ascii="Times New Roman" w:hAnsi="Times New Roman" w:cs="Times New Roman"/>
                <w:b/>
              </w:rPr>
              <w:t>1,000</w:t>
            </w:r>
          </w:p>
        </w:tc>
      </w:tr>
      <w:tr w:rsidR="00CB07E1" w:rsidTr="0094034B">
        <w:tc>
          <w:tcPr>
            <w:tcW w:w="4815" w:type="dxa"/>
          </w:tcPr>
          <w:p w:rsidR="00CB07E1" w:rsidRPr="00CB07E1" w:rsidRDefault="00CB07E1">
            <w:pPr>
              <w:rPr>
                <w:rFonts w:ascii="Times New Roman" w:hAnsi="Times New Roman" w:cs="Times New Roman"/>
                <w:b/>
              </w:rPr>
            </w:pPr>
            <w:r w:rsidRPr="00CB07E1">
              <w:rPr>
                <w:rFonts w:ascii="Times New Roman" w:hAnsi="Times New Roman" w:cs="Times New Roman"/>
                <w:b/>
              </w:rPr>
              <w:t>Показник ефективності 5</w:t>
            </w:r>
          </w:p>
        </w:tc>
        <w:tc>
          <w:tcPr>
            <w:tcW w:w="1773" w:type="dxa"/>
          </w:tcPr>
          <w:p w:rsidR="00CB07E1" w:rsidRPr="002A5D70" w:rsidRDefault="00CB07E1">
            <w:pPr>
              <w:rPr>
                <w:rFonts w:ascii="Times New Roman" w:hAnsi="Times New Roman" w:cs="Times New Roman"/>
              </w:rPr>
            </w:pPr>
          </w:p>
        </w:tc>
        <w:tc>
          <w:tcPr>
            <w:tcW w:w="1750" w:type="dxa"/>
          </w:tcPr>
          <w:p w:rsidR="00CB07E1" w:rsidRPr="002A5D70" w:rsidRDefault="00CB07E1">
            <w:pPr>
              <w:rPr>
                <w:rFonts w:ascii="Times New Roman" w:eastAsia="Times New Roman" w:hAnsi="Times New Roman" w:cs="Times New Roman"/>
                <w:color w:val="000000"/>
                <w:lang w:eastAsia="uk-UA"/>
              </w:rPr>
            </w:pPr>
          </w:p>
        </w:tc>
        <w:tc>
          <w:tcPr>
            <w:tcW w:w="1582" w:type="dxa"/>
          </w:tcPr>
          <w:p w:rsidR="00CB07E1" w:rsidRPr="002A5D70" w:rsidRDefault="00CB07E1">
            <w:pPr>
              <w:rPr>
                <w:rFonts w:ascii="Times New Roman" w:hAnsi="Times New Roman" w:cs="Times New Roman"/>
                <w:b/>
              </w:rPr>
            </w:pPr>
          </w:p>
        </w:tc>
        <w:tc>
          <w:tcPr>
            <w:tcW w:w="1861" w:type="dxa"/>
          </w:tcPr>
          <w:p w:rsidR="00CB07E1" w:rsidRPr="002A5D70" w:rsidRDefault="00CB07E1">
            <w:pPr>
              <w:rPr>
                <w:rFonts w:ascii="Times New Roman" w:hAnsi="Times New Roman" w:cs="Times New Roman"/>
              </w:rPr>
            </w:pPr>
          </w:p>
        </w:tc>
        <w:tc>
          <w:tcPr>
            <w:tcW w:w="1822" w:type="dxa"/>
          </w:tcPr>
          <w:p w:rsidR="00CB07E1" w:rsidRPr="002A5D70" w:rsidRDefault="00CB07E1">
            <w:pPr>
              <w:rPr>
                <w:rFonts w:ascii="Times New Roman" w:hAnsi="Times New Roman" w:cs="Times New Roman"/>
              </w:rPr>
            </w:pPr>
          </w:p>
        </w:tc>
        <w:tc>
          <w:tcPr>
            <w:tcW w:w="1525" w:type="dxa"/>
          </w:tcPr>
          <w:p w:rsidR="00CB07E1" w:rsidRPr="002A5D70" w:rsidRDefault="00CB07E1">
            <w:pPr>
              <w:rPr>
                <w:rFonts w:ascii="Times New Roman" w:hAnsi="Times New Roman" w:cs="Times New Roman"/>
                <w:b/>
              </w:rPr>
            </w:pPr>
          </w:p>
        </w:tc>
      </w:tr>
      <w:tr w:rsidR="00CB07E1" w:rsidTr="0094034B">
        <w:tc>
          <w:tcPr>
            <w:tcW w:w="4815" w:type="dxa"/>
          </w:tcPr>
          <w:p w:rsidR="00CB07E1" w:rsidRPr="00CB07E1" w:rsidRDefault="00CB07E1">
            <w:pPr>
              <w:rPr>
                <w:rFonts w:ascii="Times New Roman" w:hAnsi="Times New Roman" w:cs="Times New Roman"/>
              </w:rPr>
            </w:pPr>
            <w:r w:rsidRPr="00CB07E1">
              <w:rPr>
                <w:rFonts w:ascii="Times New Roman" w:hAnsi="Times New Roman" w:cs="Times New Roman"/>
              </w:rPr>
              <w:t>Середні витрати на 1 бібліотеку з коштів спеціального фонду</w:t>
            </w:r>
          </w:p>
        </w:tc>
        <w:tc>
          <w:tcPr>
            <w:tcW w:w="1773" w:type="dxa"/>
          </w:tcPr>
          <w:p w:rsidR="00CB07E1" w:rsidRPr="002A5D70" w:rsidRDefault="00CB07E1">
            <w:pPr>
              <w:rPr>
                <w:rFonts w:ascii="Times New Roman" w:hAnsi="Times New Roman" w:cs="Times New Roman"/>
              </w:rPr>
            </w:pPr>
            <w:r>
              <w:rPr>
                <w:rFonts w:ascii="Times New Roman" w:hAnsi="Times New Roman" w:cs="Times New Roman"/>
              </w:rPr>
              <w:t>0</w:t>
            </w:r>
          </w:p>
        </w:tc>
        <w:tc>
          <w:tcPr>
            <w:tcW w:w="1750" w:type="dxa"/>
          </w:tcPr>
          <w:p w:rsidR="00CB07E1" w:rsidRPr="002A5D70" w:rsidRDefault="00CB07E1">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0</w:t>
            </w:r>
          </w:p>
        </w:tc>
        <w:tc>
          <w:tcPr>
            <w:tcW w:w="1582" w:type="dxa"/>
          </w:tcPr>
          <w:p w:rsidR="00CB07E1" w:rsidRPr="002A5D70" w:rsidRDefault="00CB07E1">
            <w:pPr>
              <w:rPr>
                <w:rFonts w:ascii="Times New Roman" w:hAnsi="Times New Roman" w:cs="Times New Roman"/>
                <w:b/>
              </w:rPr>
            </w:pPr>
            <w:r>
              <w:rPr>
                <w:rFonts w:ascii="Times New Roman" w:hAnsi="Times New Roman" w:cs="Times New Roman"/>
                <w:b/>
              </w:rPr>
              <w:t>0</w:t>
            </w:r>
          </w:p>
        </w:tc>
        <w:tc>
          <w:tcPr>
            <w:tcW w:w="1861" w:type="dxa"/>
          </w:tcPr>
          <w:p w:rsidR="00CB07E1" w:rsidRPr="002A5D70" w:rsidRDefault="002910DE">
            <w:pPr>
              <w:rPr>
                <w:rFonts w:ascii="Times New Roman" w:hAnsi="Times New Roman" w:cs="Times New Roman"/>
              </w:rPr>
            </w:pPr>
            <w:r>
              <w:rPr>
                <w:rFonts w:ascii="Times New Roman" w:hAnsi="Times New Roman" w:cs="Times New Roman"/>
              </w:rPr>
              <w:t>2884,62</w:t>
            </w:r>
          </w:p>
        </w:tc>
        <w:tc>
          <w:tcPr>
            <w:tcW w:w="1822" w:type="dxa"/>
          </w:tcPr>
          <w:p w:rsidR="00CB07E1" w:rsidRPr="002A5D70" w:rsidRDefault="002910DE">
            <w:pPr>
              <w:rPr>
                <w:rFonts w:ascii="Times New Roman" w:hAnsi="Times New Roman" w:cs="Times New Roman"/>
              </w:rPr>
            </w:pPr>
            <w:r>
              <w:rPr>
                <w:rFonts w:ascii="Times New Roman" w:hAnsi="Times New Roman" w:cs="Times New Roman"/>
              </w:rPr>
              <w:t>2845,42</w:t>
            </w:r>
          </w:p>
        </w:tc>
        <w:tc>
          <w:tcPr>
            <w:tcW w:w="1525" w:type="dxa"/>
          </w:tcPr>
          <w:p w:rsidR="00CB07E1" w:rsidRPr="002A5D70" w:rsidRDefault="002910DE">
            <w:pPr>
              <w:rPr>
                <w:rFonts w:ascii="Times New Roman" w:hAnsi="Times New Roman" w:cs="Times New Roman"/>
                <w:b/>
              </w:rPr>
            </w:pPr>
            <w:r>
              <w:rPr>
                <w:rFonts w:ascii="Times New Roman" w:hAnsi="Times New Roman" w:cs="Times New Roman"/>
                <w:b/>
              </w:rPr>
              <w:t>0,986</w:t>
            </w:r>
          </w:p>
        </w:tc>
      </w:tr>
      <w:tr w:rsidR="003D4B3F" w:rsidTr="0094034B">
        <w:tc>
          <w:tcPr>
            <w:tcW w:w="4815" w:type="dxa"/>
          </w:tcPr>
          <w:p w:rsidR="003D4B3F" w:rsidRPr="003D4B3F" w:rsidRDefault="00086E85">
            <w:pPr>
              <w:rPr>
                <w:rFonts w:ascii="Times New Roman" w:hAnsi="Times New Roman" w:cs="Times New Roman"/>
                <w:b/>
              </w:rPr>
            </w:pPr>
            <w:r>
              <w:rPr>
                <w:rFonts w:ascii="Times New Roman" w:hAnsi="Times New Roman" w:cs="Times New Roman"/>
                <w:b/>
              </w:rPr>
              <w:t>Показник ефективності 6</w:t>
            </w:r>
          </w:p>
        </w:tc>
        <w:tc>
          <w:tcPr>
            <w:tcW w:w="1773" w:type="dxa"/>
          </w:tcPr>
          <w:p w:rsidR="003D4B3F" w:rsidRDefault="003D4B3F">
            <w:pPr>
              <w:rPr>
                <w:rFonts w:ascii="Times New Roman" w:hAnsi="Times New Roman" w:cs="Times New Roman"/>
              </w:rPr>
            </w:pPr>
          </w:p>
        </w:tc>
        <w:tc>
          <w:tcPr>
            <w:tcW w:w="1750" w:type="dxa"/>
          </w:tcPr>
          <w:p w:rsidR="003D4B3F" w:rsidRDefault="003D4B3F">
            <w:pPr>
              <w:rPr>
                <w:rFonts w:ascii="Times New Roman" w:hAnsi="Times New Roman" w:cs="Times New Roman"/>
              </w:rPr>
            </w:pPr>
          </w:p>
        </w:tc>
        <w:tc>
          <w:tcPr>
            <w:tcW w:w="1582" w:type="dxa"/>
          </w:tcPr>
          <w:p w:rsidR="003D4B3F" w:rsidRDefault="003D4B3F">
            <w:pPr>
              <w:rPr>
                <w:rFonts w:ascii="Times New Roman" w:hAnsi="Times New Roman" w:cs="Times New Roman"/>
                <w:b/>
              </w:rPr>
            </w:pPr>
          </w:p>
        </w:tc>
        <w:tc>
          <w:tcPr>
            <w:tcW w:w="1861" w:type="dxa"/>
          </w:tcPr>
          <w:p w:rsidR="003D4B3F" w:rsidRDefault="003D4B3F">
            <w:pPr>
              <w:rPr>
                <w:rFonts w:ascii="Times New Roman" w:hAnsi="Times New Roman" w:cs="Times New Roman"/>
              </w:rPr>
            </w:pPr>
          </w:p>
        </w:tc>
        <w:tc>
          <w:tcPr>
            <w:tcW w:w="1822" w:type="dxa"/>
          </w:tcPr>
          <w:p w:rsidR="003D4B3F" w:rsidRDefault="003D4B3F">
            <w:pPr>
              <w:rPr>
                <w:rFonts w:ascii="Times New Roman" w:hAnsi="Times New Roman" w:cs="Times New Roman"/>
              </w:rPr>
            </w:pPr>
          </w:p>
        </w:tc>
        <w:tc>
          <w:tcPr>
            <w:tcW w:w="1525" w:type="dxa"/>
          </w:tcPr>
          <w:p w:rsidR="003D4B3F" w:rsidRDefault="003D4B3F">
            <w:pPr>
              <w:rPr>
                <w:rFonts w:ascii="Times New Roman" w:hAnsi="Times New Roman" w:cs="Times New Roman"/>
                <w:b/>
              </w:rPr>
            </w:pPr>
          </w:p>
        </w:tc>
      </w:tr>
      <w:tr w:rsidR="003D4B3F" w:rsidTr="0094034B">
        <w:tc>
          <w:tcPr>
            <w:tcW w:w="4815" w:type="dxa"/>
          </w:tcPr>
          <w:p w:rsidR="003D4B3F" w:rsidRPr="00B65793" w:rsidRDefault="003D4B3F">
            <w:pPr>
              <w:rPr>
                <w:rFonts w:ascii="Times New Roman" w:hAnsi="Times New Roman" w:cs="Times New Roman"/>
              </w:rPr>
            </w:pPr>
            <w:r>
              <w:rPr>
                <w:rFonts w:ascii="Times New Roman" w:hAnsi="Times New Roman" w:cs="Times New Roman"/>
              </w:rPr>
              <w:t>Середня вартість поточного ремонту з розрахунку на одного користувача в дитячих бібліотеках</w:t>
            </w:r>
          </w:p>
        </w:tc>
        <w:tc>
          <w:tcPr>
            <w:tcW w:w="1773" w:type="dxa"/>
          </w:tcPr>
          <w:p w:rsidR="003D4B3F" w:rsidRDefault="00F21C1A">
            <w:pPr>
              <w:rPr>
                <w:rFonts w:ascii="Times New Roman" w:hAnsi="Times New Roman" w:cs="Times New Roman"/>
              </w:rPr>
            </w:pPr>
            <w:r>
              <w:rPr>
                <w:rFonts w:ascii="Times New Roman" w:hAnsi="Times New Roman" w:cs="Times New Roman"/>
              </w:rPr>
              <w:t>5,89</w:t>
            </w:r>
          </w:p>
        </w:tc>
        <w:tc>
          <w:tcPr>
            <w:tcW w:w="1750" w:type="dxa"/>
          </w:tcPr>
          <w:p w:rsidR="003D4B3F" w:rsidRDefault="00F21C1A">
            <w:pPr>
              <w:rPr>
                <w:rFonts w:ascii="Times New Roman" w:hAnsi="Times New Roman" w:cs="Times New Roman"/>
              </w:rPr>
            </w:pPr>
            <w:r>
              <w:rPr>
                <w:rFonts w:ascii="Times New Roman" w:hAnsi="Times New Roman" w:cs="Times New Roman"/>
              </w:rPr>
              <w:t>5,89</w:t>
            </w:r>
          </w:p>
        </w:tc>
        <w:tc>
          <w:tcPr>
            <w:tcW w:w="1582" w:type="dxa"/>
          </w:tcPr>
          <w:p w:rsidR="003D4B3F" w:rsidRDefault="00F21C1A">
            <w:pPr>
              <w:rPr>
                <w:rFonts w:ascii="Times New Roman" w:hAnsi="Times New Roman" w:cs="Times New Roman"/>
                <w:b/>
              </w:rPr>
            </w:pPr>
            <w:r>
              <w:rPr>
                <w:rFonts w:ascii="Times New Roman" w:hAnsi="Times New Roman" w:cs="Times New Roman"/>
                <w:b/>
              </w:rPr>
              <w:t>1,000</w:t>
            </w:r>
          </w:p>
        </w:tc>
        <w:tc>
          <w:tcPr>
            <w:tcW w:w="1861" w:type="dxa"/>
          </w:tcPr>
          <w:p w:rsidR="003D4B3F" w:rsidRDefault="00CB07E1">
            <w:pPr>
              <w:rPr>
                <w:rFonts w:ascii="Times New Roman" w:hAnsi="Times New Roman" w:cs="Times New Roman"/>
              </w:rPr>
            </w:pPr>
            <w:r>
              <w:rPr>
                <w:rFonts w:ascii="Times New Roman" w:hAnsi="Times New Roman" w:cs="Times New Roman"/>
              </w:rPr>
              <w:t>0</w:t>
            </w:r>
          </w:p>
        </w:tc>
        <w:tc>
          <w:tcPr>
            <w:tcW w:w="1822" w:type="dxa"/>
          </w:tcPr>
          <w:p w:rsidR="003D4B3F" w:rsidRDefault="00CB07E1">
            <w:pPr>
              <w:rPr>
                <w:rFonts w:ascii="Times New Roman" w:hAnsi="Times New Roman" w:cs="Times New Roman"/>
              </w:rPr>
            </w:pPr>
            <w:r>
              <w:rPr>
                <w:rFonts w:ascii="Times New Roman" w:hAnsi="Times New Roman" w:cs="Times New Roman"/>
              </w:rPr>
              <w:t>0</w:t>
            </w:r>
          </w:p>
        </w:tc>
        <w:tc>
          <w:tcPr>
            <w:tcW w:w="1525" w:type="dxa"/>
          </w:tcPr>
          <w:p w:rsidR="003D4B3F" w:rsidRDefault="00CB07E1">
            <w:pPr>
              <w:rPr>
                <w:rFonts w:ascii="Times New Roman" w:hAnsi="Times New Roman" w:cs="Times New Roman"/>
                <w:b/>
              </w:rPr>
            </w:pPr>
            <w:r>
              <w:rPr>
                <w:rFonts w:ascii="Times New Roman" w:hAnsi="Times New Roman" w:cs="Times New Roman"/>
                <w:b/>
              </w:rPr>
              <w:t>0</w:t>
            </w:r>
          </w:p>
        </w:tc>
      </w:tr>
      <w:tr w:rsidR="003D4B3F" w:rsidTr="0094034B">
        <w:tc>
          <w:tcPr>
            <w:tcW w:w="4815" w:type="dxa"/>
          </w:tcPr>
          <w:p w:rsidR="003D4B3F" w:rsidRPr="00251D5E" w:rsidRDefault="00086E85">
            <w:pPr>
              <w:rPr>
                <w:rFonts w:ascii="Times New Roman" w:hAnsi="Times New Roman" w:cs="Times New Roman"/>
                <w:b/>
              </w:rPr>
            </w:pPr>
            <w:r>
              <w:rPr>
                <w:rFonts w:ascii="Times New Roman" w:hAnsi="Times New Roman" w:cs="Times New Roman"/>
                <w:b/>
              </w:rPr>
              <w:t>Показник ефективності 7</w:t>
            </w:r>
          </w:p>
        </w:tc>
        <w:tc>
          <w:tcPr>
            <w:tcW w:w="1773" w:type="dxa"/>
          </w:tcPr>
          <w:p w:rsidR="003D4B3F" w:rsidRDefault="003D4B3F">
            <w:pPr>
              <w:rPr>
                <w:rFonts w:ascii="Times New Roman" w:hAnsi="Times New Roman" w:cs="Times New Roman"/>
              </w:rPr>
            </w:pPr>
          </w:p>
        </w:tc>
        <w:tc>
          <w:tcPr>
            <w:tcW w:w="1750" w:type="dxa"/>
          </w:tcPr>
          <w:p w:rsidR="003D4B3F" w:rsidRDefault="003D4B3F">
            <w:pPr>
              <w:rPr>
                <w:rFonts w:ascii="Times New Roman" w:hAnsi="Times New Roman" w:cs="Times New Roman"/>
              </w:rPr>
            </w:pPr>
          </w:p>
        </w:tc>
        <w:tc>
          <w:tcPr>
            <w:tcW w:w="1582" w:type="dxa"/>
          </w:tcPr>
          <w:p w:rsidR="003D4B3F" w:rsidRDefault="003D4B3F">
            <w:pPr>
              <w:rPr>
                <w:rFonts w:ascii="Times New Roman" w:hAnsi="Times New Roman" w:cs="Times New Roman"/>
                <w:b/>
              </w:rPr>
            </w:pPr>
          </w:p>
        </w:tc>
        <w:tc>
          <w:tcPr>
            <w:tcW w:w="1861" w:type="dxa"/>
          </w:tcPr>
          <w:p w:rsidR="003D4B3F" w:rsidRDefault="003D4B3F">
            <w:pPr>
              <w:rPr>
                <w:rFonts w:ascii="Times New Roman" w:hAnsi="Times New Roman" w:cs="Times New Roman"/>
              </w:rPr>
            </w:pPr>
          </w:p>
        </w:tc>
        <w:tc>
          <w:tcPr>
            <w:tcW w:w="1822" w:type="dxa"/>
          </w:tcPr>
          <w:p w:rsidR="003D4B3F" w:rsidRDefault="003D4B3F">
            <w:pPr>
              <w:rPr>
                <w:rFonts w:ascii="Times New Roman" w:hAnsi="Times New Roman" w:cs="Times New Roman"/>
              </w:rPr>
            </w:pPr>
          </w:p>
        </w:tc>
        <w:tc>
          <w:tcPr>
            <w:tcW w:w="1525" w:type="dxa"/>
          </w:tcPr>
          <w:p w:rsidR="003D4B3F" w:rsidRDefault="003D4B3F">
            <w:pPr>
              <w:rPr>
                <w:rFonts w:ascii="Times New Roman" w:hAnsi="Times New Roman" w:cs="Times New Roman"/>
                <w:b/>
              </w:rPr>
            </w:pPr>
          </w:p>
        </w:tc>
      </w:tr>
      <w:tr w:rsidR="00251D5E" w:rsidTr="0094034B">
        <w:tc>
          <w:tcPr>
            <w:tcW w:w="4815" w:type="dxa"/>
          </w:tcPr>
          <w:p w:rsidR="00251D5E" w:rsidRPr="00251D5E" w:rsidRDefault="00251D5E" w:rsidP="00251D5E">
            <w:pPr>
              <w:rPr>
                <w:rFonts w:ascii="Times New Roman" w:hAnsi="Times New Roman" w:cs="Times New Roman"/>
              </w:rPr>
            </w:pPr>
            <w:r w:rsidRPr="00251D5E">
              <w:rPr>
                <w:rFonts w:ascii="Times New Roman" w:hAnsi="Times New Roman" w:cs="Times New Roman"/>
              </w:rPr>
              <w:t>Середня вартість одного при</w:t>
            </w:r>
            <w:r>
              <w:rPr>
                <w:rFonts w:ascii="Times New Roman" w:hAnsi="Times New Roman" w:cs="Times New Roman"/>
              </w:rPr>
              <w:t>мірника придбаних книг</w:t>
            </w:r>
          </w:p>
        </w:tc>
        <w:tc>
          <w:tcPr>
            <w:tcW w:w="1773" w:type="dxa"/>
          </w:tcPr>
          <w:p w:rsidR="00251D5E" w:rsidRDefault="00F21C1A">
            <w:pPr>
              <w:rPr>
                <w:rFonts w:ascii="Times New Roman" w:hAnsi="Times New Roman" w:cs="Times New Roman"/>
              </w:rPr>
            </w:pPr>
            <w:r>
              <w:rPr>
                <w:rFonts w:ascii="Times New Roman" w:hAnsi="Times New Roman" w:cs="Times New Roman"/>
              </w:rPr>
              <w:t>70,0</w:t>
            </w:r>
          </w:p>
        </w:tc>
        <w:tc>
          <w:tcPr>
            <w:tcW w:w="1750" w:type="dxa"/>
          </w:tcPr>
          <w:p w:rsidR="00251D5E" w:rsidRDefault="00F21C1A">
            <w:pPr>
              <w:rPr>
                <w:rFonts w:ascii="Times New Roman" w:hAnsi="Times New Roman" w:cs="Times New Roman"/>
              </w:rPr>
            </w:pPr>
            <w:r>
              <w:rPr>
                <w:rFonts w:ascii="Times New Roman" w:hAnsi="Times New Roman" w:cs="Times New Roman"/>
              </w:rPr>
              <w:t>70,0</w:t>
            </w:r>
          </w:p>
        </w:tc>
        <w:tc>
          <w:tcPr>
            <w:tcW w:w="1582" w:type="dxa"/>
          </w:tcPr>
          <w:p w:rsidR="00251D5E" w:rsidRDefault="00F21C1A">
            <w:pPr>
              <w:rPr>
                <w:rFonts w:ascii="Times New Roman" w:hAnsi="Times New Roman" w:cs="Times New Roman"/>
                <w:b/>
              </w:rPr>
            </w:pPr>
            <w:r>
              <w:rPr>
                <w:rFonts w:ascii="Times New Roman" w:hAnsi="Times New Roman" w:cs="Times New Roman"/>
                <w:b/>
              </w:rPr>
              <w:t>1,000</w:t>
            </w:r>
          </w:p>
        </w:tc>
        <w:tc>
          <w:tcPr>
            <w:tcW w:w="1861" w:type="dxa"/>
          </w:tcPr>
          <w:p w:rsidR="00251D5E" w:rsidRDefault="00CB07E1">
            <w:pPr>
              <w:rPr>
                <w:rFonts w:ascii="Times New Roman" w:hAnsi="Times New Roman" w:cs="Times New Roman"/>
              </w:rPr>
            </w:pPr>
            <w:r>
              <w:rPr>
                <w:rFonts w:ascii="Times New Roman" w:hAnsi="Times New Roman" w:cs="Times New Roman"/>
              </w:rPr>
              <w:t>0</w:t>
            </w:r>
          </w:p>
        </w:tc>
        <w:tc>
          <w:tcPr>
            <w:tcW w:w="1822" w:type="dxa"/>
          </w:tcPr>
          <w:p w:rsidR="00251D5E" w:rsidRDefault="00CB07E1">
            <w:pPr>
              <w:rPr>
                <w:rFonts w:ascii="Times New Roman" w:hAnsi="Times New Roman" w:cs="Times New Roman"/>
              </w:rPr>
            </w:pPr>
            <w:r>
              <w:rPr>
                <w:rFonts w:ascii="Times New Roman" w:hAnsi="Times New Roman" w:cs="Times New Roman"/>
              </w:rPr>
              <w:t>0</w:t>
            </w:r>
          </w:p>
        </w:tc>
        <w:tc>
          <w:tcPr>
            <w:tcW w:w="1525" w:type="dxa"/>
          </w:tcPr>
          <w:p w:rsidR="00251D5E" w:rsidRDefault="00CB07E1">
            <w:pPr>
              <w:rPr>
                <w:rFonts w:ascii="Times New Roman" w:hAnsi="Times New Roman" w:cs="Times New Roman"/>
                <w:b/>
              </w:rPr>
            </w:pPr>
            <w:r>
              <w:rPr>
                <w:rFonts w:ascii="Times New Roman" w:hAnsi="Times New Roman" w:cs="Times New Roman"/>
                <w:b/>
              </w:rPr>
              <w:t>0</w:t>
            </w:r>
          </w:p>
        </w:tc>
      </w:tr>
      <w:tr w:rsidR="00251D5E" w:rsidTr="0094034B">
        <w:tc>
          <w:tcPr>
            <w:tcW w:w="4815" w:type="dxa"/>
          </w:tcPr>
          <w:p w:rsidR="00251D5E" w:rsidRPr="00251D5E" w:rsidRDefault="00086E85">
            <w:pPr>
              <w:rPr>
                <w:rFonts w:ascii="Times New Roman" w:hAnsi="Times New Roman" w:cs="Times New Roman"/>
                <w:b/>
              </w:rPr>
            </w:pPr>
            <w:r>
              <w:rPr>
                <w:rFonts w:ascii="Times New Roman" w:hAnsi="Times New Roman" w:cs="Times New Roman"/>
                <w:b/>
              </w:rPr>
              <w:t>Показник ефективності 8</w:t>
            </w:r>
          </w:p>
        </w:tc>
        <w:tc>
          <w:tcPr>
            <w:tcW w:w="1773" w:type="dxa"/>
          </w:tcPr>
          <w:p w:rsidR="00251D5E" w:rsidRDefault="00251D5E">
            <w:pPr>
              <w:rPr>
                <w:rFonts w:ascii="Times New Roman" w:hAnsi="Times New Roman" w:cs="Times New Roman"/>
              </w:rPr>
            </w:pPr>
          </w:p>
        </w:tc>
        <w:tc>
          <w:tcPr>
            <w:tcW w:w="1750" w:type="dxa"/>
          </w:tcPr>
          <w:p w:rsidR="00251D5E" w:rsidRDefault="00251D5E">
            <w:pPr>
              <w:rPr>
                <w:rFonts w:ascii="Times New Roman" w:hAnsi="Times New Roman" w:cs="Times New Roman"/>
              </w:rPr>
            </w:pPr>
          </w:p>
        </w:tc>
        <w:tc>
          <w:tcPr>
            <w:tcW w:w="1582" w:type="dxa"/>
          </w:tcPr>
          <w:p w:rsidR="00251D5E" w:rsidRDefault="00251D5E">
            <w:pPr>
              <w:rPr>
                <w:rFonts w:ascii="Times New Roman" w:hAnsi="Times New Roman" w:cs="Times New Roman"/>
                <w:b/>
              </w:rPr>
            </w:pPr>
          </w:p>
        </w:tc>
        <w:tc>
          <w:tcPr>
            <w:tcW w:w="1861" w:type="dxa"/>
          </w:tcPr>
          <w:p w:rsidR="00251D5E" w:rsidRDefault="00251D5E">
            <w:pPr>
              <w:rPr>
                <w:rFonts w:ascii="Times New Roman" w:hAnsi="Times New Roman" w:cs="Times New Roman"/>
              </w:rPr>
            </w:pPr>
          </w:p>
        </w:tc>
        <w:tc>
          <w:tcPr>
            <w:tcW w:w="1822" w:type="dxa"/>
          </w:tcPr>
          <w:p w:rsidR="00251D5E" w:rsidRDefault="00251D5E">
            <w:pPr>
              <w:rPr>
                <w:rFonts w:ascii="Times New Roman" w:hAnsi="Times New Roman" w:cs="Times New Roman"/>
              </w:rPr>
            </w:pPr>
          </w:p>
        </w:tc>
        <w:tc>
          <w:tcPr>
            <w:tcW w:w="1525" w:type="dxa"/>
          </w:tcPr>
          <w:p w:rsidR="00251D5E" w:rsidRDefault="00251D5E">
            <w:pPr>
              <w:rPr>
                <w:rFonts w:ascii="Times New Roman" w:hAnsi="Times New Roman" w:cs="Times New Roman"/>
                <w:b/>
              </w:rPr>
            </w:pPr>
          </w:p>
        </w:tc>
      </w:tr>
      <w:tr w:rsidR="00251D5E" w:rsidTr="0094034B">
        <w:tc>
          <w:tcPr>
            <w:tcW w:w="4815" w:type="dxa"/>
          </w:tcPr>
          <w:p w:rsidR="00251D5E" w:rsidRPr="00B65793" w:rsidRDefault="00251D5E">
            <w:pPr>
              <w:rPr>
                <w:rFonts w:ascii="Times New Roman" w:hAnsi="Times New Roman" w:cs="Times New Roman"/>
              </w:rPr>
            </w:pPr>
            <w:r>
              <w:rPr>
                <w:rFonts w:ascii="Times New Roman" w:hAnsi="Times New Roman" w:cs="Times New Roman"/>
              </w:rPr>
              <w:t>Середня вартість одного придбаного предмету довгострокового користування (даний показник до уваги не береться)</w:t>
            </w:r>
          </w:p>
        </w:tc>
        <w:tc>
          <w:tcPr>
            <w:tcW w:w="1773" w:type="dxa"/>
          </w:tcPr>
          <w:p w:rsidR="00251D5E" w:rsidRDefault="00F21C1A">
            <w:pPr>
              <w:rPr>
                <w:rFonts w:ascii="Times New Roman" w:hAnsi="Times New Roman" w:cs="Times New Roman"/>
              </w:rPr>
            </w:pPr>
            <w:r>
              <w:rPr>
                <w:rFonts w:ascii="Times New Roman" w:hAnsi="Times New Roman" w:cs="Times New Roman"/>
              </w:rPr>
              <w:t>20000</w:t>
            </w:r>
          </w:p>
        </w:tc>
        <w:tc>
          <w:tcPr>
            <w:tcW w:w="1750" w:type="dxa"/>
          </w:tcPr>
          <w:p w:rsidR="00251D5E" w:rsidRDefault="00F21C1A">
            <w:pPr>
              <w:rPr>
                <w:rFonts w:ascii="Times New Roman" w:hAnsi="Times New Roman" w:cs="Times New Roman"/>
              </w:rPr>
            </w:pPr>
            <w:r>
              <w:rPr>
                <w:rFonts w:ascii="Times New Roman" w:hAnsi="Times New Roman" w:cs="Times New Roman"/>
              </w:rPr>
              <w:t>14286</w:t>
            </w:r>
          </w:p>
        </w:tc>
        <w:tc>
          <w:tcPr>
            <w:tcW w:w="1582" w:type="dxa"/>
          </w:tcPr>
          <w:p w:rsidR="00251D5E" w:rsidRDefault="001C2F26">
            <w:pPr>
              <w:rPr>
                <w:rFonts w:ascii="Times New Roman" w:hAnsi="Times New Roman" w:cs="Times New Roman"/>
                <w:b/>
              </w:rPr>
            </w:pPr>
            <w:r>
              <w:rPr>
                <w:rFonts w:ascii="Times New Roman" w:hAnsi="Times New Roman" w:cs="Times New Roman"/>
                <w:b/>
              </w:rPr>
              <w:t>0</w:t>
            </w:r>
          </w:p>
        </w:tc>
        <w:tc>
          <w:tcPr>
            <w:tcW w:w="1861" w:type="dxa"/>
          </w:tcPr>
          <w:p w:rsidR="00251D5E" w:rsidRDefault="001C2F26">
            <w:pPr>
              <w:rPr>
                <w:rFonts w:ascii="Times New Roman" w:hAnsi="Times New Roman" w:cs="Times New Roman"/>
              </w:rPr>
            </w:pPr>
            <w:r>
              <w:rPr>
                <w:rFonts w:ascii="Times New Roman" w:hAnsi="Times New Roman" w:cs="Times New Roman"/>
              </w:rPr>
              <w:t>0</w:t>
            </w:r>
          </w:p>
        </w:tc>
        <w:tc>
          <w:tcPr>
            <w:tcW w:w="1822" w:type="dxa"/>
          </w:tcPr>
          <w:p w:rsidR="00251D5E" w:rsidRDefault="001C2F26">
            <w:pPr>
              <w:rPr>
                <w:rFonts w:ascii="Times New Roman" w:hAnsi="Times New Roman" w:cs="Times New Roman"/>
              </w:rPr>
            </w:pPr>
            <w:r>
              <w:rPr>
                <w:rFonts w:ascii="Times New Roman" w:hAnsi="Times New Roman" w:cs="Times New Roman"/>
              </w:rPr>
              <w:t>0</w:t>
            </w:r>
          </w:p>
        </w:tc>
        <w:tc>
          <w:tcPr>
            <w:tcW w:w="1525" w:type="dxa"/>
          </w:tcPr>
          <w:p w:rsidR="00251D5E" w:rsidRDefault="001C2F26">
            <w:pPr>
              <w:rPr>
                <w:rFonts w:ascii="Times New Roman" w:hAnsi="Times New Roman" w:cs="Times New Roman"/>
                <w:b/>
              </w:rPr>
            </w:pPr>
            <w:r>
              <w:rPr>
                <w:rFonts w:ascii="Times New Roman" w:hAnsi="Times New Roman" w:cs="Times New Roman"/>
                <w:b/>
              </w:rPr>
              <w:t>0</w:t>
            </w:r>
          </w:p>
        </w:tc>
      </w:tr>
      <w:tr w:rsidR="00CB07E1" w:rsidRPr="00CB07E1" w:rsidTr="0094034B">
        <w:tc>
          <w:tcPr>
            <w:tcW w:w="4815" w:type="dxa"/>
          </w:tcPr>
          <w:p w:rsidR="00CB07E1" w:rsidRPr="00CB07E1" w:rsidRDefault="00CB07E1">
            <w:pPr>
              <w:rPr>
                <w:rFonts w:ascii="Times New Roman" w:hAnsi="Times New Roman" w:cs="Times New Roman"/>
                <w:b/>
              </w:rPr>
            </w:pPr>
            <w:r w:rsidRPr="00CB07E1">
              <w:rPr>
                <w:rFonts w:ascii="Times New Roman" w:hAnsi="Times New Roman" w:cs="Times New Roman"/>
                <w:b/>
              </w:rPr>
              <w:t>Показник ефективності 9</w:t>
            </w:r>
          </w:p>
        </w:tc>
        <w:tc>
          <w:tcPr>
            <w:tcW w:w="1773" w:type="dxa"/>
          </w:tcPr>
          <w:p w:rsidR="00CB07E1" w:rsidRPr="00CB07E1" w:rsidRDefault="00CB07E1">
            <w:pPr>
              <w:rPr>
                <w:rFonts w:ascii="Times New Roman" w:hAnsi="Times New Roman" w:cs="Times New Roman"/>
                <w:b/>
              </w:rPr>
            </w:pPr>
          </w:p>
        </w:tc>
        <w:tc>
          <w:tcPr>
            <w:tcW w:w="1750" w:type="dxa"/>
          </w:tcPr>
          <w:p w:rsidR="00CB07E1" w:rsidRPr="00CB07E1" w:rsidRDefault="00CB07E1">
            <w:pPr>
              <w:rPr>
                <w:rFonts w:ascii="Times New Roman" w:hAnsi="Times New Roman" w:cs="Times New Roman"/>
                <w:b/>
              </w:rPr>
            </w:pPr>
          </w:p>
        </w:tc>
        <w:tc>
          <w:tcPr>
            <w:tcW w:w="1582" w:type="dxa"/>
          </w:tcPr>
          <w:p w:rsidR="00CB07E1" w:rsidRPr="00CB07E1" w:rsidRDefault="00CB07E1">
            <w:pPr>
              <w:rPr>
                <w:rFonts w:ascii="Times New Roman" w:hAnsi="Times New Roman" w:cs="Times New Roman"/>
                <w:b/>
              </w:rPr>
            </w:pPr>
          </w:p>
        </w:tc>
        <w:tc>
          <w:tcPr>
            <w:tcW w:w="1861" w:type="dxa"/>
          </w:tcPr>
          <w:p w:rsidR="00CB07E1" w:rsidRPr="00CB07E1" w:rsidRDefault="00CB07E1">
            <w:pPr>
              <w:rPr>
                <w:rFonts w:ascii="Times New Roman" w:hAnsi="Times New Roman" w:cs="Times New Roman"/>
                <w:b/>
              </w:rPr>
            </w:pPr>
          </w:p>
        </w:tc>
        <w:tc>
          <w:tcPr>
            <w:tcW w:w="1822" w:type="dxa"/>
          </w:tcPr>
          <w:p w:rsidR="00CB07E1" w:rsidRPr="00CB07E1" w:rsidRDefault="00CB07E1">
            <w:pPr>
              <w:rPr>
                <w:rFonts w:ascii="Times New Roman" w:hAnsi="Times New Roman" w:cs="Times New Roman"/>
                <w:b/>
              </w:rPr>
            </w:pPr>
          </w:p>
        </w:tc>
        <w:tc>
          <w:tcPr>
            <w:tcW w:w="1525" w:type="dxa"/>
          </w:tcPr>
          <w:p w:rsidR="00CB07E1" w:rsidRPr="00CB07E1" w:rsidRDefault="00CB07E1">
            <w:pPr>
              <w:rPr>
                <w:rFonts w:ascii="Times New Roman" w:hAnsi="Times New Roman" w:cs="Times New Roman"/>
                <w:b/>
              </w:rPr>
            </w:pPr>
          </w:p>
        </w:tc>
      </w:tr>
      <w:tr w:rsidR="00CB07E1" w:rsidTr="0094034B">
        <w:tc>
          <w:tcPr>
            <w:tcW w:w="4815" w:type="dxa"/>
          </w:tcPr>
          <w:p w:rsidR="00CB07E1" w:rsidRPr="00761BE5" w:rsidRDefault="00CB07E1">
            <w:pPr>
              <w:rPr>
                <w:rFonts w:ascii="Times New Roman" w:hAnsi="Times New Roman" w:cs="Times New Roman"/>
              </w:rPr>
            </w:pPr>
            <w:r>
              <w:rPr>
                <w:rFonts w:ascii="Times New Roman" w:hAnsi="Times New Roman" w:cs="Times New Roman"/>
              </w:rPr>
              <w:lastRenderedPageBreak/>
              <w:t>Середня вартість встановлення та налаштування АБІС «</w:t>
            </w:r>
            <w:proofErr w:type="spellStart"/>
            <w:r>
              <w:rPr>
                <w:rFonts w:ascii="Times New Roman" w:hAnsi="Times New Roman" w:cs="Times New Roman"/>
                <w:lang w:val="en-US"/>
              </w:rPr>
              <w:t>K</w:t>
            </w:r>
            <w:r w:rsidR="00761BE5">
              <w:rPr>
                <w:rFonts w:ascii="Times New Roman" w:hAnsi="Times New Roman" w:cs="Times New Roman"/>
                <w:lang w:val="en-US"/>
              </w:rPr>
              <w:t>oha</w:t>
            </w:r>
            <w:proofErr w:type="spellEnd"/>
            <w:r w:rsidR="00761BE5">
              <w:rPr>
                <w:rFonts w:ascii="Times New Roman" w:hAnsi="Times New Roman" w:cs="Times New Roman"/>
              </w:rPr>
              <w:t>» для бібліотек</w:t>
            </w:r>
            <w:r w:rsidR="002910DE">
              <w:rPr>
                <w:rFonts w:ascii="Times New Roman" w:hAnsi="Times New Roman" w:cs="Times New Roman"/>
              </w:rPr>
              <w:t xml:space="preserve"> </w:t>
            </w:r>
          </w:p>
        </w:tc>
        <w:tc>
          <w:tcPr>
            <w:tcW w:w="1773" w:type="dxa"/>
          </w:tcPr>
          <w:p w:rsidR="00CB07E1" w:rsidRDefault="00761BE5">
            <w:pPr>
              <w:rPr>
                <w:rFonts w:ascii="Times New Roman" w:hAnsi="Times New Roman" w:cs="Times New Roman"/>
              </w:rPr>
            </w:pPr>
            <w:r>
              <w:rPr>
                <w:rFonts w:ascii="Times New Roman" w:hAnsi="Times New Roman" w:cs="Times New Roman"/>
              </w:rPr>
              <w:t>0</w:t>
            </w:r>
          </w:p>
        </w:tc>
        <w:tc>
          <w:tcPr>
            <w:tcW w:w="1750" w:type="dxa"/>
          </w:tcPr>
          <w:p w:rsidR="00CB07E1" w:rsidRDefault="00761BE5">
            <w:pPr>
              <w:rPr>
                <w:rFonts w:ascii="Times New Roman" w:hAnsi="Times New Roman" w:cs="Times New Roman"/>
              </w:rPr>
            </w:pPr>
            <w:r>
              <w:rPr>
                <w:rFonts w:ascii="Times New Roman" w:hAnsi="Times New Roman" w:cs="Times New Roman"/>
              </w:rPr>
              <w:t>0</w:t>
            </w:r>
          </w:p>
        </w:tc>
        <w:tc>
          <w:tcPr>
            <w:tcW w:w="1582" w:type="dxa"/>
          </w:tcPr>
          <w:p w:rsidR="00CB07E1" w:rsidRDefault="00761BE5">
            <w:pPr>
              <w:rPr>
                <w:rFonts w:ascii="Times New Roman" w:hAnsi="Times New Roman" w:cs="Times New Roman"/>
                <w:b/>
              </w:rPr>
            </w:pPr>
            <w:r>
              <w:rPr>
                <w:rFonts w:ascii="Times New Roman" w:hAnsi="Times New Roman" w:cs="Times New Roman"/>
                <w:b/>
              </w:rPr>
              <w:t>0</w:t>
            </w:r>
          </w:p>
        </w:tc>
        <w:tc>
          <w:tcPr>
            <w:tcW w:w="1861" w:type="dxa"/>
          </w:tcPr>
          <w:p w:rsidR="00CB07E1" w:rsidRDefault="00761BE5">
            <w:pPr>
              <w:rPr>
                <w:rFonts w:ascii="Times New Roman" w:hAnsi="Times New Roman" w:cs="Times New Roman"/>
              </w:rPr>
            </w:pPr>
            <w:r>
              <w:rPr>
                <w:rFonts w:ascii="Times New Roman" w:hAnsi="Times New Roman" w:cs="Times New Roman"/>
              </w:rPr>
              <w:t>70000</w:t>
            </w:r>
          </w:p>
        </w:tc>
        <w:tc>
          <w:tcPr>
            <w:tcW w:w="1822" w:type="dxa"/>
          </w:tcPr>
          <w:p w:rsidR="00CB07E1" w:rsidRDefault="00761BE5">
            <w:pPr>
              <w:rPr>
                <w:rFonts w:ascii="Times New Roman" w:hAnsi="Times New Roman" w:cs="Times New Roman"/>
              </w:rPr>
            </w:pPr>
            <w:r>
              <w:rPr>
                <w:rFonts w:ascii="Times New Roman" w:hAnsi="Times New Roman" w:cs="Times New Roman"/>
              </w:rPr>
              <w:t>75000</w:t>
            </w:r>
          </w:p>
        </w:tc>
        <w:tc>
          <w:tcPr>
            <w:tcW w:w="1525" w:type="dxa"/>
          </w:tcPr>
          <w:p w:rsidR="00CB07E1" w:rsidRDefault="00761BE5">
            <w:pPr>
              <w:rPr>
                <w:rFonts w:ascii="Times New Roman" w:hAnsi="Times New Roman" w:cs="Times New Roman"/>
                <w:b/>
              </w:rPr>
            </w:pPr>
            <w:r>
              <w:rPr>
                <w:rFonts w:ascii="Times New Roman" w:hAnsi="Times New Roman" w:cs="Times New Roman"/>
                <w:b/>
              </w:rPr>
              <w:t>1,071</w:t>
            </w:r>
          </w:p>
        </w:tc>
      </w:tr>
      <w:tr w:rsidR="00761BE5" w:rsidTr="0094034B">
        <w:tc>
          <w:tcPr>
            <w:tcW w:w="4815" w:type="dxa"/>
          </w:tcPr>
          <w:p w:rsidR="00761BE5" w:rsidRPr="00761BE5" w:rsidRDefault="00761BE5">
            <w:pPr>
              <w:rPr>
                <w:rFonts w:ascii="Times New Roman" w:hAnsi="Times New Roman" w:cs="Times New Roman"/>
                <w:b/>
              </w:rPr>
            </w:pPr>
            <w:r w:rsidRPr="00761BE5">
              <w:rPr>
                <w:rFonts w:ascii="Times New Roman" w:hAnsi="Times New Roman" w:cs="Times New Roman"/>
                <w:b/>
              </w:rPr>
              <w:t>Показник ефективності 10</w:t>
            </w:r>
          </w:p>
        </w:tc>
        <w:tc>
          <w:tcPr>
            <w:tcW w:w="1773" w:type="dxa"/>
          </w:tcPr>
          <w:p w:rsidR="00761BE5" w:rsidRDefault="00761BE5">
            <w:pPr>
              <w:rPr>
                <w:rFonts w:ascii="Times New Roman" w:hAnsi="Times New Roman" w:cs="Times New Roman"/>
              </w:rPr>
            </w:pPr>
          </w:p>
        </w:tc>
        <w:tc>
          <w:tcPr>
            <w:tcW w:w="1750" w:type="dxa"/>
          </w:tcPr>
          <w:p w:rsidR="00761BE5" w:rsidRDefault="00761BE5">
            <w:pPr>
              <w:rPr>
                <w:rFonts w:ascii="Times New Roman" w:hAnsi="Times New Roman" w:cs="Times New Roman"/>
              </w:rPr>
            </w:pPr>
          </w:p>
        </w:tc>
        <w:tc>
          <w:tcPr>
            <w:tcW w:w="1582" w:type="dxa"/>
          </w:tcPr>
          <w:p w:rsidR="00761BE5" w:rsidRDefault="00761BE5">
            <w:pPr>
              <w:rPr>
                <w:rFonts w:ascii="Times New Roman" w:hAnsi="Times New Roman" w:cs="Times New Roman"/>
                <w:b/>
              </w:rPr>
            </w:pPr>
          </w:p>
        </w:tc>
        <w:tc>
          <w:tcPr>
            <w:tcW w:w="1861" w:type="dxa"/>
          </w:tcPr>
          <w:p w:rsidR="00761BE5" w:rsidRDefault="00761BE5">
            <w:pPr>
              <w:rPr>
                <w:rFonts w:ascii="Times New Roman" w:hAnsi="Times New Roman" w:cs="Times New Roman"/>
              </w:rPr>
            </w:pPr>
          </w:p>
        </w:tc>
        <w:tc>
          <w:tcPr>
            <w:tcW w:w="1822" w:type="dxa"/>
          </w:tcPr>
          <w:p w:rsidR="00761BE5" w:rsidRDefault="00761BE5">
            <w:pPr>
              <w:rPr>
                <w:rFonts w:ascii="Times New Roman" w:hAnsi="Times New Roman" w:cs="Times New Roman"/>
              </w:rPr>
            </w:pPr>
          </w:p>
        </w:tc>
        <w:tc>
          <w:tcPr>
            <w:tcW w:w="1525" w:type="dxa"/>
          </w:tcPr>
          <w:p w:rsidR="00761BE5" w:rsidRDefault="00761BE5">
            <w:pPr>
              <w:rPr>
                <w:rFonts w:ascii="Times New Roman" w:hAnsi="Times New Roman" w:cs="Times New Roman"/>
                <w:b/>
              </w:rPr>
            </w:pPr>
          </w:p>
        </w:tc>
      </w:tr>
      <w:tr w:rsidR="00761BE5" w:rsidTr="0094034B">
        <w:tc>
          <w:tcPr>
            <w:tcW w:w="4815" w:type="dxa"/>
          </w:tcPr>
          <w:p w:rsidR="00761BE5" w:rsidRDefault="00761BE5">
            <w:pPr>
              <w:rPr>
                <w:rFonts w:ascii="Times New Roman" w:hAnsi="Times New Roman" w:cs="Times New Roman"/>
              </w:rPr>
            </w:pPr>
            <w:r>
              <w:rPr>
                <w:rFonts w:ascii="Times New Roman" w:hAnsi="Times New Roman" w:cs="Times New Roman"/>
              </w:rPr>
              <w:t>Середня вартість підписаних та доставлених періодичних видань</w:t>
            </w:r>
          </w:p>
        </w:tc>
        <w:tc>
          <w:tcPr>
            <w:tcW w:w="1773" w:type="dxa"/>
          </w:tcPr>
          <w:p w:rsidR="00761BE5" w:rsidRDefault="00761BE5">
            <w:pPr>
              <w:rPr>
                <w:rFonts w:ascii="Times New Roman" w:hAnsi="Times New Roman" w:cs="Times New Roman"/>
              </w:rPr>
            </w:pPr>
            <w:r>
              <w:rPr>
                <w:rFonts w:ascii="Times New Roman" w:hAnsi="Times New Roman" w:cs="Times New Roman"/>
              </w:rPr>
              <w:t>0</w:t>
            </w:r>
          </w:p>
        </w:tc>
        <w:tc>
          <w:tcPr>
            <w:tcW w:w="1750" w:type="dxa"/>
          </w:tcPr>
          <w:p w:rsidR="00761BE5" w:rsidRDefault="00761BE5">
            <w:pPr>
              <w:rPr>
                <w:rFonts w:ascii="Times New Roman" w:hAnsi="Times New Roman" w:cs="Times New Roman"/>
              </w:rPr>
            </w:pPr>
            <w:r>
              <w:rPr>
                <w:rFonts w:ascii="Times New Roman" w:hAnsi="Times New Roman" w:cs="Times New Roman"/>
              </w:rPr>
              <w:t>0</w:t>
            </w:r>
          </w:p>
        </w:tc>
        <w:tc>
          <w:tcPr>
            <w:tcW w:w="1582" w:type="dxa"/>
          </w:tcPr>
          <w:p w:rsidR="00761BE5" w:rsidRDefault="00761BE5">
            <w:pPr>
              <w:rPr>
                <w:rFonts w:ascii="Times New Roman" w:hAnsi="Times New Roman" w:cs="Times New Roman"/>
                <w:b/>
              </w:rPr>
            </w:pPr>
            <w:r>
              <w:rPr>
                <w:rFonts w:ascii="Times New Roman" w:hAnsi="Times New Roman" w:cs="Times New Roman"/>
                <w:b/>
              </w:rPr>
              <w:t>0</w:t>
            </w:r>
          </w:p>
        </w:tc>
        <w:tc>
          <w:tcPr>
            <w:tcW w:w="1861" w:type="dxa"/>
          </w:tcPr>
          <w:p w:rsidR="00761BE5" w:rsidRDefault="00761BE5">
            <w:pPr>
              <w:rPr>
                <w:rFonts w:ascii="Times New Roman" w:hAnsi="Times New Roman" w:cs="Times New Roman"/>
              </w:rPr>
            </w:pPr>
            <w:r>
              <w:rPr>
                <w:rFonts w:ascii="Times New Roman" w:hAnsi="Times New Roman" w:cs="Times New Roman"/>
              </w:rPr>
              <w:t>364,84</w:t>
            </w:r>
          </w:p>
        </w:tc>
        <w:tc>
          <w:tcPr>
            <w:tcW w:w="1822" w:type="dxa"/>
          </w:tcPr>
          <w:p w:rsidR="00761BE5" w:rsidRDefault="00761BE5">
            <w:pPr>
              <w:rPr>
                <w:rFonts w:ascii="Times New Roman" w:hAnsi="Times New Roman" w:cs="Times New Roman"/>
              </w:rPr>
            </w:pPr>
            <w:r>
              <w:rPr>
                <w:rFonts w:ascii="Times New Roman" w:hAnsi="Times New Roman" w:cs="Times New Roman"/>
              </w:rPr>
              <w:t>364,84</w:t>
            </w:r>
          </w:p>
        </w:tc>
        <w:tc>
          <w:tcPr>
            <w:tcW w:w="1525" w:type="dxa"/>
          </w:tcPr>
          <w:p w:rsidR="00761BE5" w:rsidRDefault="00761BE5">
            <w:pPr>
              <w:rPr>
                <w:rFonts w:ascii="Times New Roman" w:hAnsi="Times New Roman" w:cs="Times New Roman"/>
                <w:b/>
              </w:rPr>
            </w:pPr>
            <w:r>
              <w:rPr>
                <w:rFonts w:ascii="Times New Roman" w:hAnsi="Times New Roman" w:cs="Times New Roman"/>
                <w:b/>
              </w:rPr>
              <w:t>1,000</w:t>
            </w:r>
          </w:p>
        </w:tc>
      </w:tr>
      <w:tr w:rsidR="00761BE5" w:rsidTr="0094034B">
        <w:tc>
          <w:tcPr>
            <w:tcW w:w="4815" w:type="dxa"/>
          </w:tcPr>
          <w:p w:rsidR="00761BE5" w:rsidRPr="00761BE5" w:rsidRDefault="00761BE5">
            <w:pPr>
              <w:rPr>
                <w:rFonts w:ascii="Times New Roman" w:hAnsi="Times New Roman" w:cs="Times New Roman"/>
                <w:b/>
              </w:rPr>
            </w:pPr>
            <w:r w:rsidRPr="00761BE5">
              <w:rPr>
                <w:rFonts w:ascii="Times New Roman" w:hAnsi="Times New Roman" w:cs="Times New Roman"/>
                <w:b/>
              </w:rPr>
              <w:t>Показник ефективності 11</w:t>
            </w:r>
          </w:p>
        </w:tc>
        <w:tc>
          <w:tcPr>
            <w:tcW w:w="1773" w:type="dxa"/>
          </w:tcPr>
          <w:p w:rsidR="00761BE5" w:rsidRDefault="00761BE5">
            <w:pPr>
              <w:rPr>
                <w:rFonts w:ascii="Times New Roman" w:hAnsi="Times New Roman" w:cs="Times New Roman"/>
              </w:rPr>
            </w:pPr>
          </w:p>
        </w:tc>
        <w:tc>
          <w:tcPr>
            <w:tcW w:w="1750" w:type="dxa"/>
          </w:tcPr>
          <w:p w:rsidR="00761BE5" w:rsidRDefault="00761BE5">
            <w:pPr>
              <w:rPr>
                <w:rFonts w:ascii="Times New Roman" w:hAnsi="Times New Roman" w:cs="Times New Roman"/>
              </w:rPr>
            </w:pPr>
          </w:p>
        </w:tc>
        <w:tc>
          <w:tcPr>
            <w:tcW w:w="1582" w:type="dxa"/>
          </w:tcPr>
          <w:p w:rsidR="00761BE5" w:rsidRDefault="00761BE5">
            <w:pPr>
              <w:rPr>
                <w:rFonts w:ascii="Times New Roman" w:hAnsi="Times New Roman" w:cs="Times New Roman"/>
                <w:b/>
              </w:rPr>
            </w:pPr>
          </w:p>
        </w:tc>
        <w:tc>
          <w:tcPr>
            <w:tcW w:w="1861" w:type="dxa"/>
          </w:tcPr>
          <w:p w:rsidR="00761BE5" w:rsidRDefault="00761BE5">
            <w:pPr>
              <w:rPr>
                <w:rFonts w:ascii="Times New Roman" w:hAnsi="Times New Roman" w:cs="Times New Roman"/>
              </w:rPr>
            </w:pPr>
          </w:p>
        </w:tc>
        <w:tc>
          <w:tcPr>
            <w:tcW w:w="1822" w:type="dxa"/>
          </w:tcPr>
          <w:p w:rsidR="00761BE5" w:rsidRDefault="00761BE5">
            <w:pPr>
              <w:rPr>
                <w:rFonts w:ascii="Times New Roman" w:hAnsi="Times New Roman" w:cs="Times New Roman"/>
              </w:rPr>
            </w:pPr>
          </w:p>
        </w:tc>
        <w:tc>
          <w:tcPr>
            <w:tcW w:w="1525" w:type="dxa"/>
          </w:tcPr>
          <w:p w:rsidR="00761BE5" w:rsidRDefault="00761BE5">
            <w:pPr>
              <w:rPr>
                <w:rFonts w:ascii="Times New Roman" w:hAnsi="Times New Roman" w:cs="Times New Roman"/>
                <w:b/>
              </w:rPr>
            </w:pPr>
          </w:p>
        </w:tc>
      </w:tr>
      <w:tr w:rsidR="00761BE5" w:rsidTr="0094034B">
        <w:tc>
          <w:tcPr>
            <w:tcW w:w="4815" w:type="dxa"/>
          </w:tcPr>
          <w:p w:rsidR="00761BE5" w:rsidRDefault="00761BE5">
            <w:pPr>
              <w:rPr>
                <w:rFonts w:ascii="Times New Roman" w:hAnsi="Times New Roman" w:cs="Times New Roman"/>
              </w:rPr>
            </w:pPr>
            <w:r>
              <w:rPr>
                <w:rFonts w:ascii="Times New Roman" w:hAnsi="Times New Roman" w:cs="Times New Roman"/>
              </w:rPr>
              <w:t>Середня вартість одного придбаного предмету довгострокового користування для бібліотек</w:t>
            </w:r>
          </w:p>
        </w:tc>
        <w:tc>
          <w:tcPr>
            <w:tcW w:w="1773" w:type="dxa"/>
          </w:tcPr>
          <w:p w:rsidR="00761BE5" w:rsidRDefault="00761BE5">
            <w:pPr>
              <w:rPr>
                <w:rFonts w:ascii="Times New Roman" w:hAnsi="Times New Roman" w:cs="Times New Roman"/>
              </w:rPr>
            </w:pPr>
            <w:r>
              <w:rPr>
                <w:rFonts w:ascii="Times New Roman" w:hAnsi="Times New Roman" w:cs="Times New Roman"/>
              </w:rPr>
              <w:t>0</w:t>
            </w:r>
          </w:p>
        </w:tc>
        <w:tc>
          <w:tcPr>
            <w:tcW w:w="1750" w:type="dxa"/>
          </w:tcPr>
          <w:p w:rsidR="00761BE5" w:rsidRDefault="00761BE5">
            <w:pPr>
              <w:rPr>
                <w:rFonts w:ascii="Times New Roman" w:hAnsi="Times New Roman" w:cs="Times New Roman"/>
              </w:rPr>
            </w:pPr>
            <w:r>
              <w:rPr>
                <w:rFonts w:ascii="Times New Roman" w:hAnsi="Times New Roman" w:cs="Times New Roman"/>
              </w:rPr>
              <w:t>0</w:t>
            </w:r>
          </w:p>
        </w:tc>
        <w:tc>
          <w:tcPr>
            <w:tcW w:w="1582" w:type="dxa"/>
          </w:tcPr>
          <w:p w:rsidR="00761BE5" w:rsidRDefault="00761BE5">
            <w:pPr>
              <w:rPr>
                <w:rFonts w:ascii="Times New Roman" w:hAnsi="Times New Roman" w:cs="Times New Roman"/>
                <w:b/>
              </w:rPr>
            </w:pPr>
            <w:r>
              <w:rPr>
                <w:rFonts w:ascii="Times New Roman" w:hAnsi="Times New Roman" w:cs="Times New Roman"/>
                <w:b/>
              </w:rPr>
              <w:t>0</w:t>
            </w:r>
          </w:p>
        </w:tc>
        <w:tc>
          <w:tcPr>
            <w:tcW w:w="1861" w:type="dxa"/>
          </w:tcPr>
          <w:p w:rsidR="00761BE5" w:rsidRDefault="00761BE5">
            <w:pPr>
              <w:rPr>
                <w:rFonts w:ascii="Times New Roman" w:hAnsi="Times New Roman" w:cs="Times New Roman"/>
              </w:rPr>
            </w:pPr>
            <w:r>
              <w:rPr>
                <w:rFonts w:ascii="Times New Roman" w:hAnsi="Times New Roman" w:cs="Times New Roman"/>
              </w:rPr>
              <w:t>20000</w:t>
            </w:r>
          </w:p>
        </w:tc>
        <w:tc>
          <w:tcPr>
            <w:tcW w:w="1822" w:type="dxa"/>
          </w:tcPr>
          <w:p w:rsidR="00761BE5" w:rsidRDefault="00761BE5">
            <w:pPr>
              <w:rPr>
                <w:rFonts w:ascii="Times New Roman" w:hAnsi="Times New Roman" w:cs="Times New Roman"/>
              </w:rPr>
            </w:pPr>
            <w:r>
              <w:rPr>
                <w:rFonts w:ascii="Times New Roman" w:hAnsi="Times New Roman" w:cs="Times New Roman"/>
              </w:rPr>
              <w:t>20000</w:t>
            </w:r>
          </w:p>
        </w:tc>
        <w:tc>
          <w:tcPr>
            <w:tcW w:w="1525" w:type="dxa"/>
          </w:tcPr>
          <w:p w:rsidR="00761BE5" w:rsidRDefault="00761BE5">
            <w:pPr>
              <w:rPr>
                <w:rFonts w:ascii="Times New Roman" w:hAnsi="Times New Roman" w:cs="Times New Roman"/>
                <w:b/>
              </w:rPr>
            </w:pPr>
            <w:r>
              <w:rPr>
                <w:rFonts w:ascii="Times New Roman" w:hAnsi="Times New Roman" w:cs="Times New Roman"/>
                <w:b/>
              </w:rPr>
              <w:t>1,000</w:t>
            </w:r>
          </w:p>
        </w:tc>
      </w:tr>
      <w:tr w:rsidR="00761BE5" w:rsidTr="0094034B">
        <w:tc>
          <w:tcPr>
            <w:tcW w:w="4815" w:type="dxa"/>
          </w:tcPr>
          <w:p w:rsidR="00761BE5" w:rsidRPr="00761BE5" w:rsidRDefault="00761BE5">
            <w:pPr>
              <w:rPr>
                <w:rFonts w:ascii="Times New Roman" w:hAnsi="Times New Roman" w:cs="Times New Roman"/>
                <w:b/>
              </w:rPr>
            </w:pPr>
            <w:r w:rsidRPr="00761BE5">
              <w:rPr>
                <w:rFonts w:ascii="Times New Roman" w:hAnsi="Times New Roman" w:cs="Times New Roman"/>
                <w:b/>
              </w:rPr>
              <w:t>Показник ефективності 12</w:t>
            </w:r>
          </w:p>
        </w:tc>
        <w:tc>
          <w:tcPr>
            <w:tcW w:w="1773" w:type="dxa"/>
          </w:tcPr>
          <w:p w:rsidR="00761BE5" w:rsidRDefault="00761BE5">
            <w:pPr>
              <w:rPr>
                <w:rFonts w:ascii="Times New Roman" w:hAnsi="Times New Roman" w:cs="Times New Roman"/>
              </w:rPr>
            </w:pPr>
          </w:p>
        </w:tc>
        <w:tc>
          <w:tcPr>
            <w:tcW w:w="1750" w:type="dxa"/>
          </w:tcPr>
          <w:p w:rsidR="00761BE5" w:rsidRDefault="00761BE5">
            <w:pPr>
              <w:rPr>
                <w:rFonts w:ascii="Times New Roman" w:hAnsi="Times New Roman" w:cs="Times New Roman"/>
              </w:rPr>
            </w:pPr>
          </w:p>
        </w:tc>
        <w:tc>
          <w:tcPr>
            <w:tcW w:w="1582" w:type="dxa"/>
          </w:tcPr>
          <w:p w:rsidR="00761BE5" w:rsidRDefault="00761BE5">
            <w:pPr>
              <w:rPr>
                <w:rFonts w:ascii="Times New Roman" w:hAnsi="Times New Roman" w:cs="Times New Roman"/>
                <w:b/>
              </w:rPr>
            </w:pPr>
          </w:p>
        </w:tc>
        <w:tc>
          <w:tcPr>
            <w:tcW w:w="1861" w:type="dxa"/>
          </w:tcPr>
          <w:p w:rsidR="00761BE5" w:rsidRDefault="00761BE5">
            <w:pPr>
              <w:rPr>
                <w:rFonts w:ascii="Times New Roman" w:hAnsi="Times New Roman" w:cs="Times New Roman"/>
              </w:rPr>
            </w:pPr>
          </w:p>
        </w:tc>
        <w:tc>
          <w:tcPr>
            <w:tcW w:w="1822" w:type="dxa"/>
          </w:tcPr>
          <w:p w:rsidR="00761BE5" w:rsidRDefault="00761BE5">
            <w:pPr>
              <w:rPr>
                <w:rFonts w:ascii="Times New Roman" w:hAnsi="Times New Roman" w:cs="Times New Roman"/>
              </w:rPr>
            </w:pPr>
          </w:p>
        </w:tc>
        <w:tc>
          <w:tcPr>
            <w:tcW w:w="1525" w:type="dxa"/>
          </w:tcPr>
          <w:p w:rsidR="00761BE5" w:rsidRDefault="00761BE5">
            <w:pPr>
              <w:rPr>
                <w:rFonts w:ascii="Times New Roman" w:hAnsi="Times New Roman" w:cs="Times New Roman"/>
                <w:b/>
              </w:rPr>
            </w:pPr>
          </w:p>
        </w:tc>
      </w:tr>
      <w:tr w:rsidR="00761BE5" w:rsidTr="0094034B">
        <w:tc>
          <w:tcPr>
            <w:tcW w:w="4815" w:type="dxa"/>
          </w:tcPr>
          <w:p w:rsidR="00761BE5" w:rsidRDefault="00761BE5">
            <w:pPr>
              <w:rPr>
                <w:rFonts w:ascii="Times New Roman" w:hAnsi="Times New Roman" w:cs="Times New Roman"/>
              </w:rPr>
            </w:pPr>
            <w:r>
              <w:rPr>
                <w:rFonts w:ascii="Times New Roman" w:hAnsi="Times New Roman" w:cs="Times New Roman"/>
              </w:rPr>
              <w:t>Середня вартість одного метра квадратного капітального ремонту</w:t>
            </w:r>
            <w:r w:rsidR="002910DE">
              <w:rPr>
                <w:rFonts w:ascii="Times New Roman" w:hAnsi="Times New Roman" w:cs="Times New Roman"/>
              </w:rPr>
              <w:t xml:space="preserve"> нежитлового приміщення по вул.</w:t>
            </w:r>
            <w:r>
              <w:rPr>
                <w:rFonts w:ascii="Times New Roman" w:hAnsi="Times New Roman" w:cs="Times New Roman"/>
              </w:rPr>
              <w:t xml:space="preserve"> О. Кобилянської, 1 в м. Коломиї * (до уваги не береться через відсутність фінансування)</w:t>
            </w:r>
          </w:p>
        </w:tc>
        <w:tc>
          <w:tcPr>
            <w:tcW w:w="1773" w:type="dxa"/>
          </w:tcPr>
          <w:p w:rsidR="00761BE5" w:rsidRDefault="00761BE5">
            <w:pPr>
              <w:rPr>
                <w:rFonts w:ascii="Times New Roman" w:hAnsi="Times New Roman" w:cs="Times New Roman"/>
              </w:rPr>
            </w:pPr>
            <w:r>
              <w:rPr>
                <w:rFonts w:ascii="Times New Roman" w:hAnsi="Times New Roman" w:cs="Times New Roman"/>
              </w:rPr>
              <w:t>0</w:t>
            </w:r>
          </w:p>
        </w:tc>
        <w:tc>
          <w:tcPr>
            <w:tcW w:w="1750" w:type="dxa"/>
          </w:tcPr>
          <w:p w:rsidR="00761BE5" w:rsidRDefault="00761BE5">
            <w:pPr>
              <w:rPr>
                <w:rFonts w:ascii="Times New Roman" w:hAnsi="Times New Roman" w:cs="Times New Roman"/>
              </w:rPr>
            </w:pPr>
            <w:r>
              <w:rPr>
                <w:rFonts w:ascii="Times New Roman" w:hAnsi="Times New Roman" w:cs="Times New Roman"/>
              </w:rPr>
              <w:t>0</w:t>
            </w:r>
          </w:p>
        </w:tc>
        <w:tc>
          <w:tcPr>
            <w:tcW w:w="1582" w:type="dxa"/>
          </w:tcPr>
          <w:p w:rsidR="00761BE5" w:rsidRDefault="00761BE5">
            <w:pPr>
              <w:rPr>
                <w:rFonts w:ascii="Times New Roman" w:hAnsi="Times New Roman" w:cs="Times New Roman"/>
                <w:b/>
              </w:rPr>
            </w:pPr>
            <w:r>
              <w:rPr>
                <w:rFonts w:ascii="Times New Roman" w:hAnsi="Times New Roman" w:cs="Times New Roman"/>
                <w:b/>
              </w:rPr>
              <w:t>0</w:t>
            </w:r>
          </w:p>
        </w:tc>
        <w:tc>
          <w:tcPr>
            <w:tcW w:w="1861" w:type="dxa"/>
          </w:tcPr>
          <w:p w:rsidR="00761BE5" w:rsidRDefault="00761BE5">
            <w:pPr>
              <w:rPr>
                <w:rFonts w:ascii="Times New Roman" w:hAnsi="Times New Roman" w:cs="Times New Roman"/>
              </w:rPr>
            </w:pPr>
            <w:r>
              <w:rPr>
                <w:rFonts w:ascii="Times New Roman" w:hAnsi="Times New Roman" w:cs="Times New Roman"/>
              </w:rPr>
              <w:t>215,75</w:t>
            </w:r>
          </w:p>
        </w:tc>
        <w:tc>
          <w:tcPr>
            <w:tcW w:w="1822" w:type="dxa"/>
          </w:tcPr>
          <w:p w:rsidR="00761BE5" w:rsidRDefault="00761BE5">
            <w:pPr>
              <w:rPr>
                <w:rFonts w:ascii="Times New Roman" w:hAnsi="Times New Roman" w:cs="Times New Roman"/>
              </w:rPr>
            </w:pPr>
            <w:r>
              <w:rPr>
                <w:rFonts w:ascii="Times New Roman" w:hAnsi="Times New Roman" w:cs="Times New Roman"/>
              </w:rPr>
              <w:t>0</w:t>
            </w:r>
          </w:p>
        </w:tc>
        <w:tc>
          <w:tcPr>
            <w:tcW w:w="1525" w:type="dxa"/>
          </w:tcPr>
          <w:p w:rsidR="00761BE5" w:rsidRDefault="00761BE5">
            <w:pPr>
              <w:rPr>
                <w:rFonts w:ascii="Times New Roman" w:hAnsi="Times New Roman" w:cs="Times New Roman"/>
                <w:b/>
              </w:rPr>
            </w:pPr>
            <w:r>
              <w:rPr>
                <w:rFonts w:ascii="Times New Roman" w:hAnsi="Times New Roman" w:cs="Times New Roman"/>
                <w:b/>
              </w:rPr>
              <w:t>0</w:t>
            </w:r>
          </w:p>
        </w:tc>
      </w:tr>
      <w:tr w:rsidR="00761BE5" w:rsidTr="0094034B">
        <w:tc>
          <w:tcPr>
            <w:tcW w:w="4815" w:type="dxa"/>
          </w:tcPr>
          <w:p w:rsidR="00761BE5" w:rsidRPr="00761BE5" w:rsidRDefault="00761BE5">
            <w:pPr>
              <w:rPr>
                <w:rFonts w:ascii="Times New Roman" w:hAnsi="Times New Roman" w:cs="Times New Roman"/>
                <w:b/>
              </w:rPr>
            </w:pPr>
            <w:r w:rsidRPr="00761BE5">
              <w:rPr>
                <w:rFonts w:ascii="Times New Roman" w:hAnsi="Times New Roman" w:cs="Times New Roman"/>
                <w:b/>
              </w:rPr>
              <w:t>Показник ефективності 13</w:t>
            </w:r>
          </w:p>
        </w:tc>
        <w:tc>
          <w:tcPr>
            <w:tcW w:w="1773" w:type="dxa"/>
          </w:tcPr>
          <w:p w:rsidR="00761BE5" w:rsidRDefault="00761BE5">
            <w:pPr>
              <w:rPr>
                <w:rFonts w:ascii="Times New Roman" w:hAnsi="Times New Roman" w:cs="Times New Roman"/>
              </w:rPr>
            </w:pPr>
          </w:p>
        </w:tc>
        <w:tc>
          <w:tcPr>
            <w:tcW w:w="1750" w:type="dxa"/>
          </w:tcPr>
          <w:p w:rsidR="00761BE5" w:rsidRDefault="00761BE5">
            <w:pPr>
              <w:rPr>
                <w:rFonts w:ascii="Times New Roman" w:hAnsi="Times New Roman" w:cs="Times New Roman"/>
              </w:rPr>
            </w:pPr>
          </w:p>
        </w:tc>
        <w:tc>
          <w:tcPr>
            <w:tcW w:w="1582" w:type="dxa"/>
          </w:tcPr>
          <w:p w:rsidR="00761BE5" w:rsidRDefault="00761BE5">
            <w:pPr>
              <w:rPr>
                <w:rFonts w:ascii="Times New Roman" w:hAnsi="Times New Roman" w:cs="Times New Roman"/>
                <w:b/>
              </w:rPr>
            </w:pPr>
          </w:p>
        </w:tc>
        <w:tc>
          <w:tcPr>
            <w:tcW w:w="1861" w:type="dxa"/>
          </w:tcPr>
          <w:p w:rsidR="00761BE5" w:rsidRDefault="00761BE5">
            <w:pPr>
              <w:rPr>
                <w:rFonts w:ascii="Times New Roman" w:hAnsi="Times New Roman" w:cs="Times New Roman"/>
              </w:rPr>
            </w:pPr>
          </w:p>
        </w:tc>
        <w:tc>
          <w:tcPr>
            <w:tcW w:w="1822" w:type="dxa"/>
          </w:tcPr>
          <w:p w:rsidR="00761BE5" w:rsidRDefault="00761BE5">
            <w:pPr>
              <w:rPr>
                <w:rFonts w:ascii="Times New Roman" w:hAnsi="Times New Roman" w:cs="Times New Roman"/>
              </w:rPr>
            </w:pPr>
          </w:p>
        </w:tc>
        <w:tc>
          <w:tcPr>
            <w:tcW w:w="1525" w:type="dxa"/>
          </w:tcPr>
          <w:p w:rsidR="00761BE5" w:rsidRDefault="00761BE5">
            <w:pPr>
              <w:rPr>
                <w:rFonts w:ascii="Times New Roman" w:hAnsi="Times New Roman" w:cs="Times New Roman"/>
                <w:b/>
              </w:rPr>
            </w:pPr>
          </w:p>
        </w:tc>
      </w:tr>
      <w:tr w:rsidR="00761BE5" w:rsidTr="0094034B">
        <w:tc>
          <w:tcPr>
            <w:tcW w:w="4815" w:type="dxa"/>
          </w:tcPr>
          <w:p w:rsidR="00761BE5" w:rsidRDefault="00761BE5">
            <w:pPr>
              <w:rPr>
                <w:rFonts w:ascii="Times New Roman" w:hAnsi="Times New Roman" w:cs="Times New Roman"/>
              </w:rPr>
            </w:pPr>
            <w:r>
              <w:rPr>
                <w:rFonts w:ascii="Times New Roman" w:hAnsi="Times New Roman" w:cs="Times New Roman"/>
              </w:rPr>
              <w:t>Середня вартість одного метра квадратного капітального ремонту нежитлового приміщення бібліотеки для юнацтва * (до уваги не береться)</w:t>
            </w:r>
          </w:p>
        </w:tc>
        <w:tc>
          <w:tcPr>
            <w:tcW w:w="1773" w:type="dxa"/>
          </w:tcPr>
          <w:p w:rsidR="00761BE5" w:rsidRDefault="00761BE5">
            <w:pPr>
              <w:rPr>
                <w:rFonts w:ascii="Times New Roman" w:hAnsi="Times New Roman" w:cs="Times New Roman"/>
              </w:rPr>
            </w:pPr>
            <w:r>
              <w:rPr>
                <w:rFonts w:ascii="Times New Roman" w:hAnsi="Times New Roman" w:cs="Times New Roman"/>
              </w:rPr>
              <w:t>0</w:t>
            </w:r>
          </w:p>
        </w:tc>
        <w:tc>
          <w:tcPr>
            <w:tcW w:w="1750" w:type="dxa"/>
          </w:tcPr>
          <w:p w:rsidR="00761BE5" w:rsidRDefault="00761BE5">
            <w:pPr>
              <w:rPr>
                <w:rFonts w:ascii="Times New Roman" w:hAnsi="Times New Roman" w:cs="Times New Roman"/>
              </w:rPr>
            </w:pPr>
            <w:r>
              <w:rPr>
                <w:rFonts w:ascii="Times New Roman" w:hAnsi="Times New Roman" w:cs="Times New Roman"/>
              </w:rPr>
              <w:t>0</w:t>
            </w:r>
          </w:p>
        </w:tc>
        <w:tc>
          <w:tcPr>
            <w:tcW w:w="1582" w:type="dxa"/>
          </w:tcPr>
          <w:p w:rsidR="00761BE5" w:rsidRDefault="00761BE5">
            <w:pPr>
              <w:rPr>
                <w:rFonts w:ascii="Times New Roman" w:hAnsi="Times New Roman" w:cs="Times New Roman"/>
                <w:b/>
              </w:rPr>
            </w:pPr>
            <w:r>
              <w:rPr>
                <w:rFonts w:ascii="Times New Roman" w:hAnsi="Times New Roman" w:cs="Times New Roman"/>
                <w:b/>
              </w:rPr>
              <w:t>0</w:t>
            </w:r>
          </w:p>
        </w:tc>
        <w:tc>
          <w:tcPr>
            <w:tcW w:w="1861" w:type="dxa"/>
          </w:tcPr>
          <w:p w:rsidR="00761BE5" w:rsidRDefault="00761BE5">
            <w:pPr>
              <w:rPr>
                <w:rFonts w:ascii="Times New Roman" w:hAnsi="Times New Roman" w:cs="Times New Roman"/>
              </w:rPr>
            </w:pPr>
            <w:r>
              <w:rPr>
                <w:rFonts w:ascii="Times New Roman" w:hAnsi="Times New Roman" w:cs="Times New Roman"/>
              </w:rPr>
              <w:t>1792,62</w:t>
            </w:r>
          </w:p>
        </w:tc>
        <w:tc>
          <w:tcPr>
            <w:tcW w:w="1822" w:type="dxa"/>
          </w:tcPr>
          <w:p w:rsidR="00761BE5" w:rsidRDefault="00761BE5">
            <w:pPr>
              <w:rPr>
                <w:rFonts w:ascii="Times New Roman" w:hAnsi="Times New Roman" w:cs="Times New Roman"/>
              </w:rPr>
            </w:pPr>
            <w:r>
              <w:rPr>
                <w:rFonts w:ascii="Times New Roman" w:hAnsi="Times New Roman" w:cs="Times New Roman"/>
              </w:rPr>
              <w:t>181,96</w:t>
            </w:r>
          </w:p>
        </w:tc>
        <w:tc>
          <w:tcPr>
            <w:tcW w:w="1525" w:type="dxa"/>
          </w:tcPr>
          <w:p w:rsidR="00761BE5" w:rsidRDefault="00761BE5">
            <w:pPr>
              <w:rPr>
                <w:rFonts w:ascii="Times New Roman" w:hAnsi="Times New Roman" w:cs="Times New Roman"/>
                <w:b/>
              </w:rPr>
            </w:pPr>
            <w:r>
              <w:rPr>
                <w:rFonts w:ascii="Times New Roman" w:hAnsi="Times New Roman" w:cs="Times New Roman"/>
                <w:b/>
              </w:rPr>
              <w:t>0</w:t>
            </w:r>
          </w:p>
        </w:tc>
      </w:tr>
      <w:tr w:rsidR="00761BE5" w:rsidTr="0094034B">
        <w:tc>
          <w:tcPr>
            <w:tcW w:w="4815" w:type="dxa"/>
          </w:tcPr>
          <w:p w:rsidR="00761BE5" w:rsidRPr="00761BE5" w:rsidRDefault="00761BE5">
            <w:pPr>
              <w:rPr>
                <w:rFonts w:ascii="Times New Roman" w:hAnsi="Times New Roman" w:cs="Times New Roman"/>
                <w:b/>
              </w:rPr>
            </w:pPr>
            <w:r w:rsidRPr="00761BE5">
              <w:rPr>
                <w:rFonts w:ascii="Times New Roman" w:hAnsi="Times New Roman" w:cs="Times New Roman"/>
                <w:b/>
              </w:rPr>
              <w:t>Показники ефективності 14</w:t>
            </w:r>
          </w:p>
        </w:tc>
        <w:tc>
          <w:tcPr>
            <w:tcW w:w="1773" w:type="dxa"/>
          </w:tcPr>
          <w:p w:rsidR="00761BE5" w:rsidRDefault="00761BE5">
            <w:pPr>
              <w:rPr>
                <w:rFonts w:ascii="Times New Roman" w:hAnsi="Times New Roman" w:cs="Times New Roman"/>
              </w:rPr>
            </w:pPr>
          </w:p>
        </w:tc>
        <w:tc>
          <w:tcPr>
            <w:tcW w:w="1750" w:type="dxa"/>
          </w:tcPr>
          <w:p w:rsidR="00761BE5" w:rsidRDefault="00761BE5">
            <w:pPr>
              <w:rPr>
                <w:rFonts w:ascii="Times New Roman" w:hAnsi="Times New Roman" w:cs="Times New Roman"/>
              </w:rPr>
            </w:pPr>
          </w:p>
        </w:tc>
        <w:tc>
          <w:tcPr>
            <w:tcW w:w="1582" w:type="dxa"/>
          </w:tcPr>
          <w:p w:rsidR="00761BE5" w:rsidRDefault="00761BE5">
            <w:pPr>
              <w:rPr>
                <w:rFonts w:ascii="Times New Roman" w:hAnsi="Times New Roman" w:cs="Times New Roman"/>
                <w:b/>
              </w:rPr>
            </w:pPr>
          </w:p>
        </w:tc>
        <w:tc>
          <w:tcPr>
            <w:tcW w:w="1861" w:type="dxa"/>
          </w:tcPr>
          <w:p w:rsidR="00761BE5" w:rsidRDefault="00761BE5">
            <w:pPr>
              <w:rPr>
                <w:rFonts w:ascii="Times New Roman" w:hAnsi="Times New Roman" w:cs="Times New Roman"/>
              </w:rPr>
            </w:pPr>
          </w:p>
        </w:tc>
        <w:tc>
          <w:tcPr>
            <w:tcW w:w="1822" w:type="dxa"/>
          </w:tcPr>
          <w:p w:rsidR="00761BE5" w:rsidRDefault="00761BE5">
            <w:pPr>
              <w:rPr>
                <w:rFonts w:ascii="Times New Roman" w:hAnsi="Times New Roman" w:cs="Times New Roman"/>
              </w:rPr>
            </w:pPr>
          </w:p>
        </w:tc>
        <w:tc>
          <w:tcPr>
            <w:tcW w:w="1525" w:type="dxa"/>
          </w:tcPr>
          <w:p w:rsidR="00761BE5" w:rsidRDefault="00761BE5">
            <w:pPr>
              <w:rPr>
                <w:rFonts w:ascii="Times New Roman" w:hAnsi="Times New Roman" w:cs="Times New Roman"/>
                <w:b/>
              </w:rPr>
            </w:pPr>
          </w:p>
        </w:tc>
      </w:tr>
      <w:tr w:rsidR="00761BE5" w:rsidTr="0094034B">
        <w:tc>
          <w:tcPr>
            <w:tcW w:w="4815" w:type="dxa"/>
          </w:tcPr>
          <w:p w:rsidR="00761BE5" w:rsidRDefault="00DA5825">
            <w:pPr>
              <w:rPr>
                <w:rFonts w:ascii="Times New Roman" w:hAnsi="Times New Roman" w:cs="Times New Roman"/>
              </w:rPr>
            </w:pPr>
            <w:r>
              <w:rPr>
                <w:rFonts w:ascii="Times New Roman" w:hAnsi="Times New Roman" w:cs="Times New Roman"/>
              </w:rPr>
              <w:t>Середня вартість 1 кВт при нестандартному приєднанні до електричних мереж</w:t>
            </w:r>
          </w:p>
        </w:tc>
        <w:tc>
          <w:tcPr>
            <w:tcW w:w="1773" w:type="dxa"/>
          </w:tcPr>
          <w:p w:rsidR="00761BE5" w:rsidRDefault="00DA5825">
            <w:pPr>
              <w:rPr>
                <w:rFonts w:ascii="Times New Roman" w:hAnsi="Times New Roman" w:cs="Times New Roman"/>
              </w:rPr>
            </w:pPr>
            <w:r>
              <w:rPr>
                <w:rFonts w:ascii="Times New Roman" w:hAnsi="Times New Roman" w:cs="Times New Roman"/>
              </w:rPr>
              <w:t>0</w:t>
            </w:r>
          </w:p>
        </w:tc>
        <w:tc>
          <w:tcPr>
            <w:tcW w:w="1750" w:type="dxa"/>
          </w:tcPr>
          <w:p w:rsidR="00761BE5" w:rsidRDefault="00DA5825">
            <w:pPr>
              <w:rPr>
                <w:rFonts w:ascii="Times New Roman" w:hAnsi="Times New Roman" w:cs="Times New Roman"/>
              </w:rPr>
            </w:pPr>
            <w:r>
              <w:rPr>
                <w:rFonts w:ascii="Times New Roman" w:hAnsi="Times New Roman" w:cs="Times New Roman"/>
              </w:rPr>
              <w:t>0</w:t>
            </w:r>
          </w:p>
        </w:tc>
        <w:tc>
          <w:tcPr>
            <w:tcW w:w="1582" w:type="dxa"/>
          </w:tcPr>
          <w:p w:rsidR="00761BE5" w:rsidRDefault="00DA5825">
            <w:pPr>
              <w:rPr>
                <w:rFonts w:ascii="Times New Roman" w:hAnsi="Times New Roman" w:cs="Times New Roman"/>
                <w:b/>
              </w:rPr>
            </w:pPr>
            <w:r>
              <w:rPr>
                <w:rFonts w:ascii="Times New Roman" w:hAnsi="Times New Roman" w:cs="Times New Roman"/>
                <w:b/>
              </w:rPr>
              <w:t>0</w:t>
            </w:r>
          </w:p>
        </w:tc>
        <w:tc>
          <w:tcPr>
            <w:tcW w:w="1861" w:type="dxa"/>
          </w:tcPr>
          <w:p w:rsidR="00761BE5" w:rsidRDefault="00DA5825">
            <w:pPr>
              <w:rPr>
                <w:rFonts w:ascii="Times New Roman" w:hAnsi="Times New Roman" w:cs="Times New Roman"/>
              </w:rPr>
            </w:pPr>
            <w:r>
              <w:rPr>
                <w:rFonts w:ascii="Times New Roman" w:hAnsi="Times New Roman" w:cs="Times New Roman"/>
              </w:rPr>
              <w:t>2030,40</w:t>
            </w:r>
          </w:p>
        </w:tc>
        <w:tc>
          <w:tcPr>
            <w:tcW w:w="1822" w:type="dxa"/>
          </w:tcPr>
          <w:p w:rsidR="00761BE5" w:rsidRDefault="00DA5825">
            <w:pPr>
              <w:rPr>
                <w:rFonts w:ascii="Times New Roman" w:hAnsi="Times New Roman" w:cs="Times New Roman"/>
              </w:rPr>
            </w:pPr>
            <w:r>
              <w:rPr>
                <w:rFonts w:ascii="Times New Roman" w:hAnsi="Times New Roman" w:cs="Times New Roman"/>
              </w:rPr>
              <w:t>2030,40</w:t>
            </w:r>
          </w:p>
        </w:tc>
        <w:tc>
          <w:tcPr>
            <w:tcW w:w="1525" w:type="dxa"/>
          </w:tcPr>
          <w:p w:rsidR="00761BE5" w:rsidRDefault="00DA5825">
            <w:pPr>
              <w:rPr>
                <w:rFonts w:ascii="Times New Roman" w:hAnsi="Times New Roman" w:cs="Times New Roman"/>
                <w:b/>
              </w:rPr>
            </w:pPr>
            <w:r>
              <w:rPr>
                <w:rFonts w:ascii="Times New Roman" w:hAnsi="Times New Roman" w:cs="Times New Roman"/>
                <w:b/>
              </w:rPr>
              <w:t>1,000</w:t>
            </w:r>
          </w:p>
        </w:tc>
      </w:tr>
      <w:tr w:rsidR="00DA5825" w:rsidTr="0094034B">
        <w:tc>
          <w:tcPr>
            <w:tcW w:w="4815" w:type="dxa"/>
          </w:tcPr>
          <w:p w:rsidR="00DA5825" w:rsidRPr="00DA5825" w:rsidRDefault="00DA5825">
            <w:pPr>
              <w:rPr>
                <w:rFonts w:ascii="Times New Roman" w:hAnsi="Times New Roman" w:cs="Times New Roman"/>
                <w:b/>
              </w:rPr>
            </w:pPr>
            <w:r w:rsidRPr="00DA5825">
              <w:rPr>
                <w:rFonts w:ascii="Times New Roman" w:hAnsi="Times New Roman" w:cs="Times New Roman"/>
                <w:b/>
              </w:rPr>
              <w:t>Показник ефективності 15</w:t>
            </w:r>
          </w:p>
        </w:tc>
        <w:tc>
          <w:tcPr>
            <w:tcW w:w="1773" w:type="dxa"/>
          </w:tcPr>
          <w:p w:rsidR="00DA5825" w:rsidRDefault="00DA5825">
            <w:pPr>
              <w:rPr>
                <w:rFonts w:ascii="Times New Roman" w:hAnsi="Times New Roman" w:cs="Times New Roman"/>
              </w:rPr>
            </w:pPr>
          </w:p>
        </w:tc>
        <w:tc>
          <w:tcPr>
            <w:tcW w:w="1750" w:type="dxa"/>
          </w:tcPr>
          <w:p w:rsidR="00DA5825" w:rsidRDefault="00DA5825">
            <w:pPr>
              <w:rPr>
                <w:rFonts w:ascii="Times New Roman" w:hAnsi="Times New Roman" w:cs="Times New Roman"/>
              </w:rPr>
            </w:pPr>
          </w:p>
        </w:tc>
        <w:tc>
          <w:tcPr>
            <w:tcW w:w="1582" w:type="dxa"/>
          </w:tcPr>
          <w:p w:rsidR="00DA5825" w:rsidRDefault="00DA5825">
            <w:pPr>
              <w:rPr>
                <w:rFonts w:ascii="Times New Roman" w:hAnsi="Times New Roman" w:cs="Times New Roman"/>
                <w:b/>
              </w:rPr>
            </w:pPr>
          </w:p>
        </w:tc>
        <w:tc>
          <w:tcPr>
            <w:tcW w:w="1861" w:type="dxa"/>
          </w:tcPr>
          <w:p w:rsidR="00DA5825" w:rsidRDefault="00DA5825">
            <w:pPr>
              <w:rPr>
                <w:rFonts w:ascii="Times New Roman" w:hAnsi="Times New Roman" w:cs="Times New Roman"/>
              </w:rPr>
            </w:pPr>
          </w:p>
        </w:tc>
        <w:tc>
          <w:tcPr>
            <w:tcW w:w="1822" w:type="dxa"/>
          </w:tcPr>
          <w:p w:rsidR="00DA5825" w:rsidRDefault="00DA5825">
            <w:pPr>
              <w:rPr>
                <w:rFonts w:ascii="Times New Roman" w:hAnsi="Times New Roman" w:cs="Times New Roman"/>
              </w:rPr>
            </w:pPr>
          </w:p>
        </w:tc>
        <w:tc>
          <w:tcPr>
            <w:tcW w:w="1525" w:type="dxa"/>
          </w:tcPr>
          <w:p w:rsidR="00DA5825" w:rsidRDefault="00DA5825">
            <w:pPr>
              <w:rPr>
                <w:rFonts w:ascii="Times New Roman" w:hAnsi="Times New Roman" w:cs="Times New Roman"/>
                <w:b/>
              </w:rPr>
            </w:pPr>
          </w:p>
        </w:tc>
      </w:tr>
      <w:tr w:rsidR="00DA5825" w:rsidTr="0094034B">
        <w:tc>
          <w:tcPr>
            <w:tcW w:w="4815" w:type="dxa"/>
          </w:tcPr>
          <w:p w:rsidR="00DA5825" w:rsidRDefault="00DA5825">
            <w:pPr>
              <w:rPr>
                <w:rFonts w:ascii="Times New Roman" w:hAnsi="Times New Roman" w:cs="Times New Roman"/>
              </w:rPr>
            </w:pPr>
            <w:r>
              <w:rPr>
                <w:rFonts w:ascii="Times New Roman" w:hAnsi="Times New Roman" w:cs="Times New Roman"/>
              </w:rPr>
              <w:t>Середня вартість одного квадратного метра капітального ремонту нежитлового приміщення бібліотеки для юнацтва за адресою м. Коломия, вул. І. Мазепи, 183</w:t>
            </w:r>
          </w:p>
        </w:tc>
        <w:tc>
          <w:tcPr>
            <w:tcW w:w="1773" w:type="dxa"/>
          </w:tcPr>
          <w:p w:rsidR="00DA5825" w:rsidRDefault="00DA5825">
            <w:pPr>
              <w:rPr>
                <w:rFonts w:ascii="Times New Roman" w:hAnsi="Times New Roman" w:cs="Times New Roman"/>
              </w:rPr>
            </w:pPr>
            <w:r>
              <w:rPr>
                <w:rFonts w:ascii="Times New Roman" w:hAnsi="Times New Roman" w:cs="Times New Roman"/>
              </w:rPr>
              <w:t>0</w:t>
            </w:r>
          </w:p>
        </w:tc>
        <w:tc>
          <w:tcPr>
            <w:tcW w:w="1750" w:type="dxa"/>
          </w:tcPr>
          <w:p w:rsidR="00DA5825" w:rsidRDefault="00DA5825">
            <w:pPr>
              <w:rPr>
                <w:rFonts w:ascii="Times New Roman" w:hAnsi="Times New Roman" w:cs="Times New Roman"/>
              </w:rPr>
            </w:pPr>
            <w:r>
              <w:rPr>
                <w:rFonts w:ascii="Times New Roman" w:hAnsi="Times New Roman" w:cs="Times New Roman"/>
              </w:rPr>
              <w:t>0</w:t>
            </w:r>
          </w:p>
        </w:tc>
        <w:tc>
          <w:tcPr>
            <w:tcW w:w="1582" w:type="dxa"/>
          </w:tcPr>
          <w:p w:rsidR="00DA5825" w:rsidRDefault="00DA5825">
            <w:pPr>
              <w:rPr>
                <w:rFonts w:ascii="Times New Roman" w:hAnsi="Times New Roman" w:cs="Times New Roman"/>
                <w:b/>
              </w:rPr>
            </w:pPr>
            <w:r>
              <w:rPr>
                <w:rFonts w:ascii="Times New Roman" w:hAnsi="Times New Roman" w:cs="Times New Roman"/>
                <w:b/>
              </w:rPr>
              <w:t>0</w:t>
            </w:r>
          </w:p>
        </w:tc>
        <w:tc>
          <w:tcPr>
            <w:tcW w:w="1861" w:type="dxa"/>
          </w:tcPr>
          <w:p w:rsidR="00DA5825" w:rsidRDefault="00DA5825">
            <w:pPr>
              <w:rPr>
                <w:rFonts w:ascii="Times New Roman" w:hAnsi="Times New Roman" w:cs="Times New Roman"/>
              </w:rPr>
            </w:pPr>
            <w:r>
              <w:rPr>
                <w:rFonts w:ascii="Times New Roman" w:hAnsi="Times New Roman" w:cs="Times New Roman"/>
              </w:rPr>
              <w:t>3006,22</w:t>
            </w:r>
          </w:p>
        </w:tc>
        <w:tc>
          <w:tcPr>
            <w:tcW w:w="1822" w:type="dxa"/>
          </w:tcPr>
          <w:p w:rsidR="00DA5825" w:rsidRDefault="00DA5825">
            <w:pPr>
              <w:rPr>
                <w:rFonts w:ascii="Times New Roman" w:hAnsi="Times New Roman" w:cs="Times New Roman"/>
              </w:rPr>
            </w:pPr>
            <w:r>
              <w:rPr>
                <w:rFonts w:ascii="Times New Roman" w:hAnsi="Times New Roman" w:cs="Times New Roman"/>
              </w:rPr>
              <w:t>2966,49</w:t>
            </w:r>
          </w:p>
        </w:tc>
        <w:tc>
          <w:tcPr>
            <w:tcW w:w="1525" w:type="dxa"/>
          </w:tcPr>
          <w:p w:rsidR="00DA5825" w:rsidRDefault="00DA5825">
            <w:pPr>
              <w:rPr>
                <w:rFonts w:ascii="Times New Roman" w:hAnsi="Times New Roman" w:cs="Times New Roman"/>
                <w:b/>
              </w:rPr>
            </w:pPr>
            <w:r>
              <w:rPr>
                <w:rFonts w:ascii="Times New Roman" w:hAnsi="Times New Roman" w:cs="Times New Roman"/>
                <w:b/>
              </w:rPr>
              <w:t>0,986</w:t>
            </w:r>
          </w:p>
        </w:tc>
      </w:tr>
      <w:tr w:rsidR="00B65793" w:rsidTr="0094034B">
        <w:tc>
          <w:tcPr>
            <w:tcW w:w="4815" w:type="dxa"/>
          </w:tcPr>
          <w:p w:rsidR="00B65793" w:rsidRPr="00B65793" w:rsidRDefault="00B65793" w:rsidP="00AB48F8">
            <w:pPr>
              <w:rPr>
                <w:rFonts w:ascii="Times New Roman" w:hAnsi="Times New Roman" w:cs="Times New Roman"/>
                <w:b/>
              </w:rPr>
            </w:pPr>
            <w:r w:rsidRPr="00B65793">
              <w:rPr>
                <w:rFonts w:ascii="Times New Roman" w:hAnsi="Times New Roman" w:cs="Times New Roman"/>
                <w:b/>
              </w:rPr>
              <w:t>Середній рівень виконання плану</w:t>
            </w:r>
          </w:p>
        </w:tc>
        <w:tc>
          <w:tcPr>
            <w:tcW w:w="1773" w:type="dxa"/>
          </w:tcPr>
          <w:p w:rsidR="00B65793" w:rsidRPr="00B65793" w:rsidRDefault="00B65793" w:rsidP="00AB48F8">
            <w:pPr>
              <w:rPr>
                <w:rFonts w:ascii="Times New Roman" w:hAnsi="Times New Roman" w:cs="Times New Roman"/>
                <w:b/>
              </w:rPr>
            </w:pPr>
          </w:p>
        </w:tc>
        <w:tc>
          <w:tcPr>
            <w:tcW w:w="1750" w:type="dxa"/>
          </w:tcPr>
          <w:p w:rsidR="00B65793" w:rsidRPr="00B65793" w:rsidRDefault="00B65793" w:rsidP="00AB48F8">
            <w:pPr>
              <w:rPr>
                <w:rFonts w:ascii="Times New Roman" w:hAnsi="Times New Roman" w:cs="Times New Roman"/>
                <w:b/>
              </w:rPr>
            </w:pPr>
          </w:p>
        </w:tc>
        <w:tc>
          <w:tcPr>
            <w:tcW w:w="1582" w:type="dxa"/>
          </w:tcPr>
          <w:p w:rsidR="00B65793" w:rsidRPr="00B65793" w:rsidRDefault="00F21C1A" w:rsidP="00AB48F8">
            <w:pPr>
              <w:rPr>
                <w:rFonts w:ascii="Times New Roman" w:hAnsi="Times New Roman" w:cs="Times New Roman"/>
                <w:b/>
              </w:rPr>
            </w:pPr>
            <w:r>
              <w:rPr>
                <w:rFonts w:ascii="Times New Roman" w:hAnsi="Times New Roman" w:cs="Times New Roman"/>
                <w:b/>
              </w:rPr>
              <w:t>0,7798</w:t>
            </w:r>
          </w:p>
        </w:tc>
        <w:tc>
          <w:tcPr>
            <w:tcW w:w="1861" w:type="dxa"/>
          </w:tcPr>
          <w:p w:rsidR="00B65793" w:rsidRPr="00B65793" w:rsidRDefault="00B65793" w:rsidP="00AB48F8">
            <w:pPr>
              <w:rPr>
                <w:rFonts w:ascii="Times New Roman" w:hAnsi="Times New Roman" w:cs="Times New Roman"/>
                <w:b/>
              </w:rPr>
            </w:pPr>
          </w:p>
        </w:tc>
        <w:tc>
          <w:tcPr>
            <w:tcW w:w="1822" w:type="dxa"/>
          </w:tcPr>
          <w:p w:rsidR="00B65793" w:rsidRPr="00B65793" w:rsidRDefault="00B65793" w:rsidP="00AB48F8">
            <w:pPr>
              <w:rPr>
                <w:rFonts w:ascii="Times New Roman" w:hAnsi="Times New Roman" w:cs="Times New Roman"/>
                <w:b/>
              </w:rPr>
            </w:pPr>
          </w:p>
        </w:tc>
        <w:tc>
          <w:tcPr>
            <w:tcW w:w="1525" w:type="dxa"/>
          </w:tcPr>
          <w:p w:rsidR="00B65793" w:rsidRPr="00B65793" w:rsidRDefault="004C5AFA" w:rsidP="00AB48F8">
            <w:pPr>
              <w:rPr>
                <w:rFonts w:ascii="Times New Roman" w:hAnsi="Times New Roman" w:cs="Times New Roman"/>
                <w:b/>
              </w:rPr>
            </w:pPr>
            <w:r>
              <w:rPr>
                <w:rFonts w:ascii="Times New Roman" w:hAnsi="Times New Roman" w:cs="Times New Roman"/>
                <w:b/>
              </w:rPr>
              <w:t>0,9896</w:t>
            </w:r>
          </w:p>
        </w:tc>
      </w:tr>
      <w:tr w:rsidR="003B5BC0" w:rsidTr="0094034B">
        <w:tc>
          <w:tcPr>
            <w:tcW w:w="4815" w:type="dxa"/>
          </w:tcPr>
          <w:p w:rsidR="003B5BC0" w:rsidRPr="002A5D70" w:rsidRDefault="003B5BC0">
            <w:pPr>
              <w:rPr>
                <w:rFonts w:ascii="Times New Roman" w:hAnsi="Times New Roman" w:cs="Times New Roman"/>
                <w:b/>
              </w:rPr>
            </w:pPr>
            <w:r w:rsidRPr="002A5D70">
              <w:rPr>
                <w:rFonts w:ascii="Times New Roman" w:hAnsi="Times New Roman" w:cs="Times New Roman"/>
                <w:b/>
              </w:rPr>
              <w:t>Показник якості 1</w:t>
            </w:r>
          </w:p>
        </w:tc>
        <w:tc>
          <w:tcPr>
            <w:tcW w:w="1773" w:type="dxa"/>
          </w:tcPr>
          <w:p w:rsidR="003B5BC0" w:rsidRPr="002A5D70" w:rsidRDefault="003B5BC0">
            <w:pPr>
              <w:rPr>
                <w:rFonts w:ascii="Times New Roman" w:hAnsi="Times New Roman" w:cs="Times New Roman"/>
              </w:rPr>
            </w:pPr>
          </w:p>
        </w:tc>
        <w:tc>
          <w:tcPr>
            <w:tcW w:w="1750" w:type="dxa"/>
          </w:tcPr>
          <w:p w:rsidR="003B5BC0" w:rsidRPr="002A5D70" w:rsidRDefault="003B5BC0">
            <w:pPr>
              <w:rPr>
                <w:rFonts w:ascii="Times New Roman" w:hAnsi="Times New Roman" w:cs="Times New Roman"/>
              </w:rPr>
            </w:pPr>
          </w:p>
        </w:tc>
        <w:tc>
          <w:tcPr>
            <w:tcW w:w="1582" w:type="dxa"/>
          </w:tcPr>
          <w:p w:rsidR="003B5BC0" w:rsidRPr="002A5D70" w:rsidRDefault="003B5BC0">
            <w:pPr>
              <w:rPr>
                <w:rFonts w:ascii="Times New Roman" w:hAnsi="Times New Roman" w:cs="Times New Roman"/>
              </w:rPr>
            </w:pPr>
          </w:p>
        </w:tc>
        <w:tc>
          <w:tcPr>
            <w:tcW w:w="1861" w:type="dxa"/>
          </w:tcPr>
          <w:p w:rsidR="003B5BC0" w:rsidRPr="002A5D70" w:rsidRDefault="003B5BC0">
            <w:pPr>
              <w:rPr>
                <w:rFonts w:ascii="Times New Roman" w:hAnsi="Times New Roman" w:cs="Times New Roman"/>
              </w:rPr>
            </w:pPr>
          </w:p>
        </w:tc>
        <w:tc>
          <w:tcPr>
            <w:tcW w:w="1822" w:type="dxa"/>
          </w:tcPr>
          <w:p w:rsidR="003B5BC0" w:rsidRPr="002A5D70" w:rsidRDefault="003B5BC0">
            <w:pPr>
              <w:rPr>
                <w:rFonts w:ascii="Times New Roman" w:hAnsi="Times New Roman" w:cs="Times New Roman"/>
              </w:rPr>
            </w:pPr>
          </w:p>
        </w:tc>
        <w:tc>
          <w:tcPr>
            <w:tcW w:w="1525" w:type="dxa"/>
          </w:tcPr>
          <w:p w:rsidR="003B5BC0" w:rsidRPr="002A5D70" w:rsidRDefault="003B5BC0">
            <w:pPr>
              <w:rPr>
                <w:rFonts w:ascii="Times New Roman" w:hAnsi="Times New Roman" w:cs="Times New Roman"/>
              </w:rPr>
            </w:pPr>
          </w:p>
        </w:tc>
      </w:tr>
      <w:tr w:rsidR="00666BDE" w:rsidTr="0094034B">
        <w:tc>
          <w:tcPr>
            <w:tcW w:w="4815" w:type="dxa"/>
          </w:tcPr>
          <w:p w:rsidR="00666BDE" w:rsidRPr="002A5D70" w:rsidRDefault="00666BDE">
            <w:pPr>
              <w:rPr>
                <w:rFonts w:ascii="Times New Roman" w:hAnsi="Times New Roman" w:cs="Times New Roman"/>
              </w:rPr>
            </w:pPr>
            <w:r w:rsidRPr="002A5D70">
              <w:rPr>
                <w:rFonts w:ascii="Times New Roman" w:hAnsi="Times New Roman" w:cs="Times New Roman"/>
              </w:rPr>
              <w:t>Динаміка поповнення бібліотечного фонду в плановому періоді по відношенню  до фактичного показника попереднього періоду</w:t>
            </w:r>
            <w:r w:rsidR="00DA5825">
              <w:rPr>
                <w:rFonts w:ascii="Times New Roman" w:hAnsi="Times New Roman" w:cs="Times New Roman"/>
              </w:rPr>
              <w:t>* (показник не брався до уваги)</w:t>
            </w:r>
          </w:p>
        </w:tc>
        <w:tc>
          <w:tcPr>
            <w:tcW w:w="1773" w:type="dxa"/>
          </w:tcPr>
          <w:p w:rsidR="00666BDE" w:rsidRPr="002A5D70" w:rsidRDefault="00F21C1A">
            <w:pPr>
              <w:rPr>
                <w:rFonts w:ascii="Times New Roman" w:hAnsi="Times New Roman" w:cs="Times New Roman"/>
              </w:rPr>
            </w:pPr>
            <w:r>
              <w:rPr>
                <w:rFonts w:ascii="Times New Roman" w:hAnsi="Times New Roman" w:cs="Times New Roman"/>
              </w:rPr>
              <w:t>100,0</w:t>
            </w:r>
          </w:p>
        </w:tc>
        <w:tc>
          <w:tcPr>
            <w:tcW w:w="1750" w:type="dxa"/>
          </w:tcPr>
          <w:p w:rsidR="00666BDE" w:rsidRPr="002A5D70" w:rsidRDefault="00F21C1A">
            <w:pPr>
              <w:rPr>
                <w:rFonts w:ascii="Times New Roman" w:hAnsi="Times New Roman" w:cs="Times New Roman"/>
              </w:rPr>
            </w:pPr>
            <w:r>
              <w:rPr>
                <w:rFonts w:ascii="Times New Roman" w:hAnsi="Times New Roman" w:cs="Times New Roman"/>
              </w:rPr>
              <w:t>11,0</w:t>
            </w:r>
          </w:p>
        </w:tc>
        <w:tc>
          <w:tcPr>
            <w:tcW w:w="1582" w:type="dxa"/>
          </w:tcPr>
          <w:p w:rsidR="00666BDE" w:rsidRPr="002A5D70" w:rsidRDefault="00F21C1A">
            <w:pPr>
              <w:rPr>
                <w:rFonts w:ascii="Times New Roman" w:hAnsi="Times New Roman" w:cs="Times New Roman"/>
                <w:b/>
              </w:rPr>
            </w:pPr>
            <w:r>
              <w:rPr>
                <w:rFonts w:ascii="Times New Roman" w:hAnsi="Times New Roman" w:cs="Times New Roman"/>
                <w:b/>
              </w:rPr>
              <w:t>0</w:t>
            </w:r>
          </w:p>
        </w:tc>
        <w:tc>
          <w:tcPr>
            <w:tcW w:w="1861" w:type="dxa"/>
          </w:tcPr>
          <w:p w:rsidR="00666BDE" w:rsidRPr="002A5D70" w:rsidRDefault="00DA5825" w:rsidP="00607CB5">
            <w:pPr>
              <w:rPr>
                <w:rFonts w:ascii="Times New Roman" w:hAnsi="Times New Roman" w:cs="Times New Roman"/>
                <w:snapToGrid w:val="0"/>
                <w:lang w:val="ru-RU"/>
              </w:rPr>
            </w:pPr>
            <w:r>
              <w:rPr>
                <w:rFonts w:ascii="Times New Roman" w:hAnsi="Times New Roman" w:cs="Times New Roman"/>
                <w:snapToGrid w:val="0"/>
                <w:lang w:val="ru-RU"/>
              </w:rPr>
              <w:t>100,0</w:t>
            </w:r>
          </w:p>
        </w:tc>
        <w:tc>
          <w:tcPr>
            <w:tcW w:w="1822" w:type="dxa"/>
          </w:tcPr>
          <w:p w:rsidR="00666BDE" w:rsidRPr="002A5D70" w:rsidRDefault="00DA5825" w:rsidP="00607CB5">
            <w:pPr>
              <w:rPr>
                <w:rFonts w:ascii="Times New Roman" w:hAnsi="Times New Roman" w:cs="Times New Roman"/>
              </w:rPr>
            </w:pPr>
            <w:r>
              <w:rPr>
                <w:rFonts w:ascii="Times New Roman" w:hAnsi="Times New Roman" w:cs="Times New Roman"/>
              </w:rPr>
              <w:t>1162,0</w:t>
            </w:r>
          </w:p>
        </w:tc>
        <w:tc>
          <w:tcPr>
            <w:tcW w:w="1525" w:type="dxa"/>
          </w:tcPr>
          <w:p w:rsidR="00666BDE" w:rsidRPr="002910DE" w:rsidRDefault="002910DE">
            <w:pPr>
              <w:rPr>
                <w:rFonts w:ascii="Times New Roman" w:hAnsi="Times New Roman" w:cs="Times New Roman"/>
                <w:b/>
                <w:color w:val="FF0000"/>
              </w:rPr>
            </w:pPr>
            <w:r w:rsidRPr="002910DE">
              <w:rPr>
                <w:rFonts w:ascii="Times New Roman" w:hAnsi="Times New Roman" w:cs="Times New Roman"/>
                <w:b/>
                <w:color w:val="FF0000"/>
              </w:rPr>
              <w:t>11,62</w:t>
            </w:r>
          </w:p>
        </w:tc>
      </w:tr>
      <w:tr w:rsidR="00666BDE" w:rsidTr="0094034B">
        <w:tc>
          <w:tcPr>
            <w:tcW w:w="4815" w:type="dxa"/>
          </w:tcPr>
          <w:p w:rsidR="00666BDE" w:rsidRPr="002A5D70" w:rsidRDefault="00666BDE">
            <w:pPr>
              <w:rPr>
                <w:rFonts w:ascii="Times New Roman" w:hAnsi="Times New Roman" w:cs="Times New Roman"/>
              </w:rPr>
            </w:pPr>
            <w:r w:rsidRPr="002A5D70">
              <w:rPr>
                <w:rFonts w:ascii="Times New Roman" w:hAnsi="Times New Roman" w:cs="Times New Roman"/>
                <w:b/>
              </w:rPr>
              <w:t>Показник якості 2</w:t>
            </w:r>
          </w:p>
        </w:tc>
        <w:tc>
          <w:tcPr>
            <w:tcW w:w="1773" w:type="dxa"/>
          </w:tcPr>
          <w:p w:rsidR="00666BDE" w:rsidRPr="002A5D70" w:rsidRDefault="00666BDE">
            <w:pPr>
              <w:rPr>
                <w:rFonts w:ascii="Times New Roman" w:hAnsi="Times New Roman" w:cs="Times New Roman"/>
                <w:sz w:val="20"/>
                <w:szCs w:val="20"/>
              </w:rPr>
            </w:pPr>
          </w:p>
        </w:tc>
        <w:tc>
          <w:tcPr>
            <w:tcW w:w="1750" w:type="dxa"/>
          </w:tcPr>
          <w:p w:rsidR="00666BDE" w:rsidRPr="002A5D70" w:rsidRDefault="00666BDE">
            <w:pPr>
              <w:rPr>
                <w:rFonts w:ascii="Times New Roman" w:hAnsi="Times New Roman" w:cs="Times New Roman"/>
                <w:sz w:val="20"/>
                <w:szCs w:val="20"/>
              </w:rPr>
            </w:pPr>
          </w:p>
        </w:tc>
        <w:tc>
          <w:tcPr>
            <w:tcW w:w="1582" w:type="dxa"/>
          </w:tcPr>
          <w:p w:rsidR="00666BDE" w:rsidRPr="002A5D70" w:rsidRDefault="00666BDE">
            <w:pPr>
              <w:rPr>
                <w:rFonts w:ascii="Times New Roman" w:hAnsi="Times New Roman" w:cs="Times New Roman"/>
                <w:sz w:val="20"/>
                <w:szCs w:val="20"/>
              </w:rPr>
            </w:pPr>
          </w:p>
        </w:tc>
        <w:tc>
          <w:tcPr>
            <w:tcW w:w="1861" w:type="dxa"/>
          </w:tcPr>
          <w:p w:rsidR="00666BDE" w:rsidRPr="002A5D70" w:rsidRDefault="00666BDE">
            <w:pPr>
              <w:rPr>
                <w:rFonts w:ascii="Times New Roman" w:hAnsi="Times New Roman" w:cs="Times New Roman"/>
                <w:sz w:val="20"/>
                <w:szCs w:val="20"/>
              </w:rPr>
            </w:pPr>
          </w:p>
        </w:tc>
        <w:tc>
          <w:tcPr>
            <w:tcW w:w="1822" w:type="dxa"/>
          </w:tcPr>
          <w:p w:rsidR="00666BDE" w:rsidRPr="002A5D70" w:rsidRDefault="00666BDE">
            <w:pPr>
              <w:rPr>
                <w:rFonts w:ascii="Times New Roman" w:hAnsi="Times New Roman" w:cs="Times New Roman"/>
                <w:sz w:val="20"/>
                <w:szCs w:val="20"/>
              </w:rPr>
            </w:pPr>
          </w:p>
        </w:tc>
        <w:tc>
          <w:tcPr>
            <w:tcW w:w="1525" w:type="dxa"/>
          </w:tcPr>
          <w:p w:rsidR="00666BDE" w:rsidRPr="002A5D70" w:rsidRDefault="00666BDE">
            <w:pPr>
              <w:rPr>
                <w:rFonts w:ascii="Times New Roman" w:hAnsi="Times New Roman" w:cs="Times New Roman"/>
                <w:sz w:val="20"/>
                <w:szCs w:val="20"/>
              </w:rPr>
            </w:pPr>
          </w:p>
        </w:tc>
      </w:tr>
      <w:tr w:rsidR="0094034B" w:rsidTr="0094034B">
        <w:tc>
          <w:tcPr>
            <w:tcW w:w="4815" w:type="dxa"/>
          </w:tcPr>
          <w:p w:rsidR="0094034B" w:rsidRPr="002A5D70" w:rsidRDefault="0094034B">
            <w:pPr>
              <w:rPr>
                <w:rFonts w:ascii="Times New Roman" w:hAnsi="Times New Roman" w:cs="Times New Roman"/>
              </w:rPr>
            </w:pPr>
            <w:r w:rsidRPr="002A5D70">
              <w:rPr>
                <w:rFonts w:ascii="Times New Roman" w:hAnsi="Times New Roman" w:cs="Times New Roman"/>
              </w:rPr>
              <w:t>Динаміка збільшення кількості книговидач у плановому періоді по відношенню до фактичного показника попереднього періоду</w:t>
            </w:r>
            <w:r w:rsidR="002910DE">
              <w:rPr>
                <w:rFonts w:ascii="Times New Roman" w:hAnsi="Times New Roman" w:cs="Times New Roman"/>
              </w:rPr>
              <w:t xml:space="preserve"> *</w:t>
            </w:r>
          </w:p>
        </w:tc>
        <w:tc>
          <w:tcPr>
            <w:tcW w:w="1773" w:type="dxa"/>
          </w:tcPr>
          <w:p w:rsidR="0094034B" w:rsidRPr="002A5D70" w:rsidRDefault="00F21C1A">
            <w:pPr>
              <w:rPr>
                <w:rFonts w:ascii="Times New Roman" w:hAnsi="Times New Roman" w:cs="Times New Roman"/>
              </w:rPr>
            </w:pPr>
            <w:r>
              <w:rPr>
                <w:rFonts w:ascii="Times New Roman" w:hAnsi="Times New Roman" w:cs="Times New Roman"/>
              </w:rPr>
              <w:t>100,0</w:t>
            </w:r>
          </w:p>
        </w:tc>
        <w:tc>
          <w:tcPr>
            <w:tcW w:w="1750" w:type="dxa"/>
          </w:tcPr>
          <w:p w:rsidR="0094034B" w:rsidRPr="002A5D70" w:rsidRDefault="00F21C1A">
            <w:pPr>
              <w:rPr>
                <w:rFonts w:ascii="Times New Roman" w:hAnsi="Times New Roman" w:cs="Times New Roman"/>
              </w:rPr>
            </w:pPr>
            <w:r>
              <w:rPr>
                <w:rFonts w:ascii="Times New Roman" w:hAnsi="Times New Roman" w:cs="Times New Roman"/>
              </w:rPr>
              <w:t>46,6</w:t>
            </w:r>
          </w:p>
        </w:tc>
        <w:tc>
          <w:tcPr>
            <w:tcW w:w="1582" w:type="dxa"/>
          </w:tcPr>
          <w:p w:rsidR="0094034B" w:rsidRPr="002A5D70" w:rsidRDefault="00F21C1A">
            <w:pPr>
              <w:rPr>
                <w:rFonts w:ascii="Times New Roman" w:hAnsi="Times New Roman" w:cs="Times New Roman"/>
                <w:b/>
              </w:rPr>
            </w:pPr>
            <w:r>
              <w:rPr>
                <w:rFonts w:ascii="Times New Roman" w:hAnsi="Times New Roman" w:cs="Times New Roman"/>
                <w:b/>
              </w:rPr>
              <w:t>0,466</w:t>
            </w:r>
          </w:p>
        </w:tc>
        <w:tc>
          <w:tcPr>
            <w:tcW w:w="1861" w:type="dxa"/>
          </w:tcPr>
          <w:p w:rsidR="0094034B" w:rsidRPr="002A5D70" w:rsidRDefault="00DA5825" w:rsidP="00607CB5">
            <w:pPr>
              <w:rPr>
                <w:rFonts w:ascii="Times New Roman" w:hAnsi="Times New Roman" w:cs="Times New Roman"/>
                <w:snapToGrid w:val="0"/>
                <w:lang w:val="ru-RU"/>
              </w:rPr>
            </w:pPr>
            <w:r>
              <w:rPr>
                <w:rFonts w:ascii="Times New Roman" w:hAnsi="Times New Roman" w:cs="Times New Roman"/>
                <w:snapToGrid w:val="0"/>
                <w:lang w:val="ru-RU"/>
              </w:rPr>
              <w:t>100,0</w:t>
            </w:r>
          </w:p>
        </w:tc>
        <w:tc>
          <w:tcPr>
            <w:tcW w:w="1822" w:type="dxa"/>
          </w:tcPr>
          <w:p w:rsidR="0094034B" w:rsidRPr="002A5D70" w:rsidRDefault="00DA5825" w:rsidP="00607CB5">
            <w:pPr>
              <w:rPr>
                <w:rFonts w:ascii="Times New Roman" w:hAnsi="Times New Roman" w:cs="Times New Roman"/>
              </w:rPr>
            </w:pPr>
            <w:r>
              <w:rPr>
                <w:rFonts w:ascii="Times New Roman" w:hAnsi="Times New Roman" w:cs="Times New Roman"/>
              </w:rPr>
              <w:t>165,0</w:t>
            </w:r>
          </w:p>
        </w:tc>
        <w:tc>
          <w:tcPr>
            <w:tcW w:w="1525" w:type="dxa"/>
          </w:tcPr>
          <w:p w:rsidR="0094034B" w:rsidRPr="002910DE" w:rsidRDefault="00C91B4E">
            <w:pPr>
              <w:rPr>
                <w:rFonts w:ascii="Times New Roman" w:hAnsi="Times New Roman" w:cs="Times New Roman"/>
                <w:b/>
                <w:color w:val="FF0000"/>
              </w:rPr>
            </w:pPr>
            <w:r w:rsidRPr="002910DE">
              <w:rPr>
                <w:rFonts w:ascii="Times New Roman" w:hAnsi="Times New Roman" w:cs="Times New Roman"/>
                <w:b/>
                <w:color w:val="FF0000"/>
              </w:rPr>
              <w:t>1,65</w:t>
            </w:r>
          </w:p>
        </w:tc>
      </w:tr>
      <w:tr w:rsidR="0094034B" w:rsidTr="0094034B">
        <w:tc>
          <w:tcPr>
            <w:tcW w:w="4815" w:type="dxa"/>
          </w:tcPr>
          <w:p w:rsidR="0094034B" w:rsidRPr="002A5D70" w:rsidRDefault="0094034B">
            <w:pPr>
              <w:rPr>
                <w:rFonts w:ascii="Times New Roman" w:hAnsi="Times New Roman" w:cs="Times New Roman"/>
                <w:b/>
              </w:rPr>
            </w:pPr>
            <w:r w:rsidRPr="002A5D70">
              <w:rPr>
                <w:rFonts w:ascii="Times New Roman" w:hAnsi="Times New Roman" w:cs="Times New Roman"/>
              </w:rPr>
              <w:t xml:space="preserve">Динаміка збільшення кількості читачів у плановому періоді по відношенню до фактичного показника попереднього періоду </w:t>
            </w:r>
          </w:p>
        </w:tc>
        <w:tc>
          <w:tcPr>
            <w:tcW w:w="1773" w:type="dxa"/>
          </w:tcPr>
          <w:p w:rsidR="0094034B" w:rsidRPr="002A5D70" w:rsidRDefault="00CB07E1">
            <w:pPr>
              <w:rPr>
                <w:rFonts w:ascii="Times New Roman" w:hAnsi="Times New Roman" w:cs="Times New Roman"/>
              </w:rPr>
            </w:pPr>
            <w:r>
              <w:rPr>
                <w:rFonts w:ascii="Times New Roman" w:hAnsi="Times New Roman" w:cs="Times New Roman"/>
              </w:rPr>
              <w:t>100,0</w:t>
            </w:r>
          </w:p>
        </w:tc>
        <w:tc>
          <w:tcPr>
            <w:tcW w:w="1750" w:type="dxa"/>
          </w:tcPr>
          <w:p w:rsidR="0094034B" w:rsidRPr="002A5D70" w:rsidRDefault="00CB07E1">
            <w:pPr>
              <w:rPr>
                <w:rFonts w:ascii="Times New Roman" w:hAnsi="Times New Roman" w:cs="Times New Roman"/>
              </w:rPr>
            </w:pPr>
            <w:r>
              <w:rPr>
                <w:rFonts w:ascii="Times New Roman" w:hAnsi="Times New Roman" w:cs="Times New Roman"/>
              </w:rPr>
              <w:t>94,6</w:t>
            </w:r>
          </w:p>
        </w:tc>
        <w:tc>
          <w:tcPr>
            <w:tcW w:w="1582" w:type="dxa"/>
          </w:tcPr>
          <w:p w:rsidR="0094034B" w:rsidRPr="002A5D70" w:rsidRDefault="00CB07E1">
            <w:pPr>
              <w:rPr>
                <w:rFonts w:ascii="Times New Roman" w:hAnsi="Times New Roman" w:cs="Times New Roman"/>
                <w:b/>
              </w:rPr>
            </w:pPr>
            <w:r>
              <w:rPr>
                <w:rFonts w:ascii="Times New Roman" w:hAnsi="Times New Roman" w:cs="Times New Roman"/>
                <w:b/>
              </w:rPr>
              <w:t>0,946</w:t>
            </w:r>
          </w:p>
        </w:tc>
        <w:tc>
          <w:tcPr>
            <w:tcW w:w="1861" w:type="dxa"/>
          </w:tcPr>
          <w:p w:rsidR="0094034B" w:rsidRPr="002A5D70" w:rsidRDefault="00C91B4E">
            <w:pPr>
              <w:rPr>
                <w:rFonts w:ascii="Times New Roman" w:hAnsi="Times New Roman" w:cs="Times New Roman"/>
              </w:rPr>
            </w:pPr>
            <w:r>
              <w:rPr>
                <w:rFonts w:ascii="Times New Roman" w:hAnsi="Times New Roman" w:cs="Times New Roman"/>
              </w:rPr>
              <w:t>100,0</w:t>
            </w:r>
          </w:p>
        </w:tc>
        <w:tc>
          <w:tcPr>
            <w:tcW w:w="1822" w:type="dxa"/>
          </w:tcPr>
          <w:p w:rsidR="0094034B" w:rsidRPr="002A5D70" w:rsidRDefault="0060484F">
            <w:pPr>
              <w:rPr>
                <w:rFonts w:ascii="Times New Roman" w:hAnsi="Times New Roman" w:cs="Times New Roman"/>
              </w:rPr>
            </w:pPr>
            <w:r>
              <w:rPr>
                <w:rFonts w:ascii="Times New Roman" w:hAnsi="Times New Roman" w:cs="Times New Roman"/>
              </w:rPr>
              <w:t>97,9</w:t>
            </w:r>
          </w:p>
        </w:tc>
        <w:tc>
          <w:tcPr>
            <w:tcW w:w="1525" w:type="dxa"/>
          </w:tcPr>
          <w:p w:rsidR="0094034B" w:rsidRPr="002A5D70" w:rsidRDefault="0060484F">
            <w:pPr>
              <w:rPr>
                <w:rFonts w:ascii="Times New Roman" w:hAnsi="Times New Roman" w:cs="Times New Roman"/>
                <w:b/>
              </w:rPr>
            </w:pPr>
            <w:r>
              <w:rPr>
                <w:rFonts w:ascii="Times New Roman" w:hAnsi="Times New Roman" w:cs="Times New Roman"/>
                <w:b/>
              </w:rPr>
              <w:t>0,979</w:t>
            </w:r>
          </w:p>
        </w:tc>
      </w:tr>
      <w:tr w:rsidR="00260654" w:rsidTr="0094034B">
        <w:tc>
          <w:tcPr>
            <w:tcW w:w="4815" w:type="dxa"/>
          </w:tcPr>
          <w:p w:rsidR="00260654" w:rsidRPr="00936CE6" w:rsidRDefault="00260654">
            <w:pPr>
              <w:rPr>
                <w:rFonts w:ascii="Times New Roman" w:hAnsi="Times New Roman" w:cs="Times New Roman"/>
                <w:b/>
              </w:rPr>
            </w:pPr>
            <w:r>
              <w:rPr>
                <w:rFonts w:ascii="Times New Roman" w:hAnsi="Times New Roman" w:cs="Times New Roman"/>
                <w:b/>
              </w:rPr>
              <w:t xml:space="preserve">Показник якості 4 </w:t>
            </w:r>
          </w:p>
        </w:tc>
        <w:tc>
          <w:tcPr>
            <w:tcW w:w="1773" w:type="dxa"/>
          </w:tcPr>
          <w:p w:rsidR="00260654" w:rsidRDefault="00260654">
            <w:pPr>
              <w:rPr>
                <w:rFonts w:ascii="Times New Roman" w:hAnsi="Times New Roman" w:cs="Times New Roman"/>
              </w:rPr>
            </w:pPr>
          </w:p>
        </w:tc>
        <w:tc>
          <w:tcPr>
            <w:tcW w:w="1750" w:type="dxa"/>
          </w:tcPr>
          <w:p w:rsidR="00260654" w:rsidRDefault="00260654">
            <w:pPr>
              <w:rPr>
                <w:rFonts w:ascii="Times New Roman" w:hAnsi="Times New Roman" w:cs="Times New Roman"/>
              </w:rPr>
            </w:pPr>
          </w:p>
        </w:tc>
        <w:tc>
          <w:tcPr>
            <w:tcW w:w="1582" w:type="dxa"/>
          </w:tcPr>
          <w:p w:rsidR="00260654" w:rsidRDefault="00260654">
            <w:pPr>
              <w:rPr>
                <w:rFonts w:ascii="Times New Roman" w:hAnsi="Times New Roman" w:cs="Times New Roman"/>
                <w:b/>
              </w:rPr>
            </w:pPr>
          </w:p>
        </w:tc>
        <w:tc>
          <w:tcPr>
            <w:tcW w:w="1861" w:type="dxa"/>
          </w:tcPr>
          <w:p w:rsidR="00260654" w:rsidRDefault="00260654">
            <w:pPr>
              <w:rPr>
                <w:rFonts w:ascii="Times New Roman" w:hAnsi="Times New Roman" w:cs="Times New Roman"/>
              </w:rPr>
            </w:pPr>
          </w:p>
        </w:tc>
        <w:tc>
          <w:tcPr>
            <w:tcW w:w="1822" w:type="dxa"/>
          </w:tcPr>
          <w:p w:rsidR="00260654" w:rsidRDefault="00260654">
            <w:pPr>
              <w:rPr>
                <w:rFonts w:ascii="Times New Roman" w:hAnsi="Times New Roman" w:cs="Times New Roman"/>
              </w:rPr>
            </w:pPr>
          </w:p>
        </w:tc>
        <w:tc>
          <w:tcPr>
            <w:tcW w:w="1525" w:type="dxa"/>
          </w:tcPr>
          <w:p w:rsidR="00260654" w:rsidRDefault="00260654">
            <w:pPr>
              <w:rPr>
                <w:rFonts w:ascii="Times New Roman" w:hAnsi="Times New Roman" w:cs="Times New Roman"/>
                <w:b/>
              </w:rPr>
            </w:pPr>
          </w:p>
        </w:tc>
      </w:tr>
      <w:tr w:rsidR="00251D5E" w:rsidTr="0094034B">
        <w:tc>
          <w:tcPr>
            <w:tcW w:w="4815" w:type="dxa"/>
          </w:tcPr>
          <w:p w:rsidR="00251D5E" w:rsidRPr="00260654" w:rsidRDefault="00260654">
            <w:pPr>
              <w:rPr>
                <w:rFonts w:ascii="Times New Roman" w:hAnsi="Times New Roman" w:cs="Times New Roman"/>
              </w:rPr>
            </w:pPr>
            <w:r w:rsidRPr="00260654">
              <w:rPr>
                <w:rFonts w:ascii="Times New Roman" w:hAnsi="Times New Roman" w:cs="Times New Roman"/>
              </w:rPr>
              <w:lastRenderedPageBreak/>
              <w:t xml:space="preserve">Відсоток забезпеченості поточним ремонтом приміщень в дитячих бібліотеках </w:t>
            </w:r>
          </w:p>
        </w:tc>
        <w:tc>
          <w:tcPr>
            <w:tcW w:w="1773" w:type="dxa"/>
          </w:tcPr>
          <w:p w:rsidR="00251D5E" w:rsidRDefault="00CB07E1">
            <w:pPr>
              <w:rPr>
                <w:rFonts w:ascii="Times New Roman" w:hAnsi="Times New Roman" w:cs="Times New Roman"/>
              </w:rPr>
            </w:pPr>
            <w:r>
              <w:rPr>
                <w:rFonts w:ascii="Times New Roman" w:hAnsi="Times New Roman" w:cs="Times New Roman"/>
              </w:rPr>
              <w:t>30,0</w:t>
            </w:r>
          </w:p>
        </w:tc>
        <w:tc>
          <w:tcPr>
            <w:tcW w:w="1750" w:type="dxa"/>
          </w:tcPr>
          <w:p w:rsidR="00251D5E" w:rsidRDefault="00CB07E1">
            <w:pPr>
              <w:rPr>
                <w:rFonts w:ascii="Times New Roman" w:hAnsi="Times New Roman" w:cs="Times New Roman"/>
              </w:rPr>
            </w:pPr>
            <w:r>
              <w:rPr>
                <w:rFonts w:ascii="Times New Roman" w:hAnsi="Times New Roman" w:cs="Times New Roman"/>
              </w:rPr>
              <w:t>30,0</w:t>
            </w:r>
          </w:p>
        </w:tc>
        <w:tc>
          <w:tcPr>
            <w:tcW w:w="1582" w:type="dxa"/>
          </w:tcPr>
          <w:p w:rsidR="00251D5E" w:rsidRDefault="00CB07E1">
            <w:pPr>
              <w:rPr>
                <w:rFonts w:ascii="Times New Roman" w:hAnsi="Times New Roman" w:cs="Times New Roman"/>
                <w:b/>
              </w:rPr>
            </w:pPr>
            <w:r>
              <w:rPr>
                <w:rFonts w:ascii="Times New Roman" w:hAnsi="Times New Roman" w:cs="Times New Roman"/>
                <w:b/>
              </w:rPr>
              <w:t>1,000</w:t>
            </w:r>
          </w:p>
        </w:tc>
        <w:tc>
          <w:tcPr>
            <w:tcW w:w="1861" w:type="dxa"/>
          </w:tcPr>
          <w:p w:rsidR="00251D5E" w:rsidRDefault="00251D5E">
            <w:pPr>
              <w:rPr>
                <w:rFonts w:ascii="Times New Roman" w:hAnsi="Times New Roman" w:cs="Times New Roman"/>
              </w:rPr>
            </w:pPr>
          </w:p>
        </w:tc>
        <w:tc>
          <w:tcPr>
            <w:tcW w:w="1822" w:type="dxa"/>
          </w:tcPr>
          <w:p w:rsidR="00251D5E" w:rsidRDefault="00251D5E">
            <w:pPr>
              <w:rPr>
                <w:rFonts w:ascii="Times New Roman" w:hAnsi="Times New Roman" w:cs="Times New Roman"/>
              </w:rPr>
            </w:pPr>
          </w:p>
        </w:tc>
        <w:tc>
          <w:tcPr>
            <w:tcW w:w="1525" w:type="dxa"/>
          </w:tcPr>
          <w:p w:rsidR="00251D5E" w:rsidRDefault="00260654">
            <w:pPr>
              <w:rPr>
                <w:rFonts w:ascii="Times New Roman" w:hAnsi="Times New Roman" w:cs="Times New Roman"/>
                <w:b/>
              </w:rPr>
            </w:pPr>
            <w:r>
              <w:rPr>
                <w:rFonts w:ascii="Times New Roman" w:hAnsi="Times New Roman" w:cs="Times New Roman"/>
                <w:b/>
              </w:rPr>
              <w:t>1,000</w:t>
            </w:r>
          </w:p>
        </w:tc>
      </w:tr>
      <w:tr w:rsidR="00260654" w:rsidTr="0094034B">
        <w:tc>
          <w:tcPr>
            <w:tcW w:w="4815" w:type="dxa"/>
          </w:tcPr>
          <w:p w:rsidR="00260654" w:rsidRPr="00260654" w:rsidRDefault="00260654">
            <w:pPr>
              <w:rPr>
                <w:rFonts w:ascii="Times New Roman" w:hAnsi="Times New Roman" w:cs="Times New Roman"/>
                <w:b/>
              </w:rPr>
            </w:pPr>
            <w:r w:rsidRPr="00260654">
              <w:rPr>
                <w:rFonts w:ascii="Times New Roman" w:hAnsi="Times New Roman" w:cs="Times New Roman"/>
                <w:b/>
              </w:rPr>
              <w:t>Показник якості 5</w:t>
            </w:r>
          </w:p>
        </w:tc>
        <w:tc>
          <w:tcPr>
            <w:tcW w:w="1773" w:type="dxa"/>
          </w:tcPr>
          <w:p w:rsidR="00260654" w:rsidRDefault="00260654">
            <w:pPr>
              <w:rPr>
                <w:rFonts w:ascii="Times New Roman" w:hAnsi="Times New Roman" w:cs="Times New Roman"/>
              </w:rPr>
            </w:pPr>
          </w:p>
        </w:tc>
        <w:tc>
          <w:tcPr>
            <w:tcW w:w="1750" w:type="dxa"/>
          </w:tcPr>
          <w:p w:rsidR="00260654" w:rsidRDefault="00260654">
            <w:pPr>
              <w:rPr>
                <w:rFonts w:ascii="Times New Roman" w:hAnsi="Times New Roman" w:cs="Times New Roman"/>
              </w:rPr>
            </w:pPr>
          </w:p>
        </w:tc>
        <w:tc>
          <w:tcPr>
            <w:tcW w:w="1582" w:type="dxa"/>
          </w:tcPr>
          <w:p w:rsidR="00260654" w:rsidRDefault="00260654">
            <w:pPr>
              <w:rPr>
                <w:rFonts w:ascii="Times New Roman" w:hAnsi="Times New Roman" w:cs="Times New Roman"/>
                <w:b/>
              </w:rPr>
            </w:pPr>
          </w:p>
        </w:tc>
        <w:tc>
          <w:tcPr>
            <w:tcW w:w="1861" w:type="dxa"/>
          </w:tcPr>
          <w:p w:rsidR="00260654" w:rsidRDefault="00260654">
            <w:pPr>
              <w:rPr>
                <w:rFonts w:ascii="Times New Roman" w:hAnsi="Times New Roman" w:cs="Times New Roman"/>
              </w:rPr>
            </w:pPr>
          </w:p>
        </w:tc>
        <w:tc>
          <w:tcPr>
            <w:tcW w:w="1822" w:type="dxa"/>
          </w:tcPr>
          <w:p w:rsidR="00260654" w:rsidRDefault="00260654">
            <w:pPr>
              <w:rPr>
                <w:rFonts w:ascii="Times New Roman" w:hAnsi="Times New Roman" w:cs="Times New Roman"/>
              </w:rPr>
            </w:pPr>
          </w:p>
        </w:tc>
        <w:tc>
          <w:tcPr>
            <w:tcW w:w="1525" w:type="dxa"/>
          </w:tcPr>
          <w:p w:rsidR="00260654" w:rsidRDefault="00260654">
            <w:pPr>
              <w:rPr>
                <w:rFonts w:ascii="Times New Roman" w:hAnsi="Times New Roman" w:cs="Times New Roman"/>
                <w:b/>
              </w:rPr>
            </w:pPr>
          </w:p>
        </w:tc>
      </w:tr>
      <w:tr w:rsidR="00260654" w:rsidTr="0094034B">
        <w:tc>
          <w:tcPr>
            <w:tcW w:w="4815" w:type="dxa"/>
          </w:tcPr>
          <w:p w:rsidR="00260654" w:rsidRDefault="00260654">
            <w:pPr>
              <w:rPr>
                <w:rFonts w:ascii="Times New Roman" w:hAnsi="Times New Roman" w:cs="Times New Roman"/>
              </w:rPr>
            </w:pPr>
            <w:r>
              <w:rPr>
                <w:rFonts w:ascii="Times New Roman" w:hAnsi="Times New Roman" w:cs="Times New Roman"/>
              </w:rPr>
              <w:t>Відсоток забезпеченості книгами в бібліотеках</w:t>
            </w:r>
          </w:p>
        </w:tc>
        <w:tc>
          <w:tcPr>
            <w:tcW w:w="1773" w:type="dxa"/>
          </w:tcPr>
          <w:p w:rsidR="00260654" w:rsidRDefault="00CB07E1">
            <w:pPr>
              <w:rPr>
                <w:rFonts w:ascii="Times New Roman" w:hAnsi="Times New Roman" w:cs="Times New Roman"/>
              </w:rPr>
            </w:pPr>
            <w:r>
              <w:rPr>
                <w:rFonts w:ascii="Times New Roman" w:hAnsi="Times New Roman" w:cs="Times New Roman"/>
              </w:rPr>
              <w:t>50,0</w:t>
            </w:r>
          </w:p>
        </w:tc>
        <w:tc>
          <w:tcPr>
            <w:tcW w:w="1750" w:type="dxa"/>
          </w:tcPr>
          <w:p w:rsidR="00260654" w:rsidRDefault="00CB07E1">
            <w:pPr>
              <w:rPr>
                <w:rFonts w:ascii="Times New Roman" w:hAnsi="Times New Roman" w:cs="Times New Roman"/>
              </w:rPr>
            </w:pPr>
            <w:r>
              <w:rPr>
                <w:rFonts w:ascii="Times New Roman" w:hAnsi="Times New Roman" w:cs="Times New Roman"/>
              </w:rPr>
              <w:t>50,0</w:t>
            </w:r>
          </w:p>
        </w:tc>
        <w:tc>
          <w:tcPr>
            <w:tcW w:w="1582" w:type="dxa"/>
          </w:tcPr>
          <w:p w:rsidR="00260654" w:rsidRDefault="00CB07E1">
            <w:pPr>
              <w:rPr>
                <w:rFonts w:ascii="Times New Roman" w:hAnsi="Times New Roman" w:cs="Times New Roman"/>
                <w:b/>
              </w:rPr>
            </w:pPr>
            <w:r>
              <w:rPr>
                <w:rFonts w:ascii="Times New Roman" w:hAnsi="Times New Roman" w:cs="Times New Roman"/>
                <w:b/>
              </w:rPr>
              <w:t>1,000</w:t>
            </w:r>
          </w:p>
        </w:tc>
        <w:tc>
          <w:tcPr>
            <w:tcW w:w="1861" w:type="dxa"/>
          </w:tcPr>
          <w:p w:rsidR="00260654" w:rsidRDefault="00260654">
            <w:pPr>
              <w:rPr>
                <w:rFonts w:ascii="Times New Roman" w:hAnsi="Times New Roman" w:cs="Times New Roman"/>
              </w:rPr>
            </w:pPr>
          </w:p>
        </w:tc>
        <w:tc>
          <w:tcPr>
            <w:tcW w:w="1822" w:type="dxa"/>
          </w:tcPr>
          <w:p w:rsidR="00260654" w:rsidRDefault="00260654">
            <w:pPr>
              <w:rPr>
                <w:rFonts w:ascii="Times New Roman" w:hAnsi="Times New Roman" w:cs="Times New Roman"/>
              </w:rPr>
            </w:pPr>
          </w:p>
        </w:tc>
        <w:tc>
          <w:tcPr>
            <w:tcW w:w="1525" w:type="dxa"/>
          </w:tcPr>
          <w:p w:rsidR="00260654" w:rsidRDefault="00260654">
            <w:pPr>
              <w:rPr>
                <w:rFonts w:ascii="Times New Roman" w:hAnsi="Times New Roman" w:cs="Times New Roman"/>
                <w:b/>
              </w:rPr>
            </w:pPr>
            <w:r>
              <w:rPr>
                <w:rFonts w:ascii="Times New Roman" w:hAnsi="Times New Roman" w:cs="Times New Roman"/>
                <w:b/>
              </w:rPr>
              <w:t>1,000</w:t>
            </w:r>
          </w:p>
        </w:tc>
      </w:tr>
      <w:tr w:rsidR="00260654" w:rsidTr="0094034B">
        <w:tc>
          <w:tcPr>
            <w:tcW w:w="4815" w:type="dxa"/>
          </w:tcPr>
          <w:p w:rsidR="00260654" w:rsidRPr="00260654" w:rsidRDefault="00260654">
            <w:pPr>
              <w:rPr>
                <w:rFonts w:ascii="Times New Roman" w:hAnsi="Times New Roman" w:cs="Times New Roman"/>
                <w:b/>
              </w:rPr>
            </w:pPr>
            <w:r w:rsidRPr="00260654">
              <w:rPr>
                <w:rFonts w:ascii="Times New Roman" w:hAnsi="Times New Roman" w:cs="Times New Roman"/>
                <w:b/>
              </w:rPr>
              <w:t>Показник якості 6</w:t>
            </w:r>
          </w:p>
        </w:tc>
        <w:tc>
          <w:tcPr>
            <w:tcW w:w="1773" w:type="dxa"/>
          </w:tcPr>
          <w:p w:rsidR="00260654" w:rsidRDefault="00260654">
            <w:pPr>
              <w:rPr>
                <w:rFonts w:ascii="Times New Roman" w:hAnsi="Times New Roman" w:cs="Times New Roman"/>
              </w:rPr>
            </w:pPr>
          </w:p>
        </w:tc>
        <w:tc>
          <w:tcPr>
            <w:tcW w:w="1750" w:type="dxa"/>
          </w:tcPr>
          <w:p w:rsidR="00260654" w:rsidRDefault="00260654">
            <w:pPr>
              <w:rPr>
                <w:rFonts w:ascii="Times New Roman" w:hAnsi="Times New Roman" w:cs="Times New Roman"/>
              </w:rPr>
            </w:pPr>
          </w:p>
        </w:tc>
        <w:tc>
          <w:tcPr>
            <w:tcW w:w="1582" w:type="dxa"/>
          </w:tcPr>
          <w:p w:rsidR="00260654" w:rsidRDefault="00260654">
            <w:pPr>
              <w:rPr>
                <w:rFonts w:ascii="Times New Roman" w:hAnsi="Times New Roman" w:cs="Times New Roman"/>
                <w:b/>
              </w:rPr>
            </w:pPr>
          </w:p>
        </w:tc>
        <w:tc>
          <w:tcPr>
            <w:tcW w:w="1861" w:type="dxa"/>
          </w:tcPr>
          <w:p w:rsidR="00260654" w:rsidRDefault="00260654">
            <w:pPr>
              <w:rPr>
                <w:rFonts w:ascii="Times New Roman" w:hAnsi="Times New Roman" w:cs="Times New Roman"/>
              </w:rPr>
            </w:pPr>
          </w:p>
        </w:tc>
        <w:tc>
          <w:tcPr>
            <w:tcW w:w="1822" w:type="dxa"/>
          </w:tcPr>
          <w:p w:rsidR="00260654" w:rsidRDefault="00260654">
            <w:pPr>
              <w:rPr>
                <w:rFonts w:ascii="Times New Roman" w:hAnsi="Times New Roman" w:cs="Times New Roman"/>
              </w:rPr>
            </w:pPr>
          </w:p>
        </w:tc>
        <w:tc>
          <w:tcPr>
            <w:tcW w:w="1525" w:type="dxa"/>
          </w:tcPr>
          <w:p w:rsidR="00260654" w:rsidRDefault="00260654">
            <w:pPr>
              <w:rPr>
                <w:rFonts w:ascii="Times New Roman" w:hAnsi="Times New Roman" w:cs="Times New Roman"/>
                <w:b/>
              </w:rPr>
            </w:pPr>
          </w:p>
        </w:tc>
      </w:tr>
      <w:tr w:rsidR="00260654" w:rsidTr="0094034B">
        <w:tc>
          <w:tcPr>
            <w:tcW w:w="4815" w:type="dxa"/>
          </w:tcPr>
          <w:p w:rsidR="00260654" w:rsidRPr="00260654" w:rsidRDefault="00260654">
            <w:pPr>
              <w:rPr>
                <w:rFonts w:ascii="Times New Roman" w:hAnsi="Times New Roman" w:cs="Times New Roman"/>
              </w:rPr>
            </w:pPr>
            <w:r w:rsidRPr="00260654">
              <w:rPr>
                <w:rFonts w:ascii="Times New Roman" w:hAnsi="Times New Roman" w:cs="Times New Roman"/>
              </w:rPr>
              <w:t>Відсоток забезпеченості обладнанням (мультимедійні дошки, комп’ютери, оргтехніка)</w:t>
            </w:r>
          </w:p>
        </w:tc>
        <w:tc>
          <w:tcPr>
            <w:tcW w:w="1773" w:type="dxa"/>
          </w:tcPr>
          <w:p w:rsidR="00260654" w:rsidRDefault="00CB07E1">
            <w:pPr>
              <w:rPr>
                <w:rFonts w:ascii="Times New Roman" w:hAnsi="Times New Roman" w:cs="Times New Roman"/>
              </w:rPr>
            </w:pPr>
            <w:r>
              <w:rPr>
                <w:rFonts w:ascii="Times New Roman" w:hAnsi="Times New Roman" w:cs="Times New Roman"/>
              </w:rPr>
              <w:t>100,0</w:t>
            </w:r>
          </w:p>
        </w:tc>
        <w:tc>
          <w:tcPr>
            <w:tcW w:w="1750" w:type="dxa"/>
          </w:tcPr>
          <w:p w:rsidR="00260654" w:rsidRDefault="00CB07E1">
            <w:pPr>
              <w:rPr>
                <w:rFonts w:ascii="Times New Roman" w:hAnsi="Times New Roman" w:cs="Times New Roman"/>
              </w:rPr>
            </w:pPr>
            <w:r>
              <w:rPr>
                <w:rFonts w:ascii="Times New Roman" w:hAnsi="Times New Roman" w:cs="Times New Roman"/>
              </w:rPr>
              <w:t>100,0</w:t>
            </w:r>
          </w:p>
        </w:tc>
        <w:tc>
          <w:tcPr>
            <w:tcW w:w="1582" w:type="dxa"/>
          </w:tcPr>
          <w:p w:rsidR="00260654" w:rsidRDefault="00CB07E1">
            <w:pPr>
              <w:rPr>
                <w:rFonts w:ascii="Times New Roman" w:hAnsi="Times New Roman" w:cs="Times New Roman"/>
                <w:b/>
              </w:rPr>
            </w:pPr>
            <w:r>
              <w:rPr>
                <w:rFonts w:ascii="Times New Roman" w:hAnsi="Times New Roman" w:cs="Times New Roman"/>
                <w:b/>
              </w:rPr>
              <w:t>1,000</w:t>
            </w:r>
          </w:p>
        </w:tc>
        <w:tc>
          <w:tcPr>
            <w:tcW w:w="1861" w:type="dxa"/>
          </w:tcPr>
          <w:p w:rsidR="00260654" w:rsidRDefault="00260654">
            <w:pPr>
              <w:rPr>
                <w:rFonts w:ascii="Times New Roman" w:hAnsi="Times New Roman" w:cs="Times New Roman"/>
              </w:rPr>
            </w:pPr>
          </w:p>
        </w:tc>
        <w:tc>
          <w:tcPr>
            <w:tcW w:w="1822" w:type="dxa"/>
          </w:tcPr>
          <w:p w:rsidR="00260654" w:rsidRDefault="00260654">
            <w:pPr>
              <w:rPr>
                <w:rFonts w:ascii="Times New Roman" w:hAnsi="Times New Roman" w:cs="Times New Roman"/>
              </w:rPr>
            </w:pPr>
          </w:p>
        </w:tc>
        <w:tc>
          <w:tcPr>
            <w:tcW w:w="1525" w:type="dxa"/>
          </w:tcPr>
          <w:p w:rsidR="00260654" w:rsidRDefault="00260654">
            <w:pPr>
              <w:rPr>
                <w:rFonts w:ascii="Times New Roman" w:hAnsi="Times New Roman" w:cs="Times New Roman"/>
                <w:b/>
              </w:rPr>
            </w:pPr>
            <w:r>
              <w:rPr>
                <w:rFonts w:ascii="Times New Roman" w:hAnsi="Times New Roman" w:cs="Times New Roman"/>
                <w:b/>
              </w:rPr>
              <w:t>1,000</w:t>
            </w:r>
          </w:p>
        </w:tc>
      </w:tr>
      <w:tr w:rsidR="0060484F" w:rsidTr="0094034B">
        <w:tc>
          <w:tcPr>
            <w:tcW w:w="4815" w:type="dxa"/>
          </w:tcPr>
          <w:p w:rsidR="0060484F" w:rsidRPr="0060484F" w:rsidRDefault="0060484F">
            <w:pPr>
              <w:rPr>
                <w:rFonts w:ascii="Times New Roman" w:hAnsi="Times New Roman" w:cs="Times New Roman"/>
                <w:b/>
              </w:rPr>
            </w:pPr>
            <w:r w:rsidRPr="0060484F">
              <w:rPr>
                <w:rFonts w:ascii="Times New Roman" w:hAnsi="Times New Roman" w:cs="Times New Roman"/>
                <w:b/>
              </w:rPr>
              <w:t>Показник якості 7</w:t>
            </w:r>
          </w:p>
        </w:tc>
        <w:tc>
          <w:tcPr>
            <w:tcW w:w="1773" w:type="dxa"/>
          </w:tcPr>
          <w:p w:rsidR="0060484F" w:rsidRDefault="0060484F">
            <w:pPr>
              <w:rPr>
                <w:rFonts w:ascii="Times New Roman" w:hAnsi="Times New Roman" w:cs="Times New Roman"/>
              </w:rPr>
            </w:pPr>
          </w:p>
        </w:tc>
        <w:tc>
          <w:tcPr>
            <w:tcW w:w="1750" w:type="dxa"/>
          </w:tcPr>
          <w:p w:rsidR="0060484F" w:rsidRDefault="0060484F">
            <w:pPr>
              <w:rPr>
                <w:rFonts w:ascii="Times New Roman" w:hAnsi="Times New Roman" w:cs="Times New Roman"/>
              </w:rPr>
            </w:pPr>
          </w:p>
        </w:tc>
        <w:tc>
          <w:tcPr>
            <w:tcW w:w="1582" w:type="dxa"/>
          </w:tcPr>
          <w:p w:rsidR="0060484F" w:rsidRDefault="0060484F">
            <w:pPr>
              <w:rPr>
                <w:rFonts w:ascii="Times New Roman" w:hAnsi="Times New Roman" w:cs="Times New Roman"/>
                <w:b/>
              </w:rPr>
            </w:pPr>
          </w:p>
        </w:tc>
        <w:tc>
          <w:tcPr>
            <w:tcW w:w="1861" w:type="dxa"/>
          </w:tcPr>
          <w:p w:rsidR="0060484F" w:rsidRDefault="0060484F">
            <w:pPr>
              <w:rPr>
                <w:rFonts w:ascii="Times New Roman" w:hAnsi="Times New Roman" w:cs="Times New Roman"/>
              </w:rPr>
            </w:pPr>
          </w:p>
        </w:tc>
        <w:tc>
          <w:tcPr>
            <w:tcW w:w="1822" w:type="dxa"/>
          </w:tcPr>
          <w:p w:rsidR="0060484F" w:rsidRDefault="0060484F">
            <w:pPr>
              <w:rPr>
                <w:rFonts w:ascii="Times New Roman" w:hAnsi="Times New Roman" w:cs="Times New Roman"/>
              </w:rPr>
            </w:pPr>
          </w:p>
        </w:tc>
        <w:tc>
          <w:tcPr>
            <w:tcW w:w="1525" w:type="dxa"/>
          </w:tcPr>
          <w:p w:rsidR="0060484F" w:rsidRDefault="0060484F">
            <w:pPr>
              <w:rPr>
                <w:rFonts w:ascii="Times New Roman" w:hAnsi="Times New Roman" w:cs="Times New Roman"/>
                <w:b/>
              </w:rPr>
            </w:pPr>
          </w:p>
        </w:tc>
      </w:tr>
      <w:tr w:rsidR="0060484F" w:rsidTr="0094034B">
        <w:tc>
          <w:tcPr>
            <w:tcW w:w="4815" w:type="dxa"/>
          </w:tcPr>
          <w:p w:rsidR="0060484F" w:rsidRPr="0060484F" w:rsidRDefault="0060484F">
            <w:pPr>
              <w:rPr>
                <w:rFonts w:ascii="Times New Roman" w:hAnsi="Times New Roman" w:cs="Times New Roman"/>
              </w:rPr>
            </w:pPr>
            <w:r>
              <w:rPr>
                <w:rFonts w:ascii="Times New Roman" w:hAnsi="Times New Roman" w:cs="Times New Roman"/>
              </w:rPr>
              <w:t>Відсоток забезпеченості послуги з інсталяції та налаштування АБІС «</w:t>
            </w:r>
            <w:proofErr w:type="spellStart"/>
            <w:r>
              <w:rPr>
                <w:rFonts w:ascii="Times New Roman" w:hAnsi="Times New Roman" w:cs="Times New Roman"/>
                <w:lang w:val="en-US"/>
              </w:rPr>
              <w:t>Koha</w:t>
            </w:r>
            <w:proofErr w:type="spellEnd"/>
            <w:r>
              <w:rPr>
                <w:rFonts w:ascii="Times New Roman" w:hAnsi="Times New Roman" w:cs="Times New Roman"/>
              </w:rPr>
              <w:t>» для бібліотек</w:t>
            </w:r>
          </w:p>
        </w:tc>
        <w:tc>
          <w:tcPr>
            <w:tcW w:w="1773" w:type="dxa"/>
          </w:tcPr>
          <w:p w:rsidR="0060484F" w:rsidRDefault="006D6594">
            <w:pPr>
              <w:rPr>
                <w:rFonts w:ascii="Times New Roman" w:hAnsi="Times New Roman" w:cs="Times New Roman"/>
              </w:rPr>
            </w:pPr>
            <w:r>
              <w:rPr>
                <w:rFonts w:ascii="Times New Roman" w:hAnsi="Times New Roman" w:cs="Times New Roman"/>
              </w:rPr>
              <w:t>0</w:t>
            </w:r>
          </w:p>
        </w:tc>
        <w:tc>
          <w:tcPr>
            <w:tcW w:w="1750" w:type="dxa"/>
          </w:tcPr>
          <w:p w:rsidR="0060484F" w:rsidRDefault="006D6594">
            <w:pPr>
              <w:rPr>
                <w:rFonts w:ascii="Times New Roman" w:hAnsi="Times New Roman" w:cs="Times New Roman"/>
              </w:rPr>
            </w:pPr>
            <w:r>
              <w:rPr>
                <w:rFonts w:ascii="Times New Roman" w:hAnsi="Times New Roman" w:cs="Times New Roman"/>
              </w:rPr>
              <w:t>0</w:t>
            </w:r>
          </w:p>
        </w:tc>
        <w:tc>
          <w:tcPr>
            <w:tcW w:w="1582" w:type="dxa"/>
          </w:tcPr>
          <w:p w:rsidR="0060484F" w:rsidRDefault="006D6594">
            <w:pPr>
              <w:rPr>
                <w:rFonts w:ascii="Times New Roman" w:hAnsi="Times New Roman" w:cs="Times New Roman"/>
                <w:b/>
              </w:rPr>
            </w:pPr>
            <w:r>
              <w:rPr>
                <w:rFonts w:ascii="Times New Roman" w:hAnsi="Times New Roman" w:cs="Times New Roman"/>
                <w:b/>
              </w:rPr>
              <w:t>0</w:t>
            </w:r>
          </w:p>
        </w:tc>
        <w:tc>
          <w:tcPr>
            <w:tcW w:w="1861" w:type="dxa"/>
          </w:tcPr>
          <w:p w:rsidR="0060484F" w:rsidRDefault="006D6594">
            <w:pPr>
              <w:rPr>
                <w:rFonts w:ascii="Times New Roman" w:hAnsi="Times New Roman" w:cs="Times New Roman"/>
              </w:rPr>
            </w:pPr>
            <w:r>
              <w:rPr>
                <w:rFonts w:ascii="Times New Roman" w:hAnsi="Times New Roman" w:cs="Times New Roman"/>
              </w:rPr>
              <w:t>100,0</w:t>
            </w:r>
          </w:p>
        </w:tc>
        <w:tc>
          <w:tcPr>
            <w:tcW w:w="1822" w:type="dxa"/>
          </w:tcPr>
          <w:p w:rsidR="0060484F" w:rsidRDefault="006D6594">
            <w:pPr>
              <w:rPr>
                <w:rFonts w:ascii="Times New Roman" w:hAnsi="Times New Roman" w:cs="Times New Roman"/>
              </w:rPr>
            </w:pPr>
            <w:r>
              <w:rPr>
                <w:rFonts w:ascii="Times New Roman" w:hAnsi="Times New Roman" w:cs="Times New Roman"/>
              </w:rPr>
              <w:t>100,0</w:t>
            </w:r>
          </w:p>
        </w:tc>
        <w:tc>
          <w:tcPr>
            <w:tcW w:w="1525" w:type="dxa"/>
          </w:tcPr>
          <w:p w:rsidR="0060484F" w:rsidRDefault="006D6594">
            <w:pPr>
              <w:rPr>
                <w:rFonts w:ascii="Times New Roman" w:hAnsi="Times New Roman" w:cs="Times New Roman"/>
                <w:b/>
              </w:rPr>
            </w:pPr>
            <w:r>
              <w:rPr>
                <w:rFonts w:ascii="Times New Roman" w:hAnsi="Times New Roman" w:cs="Times New Roman"/>
                <w:b/>
              </w:rPr>
              <w:t>1,000</w:t>
            </w:r>
          </w:p>
        </w:tc>
      </w:tr>
      <w:tr w:rsidR="0060484F" w:rsidTr="0094034B">
        <w:tc>
          <w:tcPr>
            <w:tcW w:w="4815" w:type="dxa"/>
          </w:tcPr>
          <w:p w:rsidR="0060484F" w:rsidRPr="006D6594" w:rsidRDefault="006D6594">
            <w:pPr>
              <w:rPr>
                <w:rFonts w:ascii="Times New Roman" w:hAnsi="Times New Roman" w:cs="Times New Roman"/>
                <w:b/>
              </w:rPr>
            </w:pPr>
            <w:r w:rsidRPr="006D6594">
              <w:rPr>
                <w:rFonts w:ascii="Times New Roman" w:hAnsi="Times New Roman" w:cs="Times New Roman"/>
                <w:b/>
              </w:rPr>
              <w:t>Показник якості 8</w:t>
            </w:r>
          </w:p>
        </w:tc>
        <w:tc>
          <w:tcPr>
            <w:tcW w:w="1773" w:type="dxa"/>
          </w:tcPr>
          <w:p w:rsidR="0060484F" w:rsidRDefault="0060484F">
            <w:pPr>
              <w:rPr>
                <w:rFonts w:ascii="Times New Roman" w:hAnsi="Times New Roman" w:cs="Times New Roman"/>
              </w:rPr>
            </w:pPr>
          </w:p>
        </w:tc>
        <w:tc>
          <w:tcPr>
            <w:tcW w:w="1750" w:type="dxa"/>
          </w:tcPr>
          <w:p w:rsidR="0060484F" w:rsidRDefault="0060484F">
            <w:pPr>
              <w:rPr>
                <w:rFonts w:ascii="Times New Roman" w:hAnsi="Times New Roman" w:cs="Times New Roman"/>
              </w:rPr>
            </w:pPr>
          </w:p>
        </w:tc>
        <w:tc>
          <w:tcPr>
            <w:tcW w:w="1582" w:type="dxa"/>
          </w:tcPr>
          <w:p w:rsidR="0060484F" w:rsidRDefault="0060484F">
            <w:pPr>
              <w:rPr>
                <w:rFonts w:ascii="Times New Roman" w:hAnsi="Times New Roman" w:cs="Times New Roman"/>
                <w:b/>
              </w:rPr>
            </w:pPr>
          </w:p>
        </w:tc>
        <w:tc>
          <w:tcPr>
            <w:tcW w:w="1861" w:type="dxa"/>
          </w:tcPr>
          <w:p w:rsidR="0060484F" w:rsidRDefault="0060484F">
            <w:pPr>
              <w:rPr>
                <w:rFonts w:ascii="Times New Roman" w:hAnsi="Times New Roman" w:cs="Times New Roman"/>
              </w:rPr>
            </w:pPr>
          </w:p>
        </w:tc>
        <w:tc>
          <w:tcPr>
            <w:tcW w:w="1822" w:type="dxa"/>
          </w:tcPr>
          <w:p w:rsidR="0060484F" w:rsidRDefault="0060484F">
            <w:pPr>
              <w:rPr>
                <w:rFonts w:ascii="Times New Roman" w:hAnsi="Times New Roman" w:cs="Times New Roman"/>
              </w:rPr>
            </w:pPr>
          </w:p>
        </w:tc>
        <w:tc>
          <w:tcPr>
            <w:tcW w:w="1525" w:type="dxa"/>
          </w:tcPr>
          <w:p w:rsidR="0060484F" w:rsidRDefault="0060484F">
            <w:pPr>
              <w:rPr>
                <w:rFonts w:ascii="Times New Roman" w:hAnsi="Times New Roman" w:cs="Times New Roman"/>
                <w:b/>
              </w:rPr>
            </w:pPr>
          </w:p>
        </w:tc>
      </w:tr>
      <w:tr w:rsidR="0060484F" w:rsidTr="0094034B">
        <w:tc>
          <w:tcPr>
            <w:tcW w:w="4815" w:type="dxa"/>
          </w:tcPr>
          <w:p w:rsidR="0060484F" w:rsidRPr="00260654" w:rsidRDefault="006D6594">
            <w:pPr>
              <w:rPr>
                <w:rFonts w:ascii="Times New Roman" w:hAnsi="Times New Roman" w:cs="Times New Roman"/>
              </w:rPr>
            </w:pPr>
            <w:r>
              <w:rPr>
                <w:rFonts w:ascii="Times New Roman" w:hAnsi="Times New Roman" w:cs="Times New Roman"/>
              </w:rPr>
              <w:t>Відсоток забезпеченості підписаних та доставлених періодичних видань для бібліотек</w:t>
            </w:r>
          </w:p>
        </w:tc>
        <w:tc>
          <w:tcPr>
            <w:tcW w:w="1773" w:type="dxa"/>
          </w:tcPr>
          <w:p w:rsidR="0060484F" w:rsidRDefault="006D6594">
            <w:pPr>
              <w:rPr>
                <w:rFonts w:ascii="Times New Roman" w:hAnsi="Times New Roman" w:cs="Times New Roman"/>
              </w:rPr>
            </w:pPr>
            <w:r>
              <w:rPr>
                <w:rFonts w:ascii="Times New Roman" w:hAnsi="Times New Roman" w:cs="Times New Roman"/>
              </w:rPr>
              <w:t>0</w:t>
            </w:r>
          </w:p>
        </w:tc>
        <w:tc>
          <w:tcPr>
            <w:tcW w:w="1750" w:type="dxa"/>
          </w:tcPr>
          <w:p w:rsidR="0060484F" w:rsidRDefault="006D6594">
            <w:pPr>
              <w:rPr>
                <w:rFonts w:ascii="Times New Roman" w:hAnsi="Times New Roman" w:cs="Times New Roman"/>
              </w:rPr>
            </w:pPr>
            <w:r>
              <w:rPr>
                <w:rFonts w:ascii="Times New Roman" w:hAnsi="Times New Roman" w:cs="Times New Roman"/>
              </w:rPr>
              <w:t>0</w:t>
            </w:r>
          </w:p>
        </w:tc>
        <w:tc>
          <w:tcPr>
            <w:tcW w:w="1582" w:type="dxa"/>
          </w:tcPr>
          <w:p w:rsidR="0060484F" w:rsidRDefault="006D6594">
            <w:pPr>
              <w:rPr>
                <w:rFonts w:ascii="Times New Roman" w:hAnsi="Times New Roman" w:cs="Times New Roman"/>
                <w:b/>
              </w:rPr>
            </w:pPr>
            <w:r>
              <w:rPr>
                <w:rFonts w:ascii="Times New Roman" w:hAnsi="Times New Roman" w:cs="Times New Roman"/>
                <w:b/>
              </w:rPr>
              <w:t>0</w:t>
            </w:r>
          </w:p>
        </w:tc>
        <w:tc>
          <w:tcPr>
            <w:tcW w:w="1861" w:type="dxa"/>
          </w:tcPr>
          <w:p w:rsidR="0060484F" w:rsidRDefault="006D6594">
            <w:pPr>
              <w:rPr>
                <w:rFonts w:ascii="Times New Roman" w:hAnsi="Times New Roman" w:cs="Times New Roman"/>
              </w:rPr>
            </w:pPr>
            <w:r>
              <w:rPr>
                <w:rFonts w:ascii="Times New Roman" w:hAnsi="Times New Roman" w:cs="Times New Roman"/>
              </w:rPr>
              <w:t>100,0</w:t>
            </w:r>
          </w:p>
        </w:tc>
        <w:tc>
          <w:tcPr>
            <w:tcW w:w="1822" w:type="dxa"/>
          </w:tcPr>
          <w:p w:rsidR="0060484F" w:rsidRDefault="006D6594">
            <w:pPr>
              <w:rPr>
                <w:rFonts w:ascii="Times New Roman" w:hAnsi="Times New Roman" w:cs="Times New Roman"/>
              </w:rPr>
            </w:pPr>
            <w:r>
              <w:rPr>
                <w:rFonts w:ascii="Times New Roman" w:hAnsi="Times New Roman" w:cs="Times New Roman"/>
              </w:rPr>
              <w:t>100,0</w:t>
            </w:r>
          </w:p>
        </w:tc>
        <w:tc>
          <w:tcPr>
            <w:tcW w:w="1525" w:type="dxa"/>
          </w:tcPr>
          <w:p w:rsidR="0060484F" w:rsidRDefault="006D6594">
            <w:pPr>
              <w:rPr>
                <w:rFonts w:ascii="Times New Roman" w:hAnsi="Times New Roman" w:cs="Times New Roman"/>
                <w:b/>
              </w:rPr>
            </w:pPr>
            <w:r>
              <w:rPr>
                <w:rFonts w:ascii="Times New Roman" w:hAnsi="Times New Roman" w:cs="Times New Roman"/>
                <w:b/>
              </w:rPr>
              <w:t>1,000</w:t>
            </w:r>
          </w:p>
        </w:tc>
      </w:tr>
      <w:tr w:rsidR="006D6594" w:rsidTr="0094034B">
        <w:tc>
          <w:tcPr>
            <w:tcW w:w="4815" w:type="dxa"/>
          </w:tcPr>
          <w:p w:rsidR="006D6594" w:rsidRPr="006D6594" w:rsidRDefault="006D6594">
            <w:pPr>
              <w:rPr>
                <w:rFonts w:ascii="Times New Roman" w:hAnsi="Times New Roman" w:cs="Times New Roman"/>
                <w:b/>
              </w:rPr>
            </w:pPr>
            <w:r w:rsidRPr="006D6594">
              <w:rPr>
                <w:rFonts w:ascii="Times New Roman" w:hAnsi="Times New Roman" w:cs="Times New Roman"/>
                <w:b/>
              </w:rPr>
              <w:t>Показник якості 9</w:t>
            </w:r>
          </w:p>
        </w:tc>
        <w:tc>
          <w:tcPr>
            <w:tcW w:w="1773" w:type="dxa"/>
          </w:tcPr>
          <w:p w:rsidR="006D6594" w:rsidRDefault="006D6594">
            <w:pPr>
              <w:rPr>
                <w:rFonts w:ascii="Times New Roman" w:hAnsi="Times New Roman" w:cs="Times New Roman"/>
              </w:rPr>
            </w:pPr>
          </w:p>
        </w:tc>
        <w:tc>
          <w:tcPr>
            <w:tcW w:w="1750" w:type="dxa"/>
          </w:tcPr>
          <w:p w:rsidR="006D6594" w:rsidRDefault="006D6594">
            <w:pPr>
              <w:rPr>
                <w:rFonts w:ascii="Times New Roman" w:hAnsi="Times New Roman" w:cs="Times New Roman"/>
              </w:rPr>
            </w:pPr>
          </w:p>
        </w:tc>
        <w:tc>
          <w:tcPr>
            <w:tcW w:w="1582" w:type="dxa"/>
          </w:tcPr>
          <w:p w:rsidR="006D6594" w:rsidRDefault="006D6594">
            <w:pPr>
              <w:rPr>
                <w:rFonts w:ascii="Times New Roman" w:hAnsi="Times New Roman" w:cs="Times New Roman"/>
                <w:b/>
              </w:rPr>
            </w:pPr>
          </w:p>
        </w:tc>
        <w:tc>
          <w:tcPr>
            <w:tcW w:w="1861" w:type="dxa"/>
          </w:tcPr>
          <w:p w:rsidR="006D6594" w:rsidRDefault="006D6594">
            <w:pPr>
              <w:rPr>
                <w:rFonts w:ascii="Times New Roman" w:hAnsi="Times New Roman" w:cs="Times New Roman"/>
              </w:rPr>
            </w:pPr>
          </w:p>
        </w:tc>
        <w:tc>
          <w:tcPr>
            <w:tcW w:w="1822" w:type="dxa"/>
          </w:tcPr>
          <w:p w:rsidR="006D6594" w:rsidRDefault="006D6594">
            <w:pPr>
              <w:rPr>
                <w:rFonts w:ascii="Times New Roman" w:hAnsi="Times New Roman" w:cs="Times New Roman"/>
              </w:rPr>
            </w:pPr>
          </w:p>
        </w:tc>
        <w:tc>
          <w:tcPr>
            <w:tcW w:w="1525" w:type="dxa"/>
          </w:tcPr>
          <w:p w:rsidR="006D6594" w:rsidRDefault="006D6594">
            <w:pPr>
              <w:rPr>
                <w:rFonts w:ascii="Times New Roman" w:hAnsi="Times New Roman" w:cs="Times New Roman"/>
                <w:b/>
              </w:rPr>
            </w:pPr>
          </w:p>
        </w:tc>
      </w:tr>
      <w:tr w:rsidR="0060484F" w:rsidTr="0094034B">
        <w:tc>
          <w:tcPr>
            <w:tcW w:w="4815" w:type="dxa"/>
          </w:tcPr>
          <w:p w:rsidR="0060484F" w:rsidRPr="00260654" w:rsidRDefault="006D6594">
            <w:pPr>
              <w:rPr>
                <w:rFonts w:ascii="Times New Roman" w:hAnsi="Times New Roman" w:cs="Times New Roman"/>
              </w:rPr>
            </w:pPr>
            <w:r>
              <w:rPr>
                <w:rFonts w:ascii="Times New Roman" w:hAnsi="Times New Roman" w:cs="Times New Roman"/>
              </w:rPr>
              <w:t>Відсоток забезпеченості обладнанням довгострокового користування (комп’ютерами)</w:t>
            </w:r>
          </w:p>
        </w:tc>
        <w:tc>
          <w:tcPr>
            <w:tcW w:w="1773" w:type="dxa"/>
          </w:tcPr>
          <w:p w:rsidR="0060484F" w:rsidRDefault="006D6594">
            <w:pPr>
              <w:rPr>
                <w:rFonts w:ascii="Times New Roman" w:hAnsi="Times New Roman" w:cs="Times New Roman"/>
              </w:rPr>
            </w:pPr>
            <w:r>
              <w:rPr>
                <w:rFonts w:ascii="Times New Roman" w:hAnsi="Times New Roman" w:cs="Times New Roman"/>
              </w:rPr>
              <w:t>0</w:t>
            </w:r>
          </w:p>
        </w:tc>
        <w:tc>
          <w:tcPr>
            <w:tcW w:w="1750" w:type="dxa"/>
          </w:tcPr>
          <w:p w:rsidR="0060484F" w:rsidRDefault="006D6594">
            <w:pPr>
              <w:rPr>
                <w:rFonts w:ascii="Times New Roman" w:hAnsi="Times New Roman" w:cs="Times New Roman"/>
              </w:rPr>
            </w:pPr>
            <w:r>
              <w:rPr>
                <w:rFonts w:ascii="Times New Roman" w:hAnsi="Times New Roman" w:cs="Times New Roman"/>
              </w:rPr>
              <w:t>0</w:t>
            </w:r>
          </w:p>
        </w:tc>
        <w:tc>
          <w:tcPr>
            <w:tcW w:w="1582" w:type="dxa"/>
          </w:tcPr>
          <w:p w:rsidR="0060484F" w:rsidRDefault="006D6594">
            <w:pPr>
              <w:rPr>
                <w:rFonts w:ascii="Times New Roman" w:hAnsi="Times New Roman" w:cs="Times New Roman"/>
                <w:b/>
              </w:rPr>
            </w:pPr>
            <w:r>
              <w:rPr>
                <w:rFonts w:ascii="Times New Roman" w:hAnsi="Times New Roman" w:cs="Times New Roman"/>
                <w:b/>
              </w:rPr>
              <w:t>0</w:t>
            </w:r>
          </w:p>
        </w:tc>
        <w:tc>
          <w:tcPr>
            <w:tcW w:w="1861" w:type="dxa"/>
          </w:tcPr>
          <w:p w:rsidR="0060484F" w:rsidRDefault="006D6594">
            <w:pPr>
              <w:rPr>
                <w:rFonts w:ascii="Times New Roman" w:hAnsi="Times New Roman" w:cs="Times New Roman"/>
              </w:rPr>
            </w:pPr>
            <w:r>
              <w:rPr>
                <w:rFonts w:ascii="Times New Roman" w:hAnsi="Times New Roman" w:cs="Times New Roman"/>
              </w:rPr>
              <w:t>100,0</w:t>
            </w:r>
          </w:p>
        </w:tc>
        <w:tc>
          <w:tcPr>
            <w:tcW w:w="1822" w:type="dxa"/>
          </w:tcPr>
          <w:p w:rsidR="0060484F" w:rsidRDefault="006D6594">
            <w:pPr>
              <w:rPr>
                <w:rFonts w:ascii="Times New Roman" w:hAnsi="Times New Roman" w:cs="Times New Roman"/>
              </w:rPr>
            </w:pPr>
            <w:r>
              <w:rPr>
                <w:rFonts w:ascii="Times New Roman" w:hAnsi="Times New Roman" w:cs="Times New Roman"/>
              </w:rPr>
              <w:t>100,0</w:t>
            </w:r>
          </w:p>
        </w:tc>
        <w:tc>
          <w:tcPr>
            <w:tcW w:w="1525" w:type="dxa"/>
          </w:tcPr>
          <w:p w:rsidR="0060484F" w:rsidRDefault="006D6594">
            <w:pPr>
              <w:rPr>
                <w:rFonts w:ascii="Times New Roman" w:hAnsi="Times New Roman" w:cs="Times New Roman"/>
                <w:b/>
              </w:rPr>
            </w:pPr>
            <w:r>
              <w:rPr>
                <w:rFonts w:ascii="Times New Roman" w:hAnsi="Times New Roman" w:cs="Times New Roman"/>
                <w:b/>
              </w:rPr>
              <w:t>1,000</w:t>
            </w:r>
          </w:p>
        </w:tc>
      </w:tr>
      <w:tr w:rsidR="006D6594" w:rsidTr="0094034B">
        <w:tc>
          <w:tcPr>
            <w:tcW w:w="4815" w:type="dxa"/>
          </w:tcPr>
          <w:p w:rsidR="006D6594" w:rsidRPr="006D6594" w:rsidRDefault="006D6594">
            <w:pPr>
              <w:rPr>
                <w:rFonts w:ascii="Times New Roman" w:hAnsi="Times New Roman" w:cs="Times New Roman"/>
                <w:b/>
              </w:rPr>
            </w:pPr>
            <w:r w:rsidRPr="006D6594">
              <w:rPr>
                <w:rFonts w:ascii="Times New Roman" w:hAnsi="Times New Roman" w:cs="Times New Roman"/>
                <w:b/>
              </w:rPr>
              <w:t>Показник якості 10</w:t>
            </w:r>
          </w:p>
        </w:tc>
        <w:tc>
          <w:tcPr>
            <w:tcW w:w="1773" w:type="dxa"/>
          </w:tcPr>
          <w:p w:rsidR="006D6594" w:rsidRDefault="006D6594">
            <w:pPr>
              <w:rPr>
                <w:rFonts w:ascii="Times New Roman" w:hAnsi="Times New Roman" w:cs="Times New Roman"/>
              </w:rPr>
            </w:pPr>
          </w:p>
        </w:tc>
        <w:tc>
          <w:tcPr>
            <w:tcW w:w="1750" w:type="dxa"/>
          </w:tcPr>
          <w:p w:rsidR="006D6594" w:rsidRDefault="006D6594">
            <w:pPr>
              <w:rPr>
                <w:rFonts w:ascii="Times New Roman" w:hAnsi="Times New Roman" w:cs="Times New Roman"/>
              </w:rPr>
            </w:pPr>
          </w:p>
        </w:tc>
        <w:tc>
          <w:tcPr>
            <w:tcW w:w="1582" w:type="dxa"/>
          </w:tcPr>
          <w:p w:rsidR="006D6594" w:rsidRDefault="006D6594">
            <w:pPr>
              <w:rPr>
                <w:rFonts w:ascii="Times New Roman" w:hAnsi="Times New Roman" w:cs="Times New Roman"/>
                <w:b/>
              </w:rPr>
            </w:pPr>
          </w:p>
        </w:tc>
        <w:tc>
          <w:tcPr>
            <w:tcW w:w="1861" w:type="dxa"/>
          </w:tcPr>
          <w:p w:rsidR="006D6594" w:rsidRDefault="006D6594">
            <w:pPr>
              <w:rPr>
                <w:rFonts w:ascii="Times New Roman" w:hAnsi="Times New Roman" w:cs="Times New Roman"/>
              </w:rPr>
            </w:pPr>
          </w:p>
        </w:tc>
        <w:tc>
          <w:tcPr>
            <w:tcW w:w="1822" w:type="dxa"/>
          </w:tcPr>
          <w:p w:rsidR="006D6594" w:rsidRDefault="006D6594">
            <w:pPr>
              <w:rPr>
                <w:rFonts w:ascii="Times New Roman" w:hAnsi="Times New Roman" w:cs="Times New Roman"/>
              </w:rPr>
            </w:pPr>
          </w:p>
        </w:tc>
        <w:tc>
          <w:tcPr>
            <w:tcW w:w="1525" w:type="dxa"/>
          </w:tcPr>
          <w:p w:rsidR="006D6594" w:rsidRDefault="006D6594">
            <w:pPr>
              <w:rPr>
                <w:rFonts w:ascii="Times New Roman" w:hAnsi="Times New Roman" w:cs="Times New Roman"/>
                <w:b/>
              </w:rPr>
            </w:pPr>
          </w:p>
        </w:tc>
      </w:tr>
      <w:tr w:rsidR="006D6594" w:rsidTr="0094034B">
        <w:tc>
          <w:tcPr>
            <w:tcW w:w="4815" w:type="dxa"/>
          </w:tcPr>
          <w:p w:rsidR="006D6594" w:rsidRPr="006D6594" w:rsidRDefault="006D6594">
            <w:pPr>
              <w:rPr>
                <w:rFonts w:ascii="Times New Roman" w:hAnsi="Times New Roman" w:cs="Times New Roman"/>
              </w:rPr>
            </w:pPr>
            <w:r w:rsidRPr="006D6594">
              <w:rPr>
                <w:rFonts w:ascii="Times New Roman" w:hAnsi="Times New Roman" w:cs="Times New Roman"/>
              </w:rPr>
              <w:t xml:space="preserve">Відсоток </w:t>
            </w:r>
            <w:r>
              <w:rPr>
                <w:rFonts w:ascii="Times New Roman" w:hAnsi="Times New Roman" w:cs="Times New Roman"/>
              </w:rPr>
              <w:t>забезпеченості капітальним ремонтом нежитлового приміщення по вул. О. Кобилянської  в м. Коломиї * (не береться до уваги показник)</w:t>
            </w:r>
          </w:p>
        </w:tc>
        <w:tc>
          <w:tcPr>
            <w:tcW w:w="1773" w:type="dxa"/>
          </w:tcPr>
          <w:p w:rsidR="006D6594" w:rsidRDefault="006D6594">
            <w:pPr>
              <w:rPr>
                <w:rFonts w:ascii="Times New Roman" w:hAnsi="Times New Roman" w:cs="Times New Roman"/>
              </w:rPr>
            </w:pPr>
            <w:r>
              <w:rPr>
                <w:rFonts w:ascii="Times New Roman" w:hAnsi="Times New Roman" w:cs="Times New Roman"/>
              </w:rPr>
              <w:t>0</w:t>
            </w:r>
          </w:p>
        </w:tc>
        <w:tc>
          <w:tcPr>
            <w:tcW w:w="1750" w:type="dxa"/>
          </w:tcPr>
          <w:p w:rsidR="006D6594" w:rsidRDefault="006D6594">
            <w:pPr>
              <w:rPr>
                <w:rFonts w:ascii="Times New Roman" w:hAnsi="Times New Roman" w:cs="Times New Roman"/>
              </w:rPr>
            </w:pPr>
            <w:r>
              <w:rPr>
                <w:rFonts w:ascii="Times New Roman" w:hAnsi="Times New Roman" w:cs="Times New Roman"/>
              </w:rPr>
              <w:t>0</w:t>
            </w:r>
          </w:p>
        </w:tc>
        <w:tc>
          <w:tcPr>
            <w:tcW w:w="1582" w:type="dxa"/>
          </w:tcPr>
          <w:p w:rsidR="006D6594" w:rsidRDefault="006D6594">
            <w:pPr>
              <w:rPr>
                <w:rFonts w:ascii="Times New Roman" w:hAnsi="Times New Roman" w:cs="Times New Roman"/>
                <w:b/>
              </w:rPr>
            </w:pPr>
            <w:r>
              <w:rPr>
                <w:rFonts w:ascii="Times New Roman" w:hAnsi="Times New Roman" w:cs="Times New Roman"/>
                <w:b/>
              </w:rPr>
              <w:t>0</w:t>
            </w:r>
          </w:p>
        </w:tc>
        <w:tc>
          <w:tcPr>
            <w:tcW w:w="1861" w:type="dxa"/>
          </w:tcPr>
          <w:p w:rsidR="006D6594" w:rsidRDefault="006D6594">
            <w:pPr>
              <w:rPr>
                <w:rFonts w:ascii="Times New Roman" w:hAnsi="Times New Roman" w:cs="Times New Roman"/>
              </w:rPr>
            </w:pPr>
            <w:r>
              <w:rPr>
                <w:rFonts w:ascii="Times New Roman" w:hAnsi="Times New Roman" w:cs="Times New Roman"/>
              </w:rPr>
              <w:t>100,0</w:t>
            </w:r>
          </w:p>
        </w:tc>
        <w:tc>
          <w:tcPr>
            <w:tcW w:w="1822" w:type="dxa"/>
          </w:tcPr>
          <w:p w:rsidR="006D6594" w:rsidRDefault="006D6594">
            <w:pPr>
              <w:rPr>
                <w:rFonts w:ascii="Times New Roman" w:hAnsi="Times New Roman" w:cs="Times New Roman"/>
              </w:rPr>
            </w:pPr>
            <w:r>
              <w:rPr>
                <w:rFonts w:ascii="Times New Roman" w:hAnsi="Times New Roman" w:cs="Times New Roman"/>
              </w:rPr>
              <w:t>0</w:t>
            </w:r>
          </w:p>
        </w:tc>
        <w:tc>
          <w:tcPr>
            <w:tcW w:w="1525" w:type="dxa"/>
          </w:tcPr>
          <w:p w:rsidR="006D6594" w:rsidRDefault="006D6594">
            <w:pPr>
              <w:rPr>
                <w:rFonts w:ascii="Times New Roman" w:hAnsi="Times New Roman" w:cs="Times New Roman"/>
                <w:b/>
              </w:rPr>
            </w:pPr>
            <w:r>
              <w:rPr>
                <w:rFonts w:ascii="Times New Roman" w:hAnsi="Times New Roman" w:cs="Times New Roman"/>
                <w:b/>
              </w:rPr>
              <w:t>0</w:t>
            </w:r>
          </w:p>
        </w:tc>
      </w:tr>
      <w:tr w:rsidR="006D6594" w:rsidTr="0094034B">
        <w:tc>
          <w:tcPr>
            <w:tcW w:w="4815" w:type="dxa"/>
          </w:tcPr>
          <w:p w:rsidR="006D6594" w:rsidRPr="006D6594" w:rsidRDefault="006D6594">
            <w:pPr>
              <w:rPr>
                <w:rFonts w:ascii="Times New Roman" w:hAnsi="Times New Roman" w:cs="Times New Roman"/>
                <w:b/>
              </w:rPr>
            </w:pPr>
            <w:r>
              <w:rPr>
                <w:rFonts w:ascii="Times New Roman" w:hAnsi="Times New Roman" w:cs="Times New Roman"/>
                <w:b/>
              </w:rPr>
              <w:t>Показник якості 11</w:t>
            </w:r>
          </w:p>
        </w:tc>
        <w:tc>
          <w:tcPr>
            <w:tcW w:w="1773" w:type="dxa"/>
          </w:tcPr>
          <w:p w:rsidR="006D6594" w:rsidRDefault="006D6594">
            <w:pPr>
              <w:rPr>
                <w:rFonts w:ascii="Times New Roman" w:hAnsi="Times New Roman" w:cs="Times New Roman"/>
              </w:rPr>
            </w:pPr>
          </w:p>
        </w:tc>
        <w:tc>
          <w:tcPr>
            <w:tcW w:w="1750" w:type="dxa"/>
          </w:tcPr>
          <w:p w:rsidR="006D6594" w:rsidRDefault="006D6594">
            <w:pPr>
              <w:rPr>
                <w:rFonts w:ascii="Times New Roman" w:hAnsi="Times New Roman" w:cs="Times New Roman"/>
              </w:rPr>
            </w:pPr>
          </w:p>
        </w:tc>
        <w:tc>
          <w:tcPr>
            <w:tcW w:w="1582" w:type="dxa"/>
          </w:tcPr>
          <w:p w:rsidR="006D6594" w:rsidRDefault="006D6594">
            <w:pPr>
              <w:rPr>
                <w:rFonts w:ascii="Times New Roman" w:hAnsi="Times New Roman" w:cs="Times New Roman"/>
                <w:b/>
              </w:rPr>
            </w:pPr>
          </w:p>
        </w:tc>
        <w:tc>
          <w:tcPr>
            <w:tcW w:w="1861" w:type="dxa"/>
          </w:tcPr>
          <w:p w:rsidR="006D6594" w:rsidRDefault="006D6594">
            <w:pPr>
              <w:rPr>
                <w:rFonts w:ascii="Times New Roman" w:hAnsi="Times New Roman" w:cs="Times New Roman"/>
              </w:rPr>
            </w:pPr>
          </w:p>
        </w:tc>
        <w:tc>
          <w:tcPr>
            <w:tcW w:w="1822" w:type="dxa"/>
          </w:tcPr>
          <w:p w:rsidR="006D6594" w:rsidRDefault="006D6594">
            <w:pPr>
              <w:rPr>
                <w:rFonts w:ascii="Times New Roman" w:hAnsi="Times New Roman" w:cs="Times New Roman"/>
              </w:rPr>
            </w:pPr>
          </w:p>
        </w:tc>
        <w:tc>
          <w:tcPr>
            <w:tcW w:w="1525" w:type="dxa"/>
          </w:tcPr>
          <w:p w:rsidR="006D6594" w:rsidRDefault="006D6594">
            <w:pPr>
              <w:rPr>
                <w:rFonts w:ascii="Times New Roman" w:hAnsi="Times New Roman" w:cs="Times New Roman"/>
                <w:b/>
              </w:rPr>
            </w:pPr>
          </w:p>
        </w:tc>
      </w:tr>
      <w:tr w:rsidR="006D6594" w:rsidTr="0094034B">
        <w:tc>
          <w:tcPr>
            <w:tcW w:w="4815" w:type="dxa"/>
          </w:tcPr>
          <w:p w:rsidR="006D6594" w:rsidRPr="006D6594" w:rsidRDefault="006D6594">
            <w:pPr>
              <w:rPr>
                <w:rFonts w:ascii="Times New Roman" w:hAnsi="Times New Roman" w:cs="Times New Roman"/>
              </w:rPr>
            </w:pPr>
            <w:r>
              <w:rPr>
                <w:rFonts w:ascii="Times New Roman" w:hAnsi="Times New Roman" w:cs="Times New Roman"/>
              </w:rPr>
              <w:t xml:space="preserve">Відсоток забезпеченості капітальним ремонтом нежитлового приміщення бібліотеки для юнацтва по вул. І. Мазепи, 183 в Коломиї </w:t>
            </w:r>
          </w:p>
        </w:tc>
        <w:tc>
          <w:tcPr>
            <w:tcW w:w="1773" w:type="dxa"/>
          </w:tcPr>
          <w:p w:rsidR="006D6594" w:rsidRDefault="006D6594">
            <w:pPr>
              <w:rPr>
                <w:rFonts w:ascii="Times New Roman" w:hAnsi="Times New Roman" w:cs="Times New Roman"/>
              </w:rPr>
            </w:pPr>
            <w:r>
              <w:rPr>
                <w:rFonts w:ascii="Times New Roman" w:hAnsi="Times New Roman" w:cs="Times New Roman"/>
              </w:rPr>
              <w:t>0</w:t>
            </w:r>
          </w:p>
        </w:tc>
        <w:tc>
          <w:tcPr>
            <w:tcW w:w="1750" w:type="dxa"/>
          </w:tcPr>
          <w:p w:rsidR="006D6594" w:rsidRDefault="006D6594">
            <w:pPr>
              <w:rPr>
                <w:rFonts w:ascii="Times New Roman" w:hAnsi="Times New Roman" w:cs="Times New Roman"/>
              </w:rPr>
            </w:pPr>
            <w:r>
              <w:rPr>
                <w:rFonts w:ascii="Times New Roman" w:hAnsi="Times New Roman" w:cs="Times New Roman"/>
              </w:rPr>
              <w:t>0</w:t>
            </w:r>
          </w:p>
        </w:tc>
        <w:tc>
          <w:tcPr>
            <w:tcW w:w="1582" w:type="dxa"/>
          </w:tcPr>
          <w:p w:rsidR="006D6594" w:rsidRDefault="006D6594">
            <w:pPr>
              <w:rPr>
                <w:rFonts w:ascii="Times New Roman" w:hAnsi="Times New Roman" w:cs="Times New Roman"/>
                <w:b/>
              </w:rPr>
            </w:pPr>
            <w:r>
              <w:rPr>
                <w:rFonts w:ascii="Times New Roman" w:hAnsi="Times New Roman" w:cs="Times New Roman"/>
                <w:b/>
              </w:rPr>
              <w:t>0</w:t>
            </w:r>
          </w:p>
        </w:tc>
        <w:tc>
          <w:tcPr>
            <w:tcW w:w="1861" w:type="dxa"/>
          </w:tcPr>
          <w:p w:rsidR="006D6594" w:rsidRDefault="006D6594">
            <w:pPr>
              <w:rPr>
                <w:rFonts w:ascii="Times New Roman" w:hAnsi="Times New Roman" w:cs="Times New Roman"/>
              </w:rPr>
            </w:pPr>
            <w:r>
              <w:rPr>
                <w:rFonts w:ascii="Times New Roman" w:hAnsi="Times New Roman" w:cs="Times New Roman"/>
              </w:rPr>
              <w:t>40,0</w:t>
            </w:r>
          </w:p>
        </w:tc>
        <w:tc>
          <w:tcPr>
            <w:tcW w:w="1822" w:type="dxa"/>
          </w:tcPr>
          <w:p w:rsidR="006D6594" w:rsidRDefault="006D6594">
            <w:pPr>
              <w:rPr>
                <w:rFonts w:ascii="Times New Roman" w:hAnsi="Times New Roman" w:cs="Times New Roman"/>
              </w:rPr>
            </w:pPr>
            <w:r>
              <w:rPr>
                <w:rFonts w:ascii="Times New Roman" w:hAnsi="Times New Roman" w:cs="Times New Roman"/>
              </w:rPr>
              <w:t>30,0</w:t>
            </w:r>
          </w:p>
        </w:tc>
        <w:tc>
          <w:tcPr>
            <w:tcW w:w="1525" w:type="dxa"/>
          </w:tcPr>
          <w:p w:rsidR="006D6594" w:rsidRDefault="006D6594">
            <w:pPr>
              <w:rPr>
                <w:rFonts w:ascii="Times New Roman" w:hAnsi="Times New Roman" w:cs="Times New Roman"/>
                <w:b/>
              </w:rPr>
            </w:pPr>
            <w:r>
              <w:rPr>
                <w:rFonts w:ascii="Times New Roman" w:hAnsi="Times New Roman" w:cs="Times New Roman"/>
                <w:b/>
              </w:rPr>
              <w:t>0,75</w:t>
            </w:r>
          </w:p>
        </w:tc>
      </w:tr>
      <w:tr w:rsidR="006D6594" w:rsidTr="0094034B">
        <w:tc>
          <w:tcPr>
            <w:tcW w:w="4815" w:type="dxa"/>
          </w:tcPr>
          <w:p w:rsidR="006D6594" w:rsidRPr="006D6594" w:rsidRDefault="006D6594">
            <w:pPr>
              <w:rPr>
                <w:rFonts w:ascii="Times New Roman" w:hAnsi="Times New Roman" w:cs="Times New Roman"/>
                <w:b/>
              </w:rPr>
            </w:pPr>
            <w:r w:rsidRPr="006D6594">
              <w:rPr>
                <w:rFonts w:ascii="Times New Roman" w:hAnsi="Times New Roman" w:cs="Times New Roman"/>
                <w:b/>
              </w:rPr>
              <w:t>Показник якості 12</w:t>
            </w:r>
          </w:p>
        </w:tc>
        <w:tc>
          <w:tcPr>
            <w:tcW w:w="1773" w:type="dxa"/>
          </w:tcPr>
          <w:p w:rsidR="006D6594" w:rsidRDefault="006D6594">
            <w:pPr>
              <w:rPr>
                <w:rFonts w:ascii="Times New Roman" w:hAnsi="Times New Roman" w:cs="Times New Roman"/>
              </w:rPr>
            </w:pPr>
          </w:p>
        </w:tc>
        <w:tc>
          <w:tcPr>
            <w:tcW w:w="1750" w:type="dxa"/>
          </w:tcPr>
          <w:p w:rsidR="006D6594" w:rsidRDefault="006D6594">
            <w:pPr>
              <w:rPr>
                <w:rFonts w:ascii="Times New Roman" w:hAnsi="Times New Roman" w:cs="Times New Roman"/>
              </w:rPr>
            </w:pPr>
          </w:p>
        </w:tc>
        <w:tc>
          <w:tcPr>
            <w:tcW w:w="1582" w:type="dxa"/>
          </w:tcPr>
          <w:p w:rsidR="006D6594" w:rsidRDefault="006D6594">
            <w:pPr>
              <w:rPr>
                <w:rFonts w:ascii="Times New Roman" w:hAnsi="Times New Roman" w:cs="Times New Roman"/>
                <w:b/>
              </w:rPr>
            </w:pPr>
          </w:p>
        </w:tc>
        <w:tc>
          <w:tcPr>
            <w:tcW w:w="1861" w:type="dxa"/>
          </w:tcPr>
          <w:p w:rsidR="006D6594" w:rsidRDefault="006D6594">
            <w:pPr>
              <w:rPr>
                <w:rFonts w:ascii="Times New Roman" w:hAnsi="Times New Roman" w:cs="Times New Roman"/>
              </w:rPr>
            </w:pPr>
          </w:p>
        </w:tc>
        <w:tc>
          <w:tcPr>
            <w:tcW w:w="1822" w:type="dxa"/>
          </w:tcPr>
          <w:p w:rsidR="006D6594" w:rsidRDefault="006D6594">
            <w:pPr>
              <w:rPr>
                <w:rFonts w:ascii="Times New Roman" w:hAnsi="Times New Roman" w:cs="Times New Roman"/>
              </w:rPr>
            </w:pPr>
          </w:p>
        </w:tc>
        <w:tc>
          <w:tcPr>
            <w:tcW w:w="1525" w:type="dxa"/>
          </w:tcPr>
          <w:p w:rsidR="006D6594" w:rsidRDefault="006D6594">
            <w:pPr>
              <w:rPr>
                <w:rFonts w:ascii="Times New Roman" w:hAnsi="Times New Roman" w:cs="Times New Roman"/>
                <w:b/>
              </w:rPr>
            </w:pPr>
          </w:p>
        </w:tc>
      </w:tr>
      <w:tr w:rsidR="006D6594" w:rsidTr="0094034B">
        <w:tc>
          <w:tcPr>
            <w:tcW w:w="4815" w:type="dxa"/>
          </w:tcPr>
          <w:p w:rsidR="006D6594" w:rsidRPr="006D6594" w:rsidRDefault="006D6594">
            <w:pPr>
              <w:rPr>
                <w:rFonts w:ascii="Times New Roman" w:hAnsi="Times New Roman" w:cs="Times New Roman"/>
              </w:rPr>
            </w:pPr>
            <w:r>
              <w:rPr>
                <w:rFonts w:ascii="Times New Roman" w:hAnsi="Times New Roman" w:cs="Times New Roman"/>
              </w:rPr>
              <w:t>Відсоток забезпеченості нестандартного приєднання до електричних мереж системи розподілу</w:t>
            </w:r>
          </w:p>
        </w:tc>
        <w:tc>
          <w:tcPr>
            <w:tcW w:w="1773" w:type="dxa"/>
          </w:tcPr>
          <w:p w:rsidR="006D6594" w:rsidRDefault="006D6594">
            <w:pPr>
              <w:rPr>
                <w:rFonts w:ascii="Times New Roman" w:hAnsi="Times New Roman" w:cs="Times New Roman"/>
              </w:rPr>
            </w:pPr>
            <w:r>
              <w:rPr>
                <w:rFonts w:ascii="Times New Roman" w:hAnsi="Times New Roman" w:cs="Times New Roman"/>
              </w:rPr>
              <w:t>0</w:t>
            </w:r>
          </w:p>
        </w:tc>
        <w:tc>
          <w:tcPr>
            <w:tcW w:w="1750" w:type="dxa"/>
          </w:tcPr>
          <w:p w:rsidR="006D6594" w:rsidRDefault="006D6594">
            <w:pPr>
              <w:rPr>
                <w:rFonts w:ascii="Times New Roman" w:hAnsi="Times New Roman" w:cs="Times New Roman"/>
              </w:rPr>
            </w:pPr>
            <w:r>
              <w:rPr>
                <w:rFonts w:ascii="Times New Roman" w:hAnsi="Times New Roman" w:cs="Times New Roman"/>
              </w:rPr>
              <w:t>0</w:t>
            </w:r>
          </w:p>
        </w:tc>
        <w:tc>
          <w:tcPr>
            <w:tcW w:w="1582" w:type="dxa"/>
          </w:tcPr>
          <w:p w:rsidR="006D6594" w:rsidRDefault="006D6594">
            <w:pPr>
              <w:rPr>
                <w:rFonts w:ascii="Times New Roman" w:hAnsi="Times New Roman" w:cs="Times New Roman"/>
                <w:b/>
              </w:rPr>
            </w:pPr>
            <w:r>
              <w:rPr>
                <w:rFonts w:ascii="Times New Roman" w:hAnsi="Times New Roman" w:cs="Times New Roman"/>
                <w:b/>
              </w:rPr>
              <w:t>0</w:t>
            </w:r>
          </w:p>
        </w:tc>
        <w:tc>
          <w:tcPr>
            <w:tcW w:w="1861" w:type="dxa"/>
          </w:tcPr>
          <w:p w:rsidR="006D6594" w:rsidRDefault="006D6594">
            <w:pPr>
              <w:rPr>
                <w:rFonts w:ascii="Times New Roman" w:hAnsi="Times New Roman" w:cs="Times New Roman"/>
              </w:rPr>
            </w:pPr>
            <w:r>
              <w:rPr>
                <w:rFonts w:ascii="Times New Roman" w:hAnsi="Times New Roman" w:cs="Times New Roman"/>
              </w:rPr>
              <w:t>100,0</w:t>
            </w:r>
          </w:p>
        </w:tc>
        <w:tc>
          <w:tcPr>
            <w:tcW w:w="1822" w:type="dxa"/>
          </w:tcPr>
          <w:p w:rsidR="006D6594" w:rsidRDefault="006D6594">
            <w:pPr>
              <w:rPr>
                <w:rFonts w:ascii="Times New Roman" w:hAnsi="Times New Roman" w:cs="Times New Roman"/>
              </w:rPr>
            </w:pPr>
            <w:r>
              <w:rPr>
                <w:rFonts w:ascii="Times New Roman" w:hAnsi="Times New Roman" w:cs="Times New Roman"/>
              </w:rPr>
              <w:t>100,0</w:t>
            </w:r>
          </w:p>
        </w:tc>
        <w:tc>
          <w:tcPr>
            <w:tcW w:w="1525" w:type="dxa"/>
          </w:tcPr>
          <w:p w:rsidR="006D6594" w:rsidRDefault="006D6594">
            <w:pPr>
              <w:rPr>
                <w:rFonts w:ascii="Times New Roman" w:hAnsi="Times New Roman" w:cs="Times New Roman"/>
                <w:b/>
              </w:rPr>
            </w:pPr>
            <w:r>
              <w:rPr>
                <w:rFonts w:ascii="Times New Roman" w:hAnsi="Times New Roman" w:cs="Times New Roman"/>
                <w:b/>
              </w:rPr>
              <w:t>1,000</w:t>
            </w:r>
          </w:p>
        </w:tc>
      </w:tr>
      <w:tr w:rsidR="006D6594" w:rsidTr="0094034B">
        <w:tc>
          <w:tcPr>
            <w:tcW w:w="4815" w:type="dxa"/>
          </w:tcPr>
          <w:p w:rsidR="006D6594" w:rsidRPr="006D6594" w:rsidRDefault="006D6594">
            <w:pPr>
              <w:rPr>
                <w:rFonts w:ascii="Times New Roman" w:hAnsi="Times New Roman" w:cs="Times New Roman"/>
                <w:b/>
              </w:rPr>
            </w:pPr>
            <w:r w:rsidRPr="006D6594">
              <w:rPr>
                <w:rFonts w:ascii="Times New Roman" w:hAnsi="Times New Roman" w:cs="Times New Roman"/>
                <w:b/>
              </w:rPr>
              <w:t>Показник якості 13</w:t>
            </w:r>
          </w:p>
        </w:tc>
        <w:tc>
          <w:tcPr>
            <w:tcW w:w="1773" w:type="dxa"/>
          </w:tcPr>
          <w:p w:rsidR="006D6594" w:rsidRDefault="006D6594">
            <w:pPr>
              <w:rPr>
                <w:rFonts w:ascii="Times New Roman" w:hAnsi="Times New Roman" w:cs="Times New Roman"/>
              </w:rPr>
            </w:pPr>
          </w:p>
        </w:tc>
        <w:tc>
          <w:tcPr>
            <w:tcW w:w="1750" w:type="dxa"/>
          </w:tcPr>
          <w:p w:rsidR="006D6594" w:rsidRDefault="006D6594">
            <w:pPr>
              <w:rPr>
                <w:rFonts w:ascii="Times New Roman" w:hAnsi="Times New Roman" w:cs="Times New Roman"/>
              </w:rPr>
            </w:pPr>
          </w:p>
        </w:tc>
        <w:tc>
          <w:tcPr>
            <w:tcW w:w="1582" w:type="dxa"/>
          </w:tcPr>
          <w:p w:rsidR="006D6594" w:rsidRDefault="006D6594">
            <w:pPr>
              <w:rPr>
                <w:rFonts w:ascii="Times New Roman" w:hAnsi="Times New Roman" w:cs="Times New Roman"/>
                <w:b/>
              </w:rPr>
            </w:pPr>
          </w:p>
        </w:tc>
        <w:tc>
          <w:tcPr>
            <w:tcW w:w="1861" w:type="dxa"/>
          </w:tcPr>
          <w:p w:rsidR="006D6594" w:rsidRDefault="006D6594">
            <w:pPr>
              <w:rPr>
                <w:rFonts w:ascii="Times New Roman" w:hAnsi="Times New Roman" w:cs="Times New Roman"/>
              </w:rPr>
            </w:pPr>
          </w:p>
        </w:tc>
        <w:tc>
          <w:tcPr>
            <w:tcW w:w="1822" w:type="dxa"/>
          </w:tcPr>
          <w:p w:rsidR="006D6594" w:rsidRDefault="006D6594">
            <w:pPr>
              <w:rPr>
                <w:rFonts w:ascii="Times New Roman" w:hAnsi="Times New Roman" w:cs="Times New Roman"/>
              </w:rPr>
            </w:pPr>
          </w:p>
        </w:tc>
        <w:tc>
          <w:tcPr>
            <w:tcW w:w="1525" w:type="dxa"/>
          </w:tcPr>
          <w:p w:rsidR="006D6594" w:rsidRDefault="006D6594">
            <w:pPr>
              <w:rPr>
                <w:rFonts w:ascii="Times New Roman" w:hAnsi="Times New Roman" w:cs="Times New Roman"/>
                <w:b/>
              </w:rPr>
            </w:pPr>
          </w:p>
        </w:tc>
      </w:tr>
      <w:tr w:rsidR="0060484F" w:rsidTr="0094034B">
        <w:tc>
          <w:tcPr>
            <w:tcW w:w="4815" w:type="dxa"/>
          </w:tcPr>
          <w:p w:rsidR="0060484F" w:rsidRPr="00260654" w:rsidRDefault="006D6594">
            <w:pPr>
              <w:rPr>
                <w:rFonts w:ascii="Times New Roman" w:hAnsi="Times New Roman" w:cs="Times New Roman"/>
              </w:rPr>
            </w:pPr>
            <w:r>
              <w:rPr>
                <w:rFonts w:ascii="Times New Roman" w:hAnsi="Times New Roman" w:cs="Times New Roman"/>
              </w:rPr>
              <w:t>Відсоток забезпеченості капітальним ремонтом нежитлового приміщення бібліотек для юнацтва за адресою м. Коломия, вул. І. Мазепи, 183</w:t>
            </w:r>
          </w:p>
        </w:tc>
        <w:tc>
          <w:tcPr>
            <w:tcW w:w="1773" w:type="dxa"/>
          </w:tcPr>
          <w:p w:rsidR="0060484F" w:rsidRDefault="006D6594">
            <w:pPr>
              <w:rPr>
                <w:rFonts w:ascii="Times New Roman" w:hAnsi="Times New Roman" w:cs="Times New Roman"/>
              </w:rPr>
            </w:pPr>
            <w:r>
              <w:rPr>
                <w:rFonts w:ascii="Times New Roman" w:hAnsi="Times New Roman" w:cs="Times New Roman"/>
              </w:rPr>
              <w:t>0</w:t>
            </w:r>
          </w:p>
        </w:tc>
        <w:tc>
          <w:tcPr>
            <w:tcW w:w="1750" w:type="dxa"/>
          </w:tcPr>
          <w:p w:rsidR="0060484F" w:rsidRDefault="006D6594">
            <w:pPr>
              <w:rPr>
                <w:rFonts w:ascii="Times New Roman" w:hAnsi="Times New Roman" w:cs="Times New Roman"/>
              </w:rPr>
            </w:pPr>
            <w:r>
              <w:rPr>
                <w:rFonts w:ascii="Times New Roman" w:hAnsi="Times New Roman" w:cs="Times New Roman"/>
              </w:rPr>
              <w:t>0</w:t>
            </w:r>
          </w:p>
        </w:tc>
        <w:tc>
          <w:tcPr>
            <w:tcW w:w="1582" w:type="dxa"/>
          </w:tcPr>
          <w:p w:rsidR="0060484F" w:rsidRDefault="006D6594">
            <w:pPr>
              <w:rPr>
                <w:rFonts w:ascii="Times New Roman" w:hAnsi="Times New Roman" w:cs="Times New Roman"/>
                <w:b/>
              </w:rPr>
            </w:pPr>
            <w:r>
              <w:rPr>
                <w:rFonts w:ascii="Times New Roman" w:hAnsi="Times New Roman" w:cs="Times New Roman"/>
                <w:b/>
              </w:rPr>
              <w:t>0</w:t>
            </w:r>
          </w:p>
        </w:tc>
        <w:tc>
          <w:tcPr>
            <w:tcW w:w="1861" w:type="dxa"/>
          </w:tcPr>
          <w:p w:rsidR="0060484F" w:rsidRDefault="006D6594">
            <w:pPr>
              <w:rPr>
                <w:rFonts w:ascii="Times New Roman" w:hAnsi="Times New Roman" w:cs="Times New Roman"/>
              </w:rPr>
            </w:pPr>
            <w:r>
              <w:rPr>
                <w:rFonts w:ascii="Times New Roman" w:hAnsi="Times New Roman" w:cs="Times New Roman"/>
              </w:rPr>
              <w:t>90,0</w:t>
            </w:r>
          </w:p>
        </w:tc>
        <w:tc>
          <w:tcPr>
            <w:tcW w:w="1822" w:type="dxa"/>
          </w:tcPr>
          <w:p w:rsidR="0060484F" w:rsidRDefault="006D6594">
            <w:pPr>
              <w:rPr>
                <w:rFonts w:ascii="Times New Roman" w:hAnsi="Times New Roman" w:cs="Times New Roman"/>
              </w:rPr>
            </w:pPr>
            <w:r>
              <w:rPr>
                <w:rFonts w:ascii="Times New Roman" w:hAnsi="Times New Roman" w:cs="Times New Roman"/>
              </w:rPr>
              <w:t>90,0</w:t>
            </w:r>
          </w:p>
        </w:tc>
        <w:tc>
          <w:tcPr>
            <w:tcW w:w="1525" w:type="dxa"/>
          </w:tcPr>
          <w:p w:rsidR="0060484F" w:rsidRDefault="006D6594">
            <w:pPr>
              <w:rPr>
                <w:rFonts w:ascii="Times New Roman" w:hAnsi="Times New Roman" w:cs="Times New Roman"/>
                <w:b/>
              </w:rPr>
            </w:pPr>
            <w:r>
              <w:rPr>
                <w:rFonts w:ascii="Times New Roman" w:hAnsi="Times New Roman" w:cs="Times New Roman"/>
                <w:b/>
              </w:rPr>
              <w:t>1,000</w:t>
            </w:r>
          </w:p>
        </w:tc>
      </w:tr>
      <w:tr w:rsidR="0094034B" w:rsidTr="0094034B">
        <w:tc>
          <w:tcPr>
            <w:tcW w:w="4815" w:type="dxa"/>
          </w:tcPr>
          <w:p w:rsidR="0094034B" w:rsidRPr="002A5D70" w:rsidRDefault="0094034B">
            <w:pPr>
              <w:rPr>
                <w:rFonts w:ascii="Times New Roman" w:hAnsi="Times New Roman" w:cs="Times New Roman"/>
                <w:b/>
              </w:rPr>
            </w:pPr>
            <w:r w:rsidRPr="002A5D70">
              <w:rPr>
                <w:rFonts w:ascii="Times New Roman" w:hAnsi="Times New Roman" w:cs="Times New Roman"/>
                <w:b/>
              </w:rPr>
              <w:t>Середній рівень виконання плану</w:t>
            </w:r>
          </w:p>
        </w:tc>
        <w:tc>
          <w:tcPr>
            <w:tcW w:w="1773" w:type="dxa"/>
          </w:tcPr>
          <w:p w:rsidR="0094034B" w:rsidRPr="002A5D70" w:rsidRDefault="0094034B">
            <w:pPr>
              <w:rPr>
                <w:rFonts w:ascii="Times New Roman" w:hAnsi="Times New Roman" w:cs="Times New Roman"/>
              </w:rPr>
            </w:pPr>
          </w:p>
        </w:tc>
        <w:tc>
          <w:tcPr>
            <w:tcW w:w="1750" w:type="dxa"/>
          </w:tcPr>
          <w:p w:rsidR="0094034B" w:rsidRPr="002A5D70" w:rsidRDefault="0094034B">
            <w:pPr>
              <w:rPr>
                <w:rFonts w:ascii="Times New Roman" w:hAnsi="Times New Roman" w:cs="Times New Roman"/>
              </w:rPr>
            </w:pPr>
          </w:p>
        </w:tc>
        <w:tc>
          <w:tcPr>
            <w:tcW w:w="1582" w:type="dxa"/>
          </w:tcPr>
          <w:p w:rsidR="0094034B" w:rsidRPr="002A5D70" w:rsidRDefault="00CB07E1">
            <w:pPr>
              <w:rPr>
                <w:rFonts w:ascii="Times New Roman" w:hAnsi="Times New Roman" w:cs="Times New Roman"/>
                <w:b/>
              </w:rPr>
            </w:pPr>
            <w:r>
              <w:rPr>
                <w:rFonts w:ascii="Times New Roman" w:hAnsi="Times New Roman" w:cs="Times New Roman"/>
                <w:b/>
              </w:rPr>
              <w:t>0,8824</w:t>
            </w:r>
          </w:p>
        </w:tc>
        <w:tc>
          <w:tcPr>
            <w:tcW w:w="1861" w:type="dxa"/>
          </w:tcPr>
          <w:p w:rsidR="0094034B" w:rsidRPr="002A5D70" w:rsidRDefault="0094034B">
            <w:pPr>
              <w:rPr>
                <w:rFonts w:ascii="Times New Roman" w:hAnsi="Times New Roman" w:cs="Times New Roman"/>
              </w:rPr>
            </w:pPr>
          </w:p>
        </w:tc>
        <w:tc>
          <w:tcPr>
            <w:tcW w:w="1822" w:type="dxa"/>
          </w:tcPr>
          <w:p w:rsidR="0094034B" w:rsidRPr="002A5D70" w:rsidRDefault="0094034B">
            <w:pPr>
              <w:rPr>
                <w:rFonts w:ascii="Times New Roman" w:hAnsi="Times New Roman" w:cs="Times New Roman"/>
              </w:rPr>
            </w:pPr>
          </w:p>
        </w:tc>
        <w:tc>
          <w:tcPr>
            <w:tcW w:w="1525" w:type="dxa"/>
          </w:tcPr>
          <w:p w:rsidR="007E2899" w:rsidRPr="002A5D70" w:rsidRDefault="007E2899">
            <w:pPr>
              <w:rPr>
                <w:rFonts w:ascii="Times New Roman" w:hAnsi="Times New Roman" w:cs="Times New Roman"/>
                <w:b/>
              </w:rPr>
            </w:pPr>
            <w:r>
              <w:rPr>
                <w:rFonts w:ascii="Times New Roman" w:hAnsi="Times New Roman" w:cs="Times New Roman"/>
                <w:b/>
              </w:rPr>
              <w:t>0,9729</w:t>
            </w:r>
          </w:p>
        </w:tc>
      </w:tr>
      <w:tr w:rsidR="0094034B" w:rsidTr="0094034B">
        <w:tc>
          <w:tcPr>
            <w:tcW w:w="4815" w:type="dxa"/>
          </w:tcPr>
          <w:p w:rsidR="0094034B" w:rsidRPr="002A5D70" w:rsidRDefault="00260654">
            <w:pPr>
              <w:rPr>
                <w:rFonts w:ascii="Times New Roman" w:hAnsi="Times New Roman" w:cs="Times New Roman"/>
                <w:b/>
              </w:rPr>
            </w:pPr>
            <w:r>
              <w:rPr>
                <w:rFonts w:ascii="Times New Roman" w:hAnsi="Times New Roman" w:cs="Times New Roman"/>
                <w:b/>
              </w:rPr>
              <w:t xml:space="preserve">Ефективність завдання </w:t>
            </w:r>
          </w:p>
        </w:tc>
        <w:tc>
          <w:tcPr>
            <w:tcW w:w="8788" w:type="dxa"/>
            <w:gridSpan w:val="5"/>
          </w:tcPr>
          <w:p w:rsidR="0094034B" w:rsidRPr="00333AF5" w:rsidRDefault="001C2F26" w:rsidP="00EE21CA">
            <w:pPr>
              <w:jc w:val="right"/>
              <w:rPr>
                <w:rFonts w:ascii="Times New Roman" w:hAnsi="Times New Roman" w:cs="Times New Roman"/>
              </w:rPr>
            </w:pPr>
            <w:r>
              <w:rPr>
                <w:rFonts w:ascii="Times New Roman" w:hAnsi="Times New Roman" w:cs="Times New Roman"/>
              </w:rPr>
              <w:t>(</w:t>
            </w:r>
            <w:r w:rsidR="00EE21CA">
              <w:rPr>
                <w:rFonts w:ascii="Times New Roman" w:hAnsi="Times New Roman" w:cs="Times New Roman"/>
              </w:rPr>
              <w:t>98,96</w:t>
            </w:r>
            <w:r>
              <w:rPr>
                <w:rFonts w:ascii="Times New Roman" w:hAnsi="Times New Roman" w:cs="Times New Roman"/>
              </w:rPr>
              <w:t>+97,29)+25</w:t>
            </w:r>
          </w:p>
        </w:tc>
        <w:tc>
          <w:tcPr>
            <w:tcW w:w="1525" w:type="dxa"/>
          </w:tcPr>
          <w:p w:rsidR="0094034B" w:rsidRPr="002A5D70" w:rsidRDefault="00EE21CA">
            <w:pPr>
              <w:rPr>
                <w:rFonts w:ascii="Times New Roman" w:hAnsi="Times New Roman" w:cs="Times New Roman"/>
                <w:b/>
              </w:rPr>
            </w:pPr>
            <w:r>
              <w:rPr>
                <w:rFonts w:ascii="Times New Roman" w:hAnsi="Times New Roman" w:cs="Times New Roman"/>
                <w:b/>
              </w:rPr>
              <w:t>221,25</w:t>
            </w:r>
          </w:p>
        </w:tc>
      </w:tr>
    </w:tbl>
    <w:p w:rsidR="00C27D39" w:rsidRDefault="00C27D39" w:rsidP="003712B5">
      <w:pPr>
        <w:rPr>
          <w:b/>
          <w:sz w:val="28"/>
          <w:szCs w:val="28"/>
        </w:rPr>
      </w:pPr>
    </w:p>
    <w:p w:rsidR="001C2F26" w:rsidRDefault="00B266E5" w:rsidP="00B266E5">
      <w:pPr>
        <w:rPr>
          <w:rFonts w:ascii="Times New Roman" w:hAnsi="Times New Roman" w:cs="Times New Roman"/>
        </w:rPr>
      </w:pPr>
      <w:r w:rsidRPr="00B266E5">
        <w:rPr>
          <w:rFonts w:ascii="Times New Roman" w:hAnsi="Times New Roman" w:cs="Times New Roman"/>
        </w:rPr>
        <w:t xml:space="preserve">⁎ </w:t>
      </w:r>
      <w:r w:rsidR="001C2F26">
        <w:rPr>
          <w:rFonts w:ascii="Times New Roman" w:hAnsi="Times New Roman" w:cs="Times New Roman"/>
        </w:rPr>
        <w:t xml:space="preserve">Показник </w:t>
      </w:r>
      <w:r w:rsidR="004C5AFA">
        <w:rPr>
          <w:rFonts w:ascii="Times New Roman" w:hAnsi="Times New Roman" w:cs="Times New Roman"/>
        </w:rPr>
        <w:t>ефективності 1, показник якості 1 та 2 до уваги не береться оскільки фактичне значення значно перевищує запланований показник більше 30%.</w:t>
      </w:r>
    </w:p>
    <w:p w:rsidR="00A05E55" w:rsidRDefault="004C5AFA" w:rsidP="00EE21CA">
      <w:pPr>
        <w:ind w:firstLine="708"/>
        <w:jc w:val="both"/>
        <w:rPr>
          <w:rFonts w:ascii="Times New Roman" w:hAnsi="Times New Roman" w:cs="Times New Roman"/>
        </w:rPr>
      </w:pPr>
      <w:r>
        <w:rPr>
          <w:rFonts w:ascii="Times New Roman" w:hAnsi="Times New Roman" w:cs="Times New Roman"/>
        </w:rPr>
        <w:lastRenderedPageBreak/>
        <w:t xml:space="preserve">Відповідно до </w:t>
      </w:r>
      <w:r w:rsidRPr="004C5AFA">
        <w:rPr>
          <w:rFonts w:ascii="Times New Roman" w:hAnsi="Times New Roman" w:cs="Times New Roman"/>
        </w:rPr>
        <w:t xml:space="preserve">рішення Коломийської районної ради від 12.11.2020 р. №905-XL/20 «Про передачу на фінансування бюджетних установ» та рішення Коломийської міської ради від 28.01.2021 р. №253-7/2021р. «Про передачу на баланс структурних підрозділів Коломийської міської ради матеріальних цінностей», було приєднано до Коломийської ТГ бібліотеки с. </w:t>
      </w:r>
      <w:proofErr w:type="spellStart"/>
      <w:r w:rsidRPr="004C5AFA">
        <w:rPr>
          <w:rFonts w:ascii="Times New Roman" w:hAnsi="Times New Roman" w:cs="Times New Roman"/>
        </w:rPr>
        <w:t>Раківчик</w:t>
      </w:r>
      <w:proofErr w:type="spellEnd"/>
      <w:r w:rsidRPr="004C5AFA">
        <w:rPr>
          <w:rFonts w:ascii="Times New Roman" w:hAnsi="Times New Roman" w:cs="Times New Roman"/>
        </w:rPr>
        <w:t xml:space="preserve">, Королівка, </w:t>
      </w:r>
      <w:proofErr w:type="spellStart"/>
      <w:r w:rsidRPr="004C5AFA">
        <w:rPr>
          <w:rFonts w:ascii="Times New Roman" w:hAnsi="Times New Roman" w:cs="Times New Roman"/>
        </w:rPr>
        <w:t>Корнич</w:t>
      </w:r>
      <w:proofErr w:type="spellEnd"/>
      <w:r w:rsidRPr="004C5AFA">
        <w:rPr>
          <w:rFonts w:ascii="Times New Roman" w:hAnsi="Times New Roman" w:cs="Times New Roman"/>
        </w:rPr>
        <w:t xml:space="preserve">, </w:t>
      </w:r>
      <w:proofErr w:type="spellStart"/>
      <w:r w:rsidRPr="004C5AFA">
        <w:rPr>
          <w:rFonts w:ascii="Times New Roman" w:hAnsi="Times New Roman" w:cs="Times New Roman"/>
        </w:rPr>
        <w:t>Грушів</w:t>
      </w:r>
      <w:proofErr w:type="spellEnd"/>
      <w:r w:rsidRPr="004C5AFA">
        <w:rPr>
          <w:rFonts w:ascii="Times New Roman" w:hAnsi="Times New Roman" w:cs="Times New Roman"/>
        </w:rPr>
        <w:t>. Згідно рішення Коломийської районної ради від 28.12.2020р. №48-1/20 «Про безоплатну передачу із спільної власності територіальних громад сіл, селищ Коломийського району у комунальну власність Коломийської міської ради територіальної громади» приміщення центральної районної бібліотеки та згідно наказу управління культури №09-ОД від 13.04.2021 р. «Про присвоєння центральній районній бібліотеці назви «Краєзнавча» та затвердження штатного розпису працівників «Краєзнавча бібліотеки» в кількості 8 штатних одиниць.</w:t>
      </w:r>
    </w:p>
    <w:p w:rsidR="00EE21CA" w:rsidRPr="00B266E5" w:rsidRDefault="00EE21CA" w:rsidP="00EE21CA">
      <w:pPr>
        <w:ind w:firstLine="708"/>
        <w:jc w:val="both"/>
        <w:rPr>
          <w:rFonts w:ascii="Times New Roman" w:hAnsi="Times New Roman" w:cs="Times New Roman"/>
        </w:rPr>
      </w:pPr>
      <w:r>
        <w:rPr>
          <w:rFonts w:ascii="Times New Roman" w:hAnsi="Times New Roman" w:cs="Times New Roman"/>
        </w:rPr>
        <w:t>У 2021 році проведено реорганізацію</w:t>
      </w:r>
      <w:r w:rsidRPr="00EE21CA">
        <w:rPr>
          <w:rFonts w:ascii="Times New Roman" w:hAnsi="Times New Roman" w:cs="Times New Roman"/>
        </w:rPr>
        <w:t xml:space="preserve"> бібліотечної мережі Коломийської територіальної громади (вилучено 2 бібліотеки біб. №2 для дорослих, бібл. №2 для дітей) шляхом створення Публічної бібліотеки з філіями (рішення КМР №788-12/2021 від 24.06.2021р</w:t>
      </w:r>
    </w:p>
    <w:p w:rsidR="00B266E5" w:rsidRPr="00B266E5" w:rsidRDefault="00B266E5" w:rsidP="00B266E5">
      <w:pPr>
        <w:rPr>
          <w:rFonts w:ascii="Times New Roman" w:hAnsi="Times New Roman" w:cs="Times New Roman"/>
          <w:b/>
        </w:rPr>
      </w:pPr>
      <w:r w:rsidRPr="00B266E5">
        <w:rPr>
          <w:rFonts w:ascii="Times New Roman" w:hAnsi="Times New Roman" w:cs="Times New Roman"/>
          <w:b/>
        </w:rPr>
        <w:t>Розрахунок основних параметрів оцінки:</w:t>
      </w:r>
    </w:p>
    <w:p w:rsidR="00B266E5" w:rsidRPr="00B266E5" w:rsidRDefault="00B266E5" w:rsidP="00B266E5">
      <w:pPr>
        <w:ind w:firstLine="708"/>
        <w:rPr>
          <w:rFonts w:ascii="Times New Roman" w:hAnsi="Times New Roman" w:cs="Times New Roman"/>
        </w:rPr>
      </w:pPr>
      <w:r w:rsidRPr="00B266E5">
        <w:rPr>
          <w:rFonts w:ascii="Times New Roman" w:hAnsi="Times New Roman" w:cs="Times New Roman"/>
        </w:rPr>
        <w:t>1)</w:t>
      </w:r>
      <w:r w:rsidRPr="00B266E5">
        <w:rPr>
          <w:rFonts w:ascii="Times New Roman" w:hAnsi="Times New Roman" w:cs="Times New Roman"/>
        </w:rPr>
        <w:tab/>
        <w:t>Розрахунок середнього індексу виконання показників ефективності:</w:t>
      </w:r>
    </w:p>
    <w:p w:rsidR="00B266E5" w:rsidRPr="00B266E5" w:rsidRDefault="00B266E5" w:rsidP="00B266E5">
      <w:pPr>
        <w:ind w:firstLine="708"/>
        <w:rPr>
          <w:rFonts w:ascii="Times New Roman" w:hAnsi="Times New Roman" w:cs="Times New Roman"/>
        </w:rPr>
      </w:pPr>
      <w:r w:rsidRPr="00B266E5">
        <w:rPr>
          <w:rFonts w:ascii="Times New Roman" w:hAnsi="Times New Roman" w:cs="Times New Roman"/>
        </w:rPr>
        <w:t>І(еф) =(</w:t>
      </w:r>
      <w:r w:rsidR="004C5AFA">
        <w:rPr>
          <w:rFonts w:ascii="Times New Roman" w:hAnsi="Times New Roman" w:cs="Times New Roman"/>
        </w:rPr>
        <w:t>0,874+</w:t>
      </w:r>
      <w:r w:rsidR="007E2899">
        <w:rPr>
          <w:rFonts w:ascii="Times New Roman" w:hAnsi="Times New Roman" w:cs="Times New Roman"/>
        </w:rPr>
        <w:t>1,000+0,986+1,071+1,000+1,000+1,000+0,986</w:t>
      </w:r>
      <w:r w:rsidR="00260654">
        <w:rPr>
          <w:rFonts w:ascii="Times New Roman" w:hAnsi="Times New Roman" w:cs="Times New Roman"/>
        </w:rPr>
        <w:t>)</w:t>
      </w:r>
      <w:r w:rsidR="00A05E55">
        <w:rPr>
          <w:rFonts w:ascii="Times New Roman" w:hAnsi="Times New Roman" w:cs="Times New Roman"/>
        </w:rPr>
        <w:t>/</w:t>
      </w:r>
      <w:r w:rsidR="007E2899">
        <w:rPr>
          <w:rFonts w:ascii="Times New Roman" w:hAnsi="Times New Roman" w:cs="Times New Roman"/>
        </w:rPr>
        <w:t>8</w:t>
      </w:r>
      <w:r w:rsidR="00A05E55">
        <w:rPr>
          <w:rFonts w:ascii="Times New Roman" w:hAnsi="Times New Roman" w:cs="Times New Roman"/>
        </w:rPr>
        <w:t>х100=</w:t>
      </w:r>
      <w:r w:rsidR="004C5AFA">
        <w:rPr>
          <w:rFonts w:ascii="Times New Roman" w:hAnsi="Times New Roman" w:cs="Times New Roman"/>
        </w:rPr>
        <w:t>98,96</w:t>
      </w:r>
    </w:p>
    <w:p w:rsidR="00B266E5" w:rsidRPr="00B266E5" w:rsidRDefault="00B266E5" w:rsidP="00B266E5">
      <w:pPr>
        <w:ind w:firstLine="708"/>
        <w:rPr>
          <w:rFonts w:ascii="Times New Roman" w:hAnsi="Times New Roman" w:cs="Times New Roman"/>
        </w:rPr>
      </w:pPr>
      <w:r w:rsidRPr="00B266E5">
        <w:rPr>
          <w:rFonts w:ascii="Times New Roman" w:hAnsi="Times New Roman" w:cs="Times New Roman"/>
        </w:rPr>
        <w:t>2)</w:t>
      </w:r>
      <w:r w:rsidRPr="00B266E5">
        <w:rPr>
          <w:rFonts w:ascii="Times New Roman" w:hAnsi="Times New Roman" w:cs="Times New Roman"/>
        </w:rPr>
        <w:tab/>
        <w:t>Розрахунок середнього індексу виконання показників якості:</w:t>
      </w:r>
    </w:p>
    <w:p w:rsidR="00B266E5" w:rsidRPr="00B266E5" w:rsidRDefault="00B266E5" w:rsidP="00B266E5">
      <w:pPr>
        <w:ind w:firstLine="708"/>
        <w:rPr>
          <w:rFonts w:ascii="Times New Roman" w:hAnsi="Times New Roman" w:cs="Times New Roman"/>
        </w:rPr>
      </w:pPr>
      <w:r w:rsidRPr="00B266E5">
        <w:rPr>
          <w:rFonts w:ascii="Times New Roman" w:hAnsi="Times New Roman" w:cs="Times New Roman"/>
        </w:rPr>
        <w:t>І(як)=</w:t>
      </w:r>
      <w:r w:rsidR="00260654">
        <w:rPr>
          <w:rFonts w:ascii="Times New Roman" w:hAnsi="Times New Roman" w:cs="Times New Roman"/>
        </w:rPr>
        <w:t>(</w:t>
      </w:r>
      <w:r w:rsidR="007E2899">
        <w:rPr>
          <w:rFonts w:ascii="Times New Roman" w:hAnsi="Times New Roman" w:cs="Times New Roman"/>
        </w:rPr>
        <w:t>0,979+1,000+1,000+1,000+1,000+1,000+1,000+0,75+1,000+1,000</w:t>
      </w:r>
      <w:r w:rsidR="00396B35">
        <w:rPr>
          <w:rFonts w:ascii="Times New Roman" w:hAnsi="Times New Roman" w:cs="Times New Roman"/>
        </w:rPr>
        <w:t>)/</w:t>
      </w:r>
      <w:r w:rsidR="007E2899">
        <w:rPr>
          <w:rFonts w:ascii="Times New Roman" w:hAnsi="Times New Roman" w:cs="Times New Roman"/>
        </w:rPr>
        <w:t>10</w:t>
      </w:r>
      <w:r w:rsidR="00396B35">
        <w:rPr>
          <w:rFonts w:ascii="Times New Roman" w:hAnsi="Times New Roman" w:cs="Times New Roman"/>
        </w:rPr>
        <w:t>*100=</w:t>
      </w:r>
      <w:r w:rsidR="007E2899">
        <w:rPr>
          <w:rFonts w:ascii="Times New Roman" w:hAnsi="Times New Roman" w:cs="Times New Roman"/>
        </w:rPr>
        <w:t>97,29</w:t>
      </w:r>
    </w:p>
    <w:p w:rsidR="00B266E5" w:rsidRPr="00B266E5" w:rsidRDefault="00B266E5" w:rsidP="00B266E5">
      <w:pPr>
        <w:ind w:firstLine="708"/>
        <w:rPr>
          <w:rFonts w:ascii="Times New Roman" w:hAnsi="Times New Roman" w:cs="Times New Roman"/>
        </w:rPr>
      </w:pPr>
      <w:r w:rsidRPr="00B266E5">
        <w:rPr>
          <w:rFonts w:ascii="Times New Roman" w:hAnsi="Times New Roman" w:cs="Times New Roman"/>
        </w:rPr>
        <w:t>3)</w:t>
      </w:r>
      <w:r w:rsidRPr="00B266E5">
        <w:rPr>
          <w:rFonts w:ascii="Times New Roman" w:hAnsi="Times New Roman" w:cs="Times New Roman"/>
        </w:rPr>
        <w:tab/>
        <w:t>Розрахунок порівняння результативності бюджетної програми із показниками попередніх періодів:</w:t>
      </w:r>
    </w:p>
    <w:p w:rsidR="00B266E5" w:rsidRPr="00B266E5" w:rsidRDefault="00333AF5" w:rsidP="00B266E5">
      <w:pPr>
        <w:ind w:firstLine="708"/>
        <w:rPr>
          <w:rFonts w:ascii="Times New Roman" w:hAnsi="Times New Roman" w:cs="Times New Roman"/>
        </w:rPr>
      </w:pPr>
      <w:r>
        <w:rPr>
          <w:rFonts w:ascii="Times New Roman" w:hAnsi="Times New Roman" w:cs="Times New Roman"/>
        </w:rPr>
        <w:t>І(еф) баз.=</w:t>
      </w:r>
      <w:r w:rsidR="004C5AFA">
        <w:rPr>
          <w:rFonts w:ascii="Times New Roman" w:hAnsi="Times New Roman" w:cs="Times New Roman"/>
        </w:rPr>
        <w:t>98,96</w:t>
      </w:r>
      <w:r w:rsidR="007E2899">
        <w:rPr>
          <w:rFonts w:ascii="Times New Roman" w:hAnsi="Times New Roman" w:cs="Times New Roman"/>
        </w:rPr>
        <w:t>/77,98</w:t>
      </w:r>
      <w:r w:rsidR="0073140B">
        <w:rPr>
          <w:rFonts w:ascii="Times New Roman" w:hAnsi="Times New Roman" w:cs="Times New Roman"/>
        </w:rPr>
        <w:t>*100</w:t>
      </w:r>
      <w:r w:rsidR="007E2899">
        <w:rPr>
          <w:rFonts w:ascii="Times New Roman" w:hAnsi="Times New Roman" w:cs="Times New Roman"/>
        </w:rPr>
        <w:t xml:space="preserve"> </w:t>
      </w:r>
      <w:r w:rsidR="00396B35">
        <w:rPr>
          <w:rFonts w:ascii="Times New Roman" w:hAnsi="Times New Roman" w:cs="Times New Roman"/>
        </w:rPr>
        <w:t>=</w:t>
      </w:r>
      <w:r w:rsidR="004C5AFA">
        <w:rPr>
          <w:rFonts w:ascii="Times New Roman" w:hAnsi="Times New Roman" w:cs="Times New Roman"/>
        </w:rPr>
        <w:t xml:space="preserve"> 126,9</w:t>
      </w:r>
    </w:p>
    <w:p w:rsidR="00B266E5" w:rsidRDefault="00B266E5" w:rsidP="00B266E5">
      <w:pPr>
        <w:rPr>
          <w:rFonts w:ascii="Times New Roman" w:hAnsi="Times New Roman" w:cs="Times New Roman"/>
          <w:b/>
        </w:rPr>
      </w:pPr>
      <w:r w:rsidRPr="00B266E5">
        <w:rPr>
          <w:rFonts w:ascii="Times New Roman" w:hAnsi="Times New Roman" w:cs="Times New Roman"/>
          <w:b/>
        </w:rPr>
        <w:t>Розрахунок кількості набраних балів за параметром порівняння результативності бюджетних програм із показниками попередніх періодів.</w:t>
      </w:r>
    </w:p>
    <w:p w:rsidR="0073140B" w:rsidRPr="0073140B" w:rsidRDefault="0073140B" w:rsidP="0073140B">
      <w:pPr>
        <w:ind w:firstLine="708"/>
        <w:rPr>
          <w:rFonts w:ascii="Times New Roman" w:hAnsi="Times New Roman" w:cs="Times New Roman"/>
        </w:rPr>
      </w:pPr>
      <w:r w:rsidRPr="0073140B">
        <w:rPr>
          <w:rFonts w:ascii="Times New Roman" w:hAnsi="Times New Roman" w:cs="Times New Roman"/>
        </w:rPr>
        <w:t xml:space="preserve">Оскільки І1 ≥1 що відповідає критерію оцінки </w:t>
      </w:r>
      <w:r w:rsidR="004C5AFA">
        <w:rPr>
          <w:rFonts w:ascii="Times New Roman" w:hAnsi="Times New Roman" w:cs="Times New Roman"/>
        </w:rPr>
        <w:t>126,9</w:t>
      </w:r>
      <w:r w:rsidRPr="0073140B">
        <w:rPr>
          <w:rFonts w:ascii="Times New Roman" w:hAnsi="Times New Roman" w:cs="Times New Roman"/>
        </w:rPr>
        <w:t>≥1, то за параметром для даної програми нараховується 25 балів.</w:t>
      </w:r>
    </w:p>
    <w:p w:rsidR="00B266E5" w:rsidRPr="00D8299B" w:rsidRDefault="00333AF5" w:rsidP="00B266E5">
      <w:pPr>
        <w:rPr>
          <w:rFonts w:ascii="Times New Roman" w:hAnsi="Times New Roman" w:cs="Times New Roman"/>
          <w:b/>
        </w:rPr>
      </w:pPr>
      <w:r>
        <w:rPr>
          <w:rFonts w:ascii="Times New Roman" w:hAnsi="Times New Roman" w:cs="Times New Roman"/>
        </w:rPr>
        <w:tab/>
      </w:r>
      <w:r w:rsidR="00B266E5" w:rsidRPr="00D8299B">
        <w:rPr>
          <w:rFonts w:ascii="Times New Roman" w:hAnsi="Times New Roman" w:cs="Times New Roman"/>
          <w:b/>
        </w:rPr>
        <w:t>Визначення ступеню ефективності:</w:t>
      </w:r>
    </w:p>
    <w:p w:rsidR="00B266E5" w:rsidRPr="00D8299B" w:rsidRDefault="00B266E5" w:rsidP="00B266E5">
      <w:pPr>
        <w:rPr>
          <w:rFonts w:ascii="Times New Roman" w:hAnsi="Times New Roman" w:cs="Times New Roman"/>
        </w:rPr>
      </w:pPr>
      <w:r w:rsidRPr="00B266E5">
        <w:tab/>
      </w:r>
      <w:r w:rsidRPr="00D8299B">
        <w:rPr>
          <w:rFonts w:ascii="Times New Roman" w:hAnsi="Times New Roman" w:cs="Times New Roman"/>
        </w:rPr>
        <w:t>Кінцевий розрахунок загальної ефективності бюджетної програми складається  із загальної суми балів за кожним з параметром оцінки:</w:t>
      </w:r>
    </w:p>
    <w:p w:rsidR="007A5F05" w:rsidRPr="006C3C66" w:rsidRDefault="00B266E5" w:rsidP="006C3C66">
      <w:pPr>
        <w:rPr>
          <w:rFonts w:ascii="Times New Roman" w:hAnsi="Times New Roman" w:cs="Times New Roman"/>
        </w:rPr>
      </w:pPr>
      <w:r w:rsidRPr="00D8299B">
        <w:rPr>
          <w:rFonts w:ascii="Times New Roman" w:hAnsi="Times New Roman" w:cs="Times New Roman"/>
        </w:rPr>
        <w:tab/>
        <w:t>Е=(</w:t>
      </w:r>
      <w:r w:rsidR="004C5AFA">
        <w:rPr>
          <w:rFonts w:ascii="Times New Roman" w:hAnsi="Times New Roman" w:cs="Times New Roman"/>
        </w:rPr>
        <w:t>98,96</w:t>
      </w:r>
      <w:r w:rsidR="0073140B">
        <w:rPr>
          <w:rFonts w:ascii="Times New Roman" w:hAnsi="Times New Roman" w:cs="Times New Roman"/>
        </w:rPr>
        <w:t>+97,29</w:t>
      </w:r>
      <w:r w:rsidRPr="00D8299B">
        <w:rPr>
          <w:rFonts w:ascii="Times New Roman" w:hAnsi="Times New Roman" w:cs="Times New Roman"/>
        </w:rPr>
        <w:t>)+</w:t>
      </w:r>
      <w:r w:rsidR="0073140B">
        <w:rPr>
          <w:rFonts w:ascii="Times New Roman" w:hAnsi="Times New Roman" w:cs="Times New Roman"/>
        </w:rPr>
        <w:t>25</w:t>
      </w:r>
      <w:r w:rsidRPr="00D8299B">
        <w:rPr>
          <w:rFonts w:ascii="Times New Roman" w:hAnsi="Times New Roman" w:cs="Times New Roman"/>
        </w:rPr>
        <w:t>=</w:t>
      </w:r>
      <w:r w:rsidR="004C5AFA">
        <w:rPr>
          <w:rFonts w:ascii="Times New Roman" w:hAnsi="Times New Roman" w:cs="Times New Roman"/>
        </w:rPr>
        <w:t>221,25</w:t>
      </w:r>
      <w:r w:rsidRPr="00D8299B">
        <w:rPr>
          <w:rFonts w:ascii="Times New Roman" w:hAnsi="Times New Roman" w:cs="Times New Roman"/>
        </w:rPr>
        <w:t>.</w:t>
      </w:r>
    </w:p>
    <w:p w:rsidR="004A0516" w:rsidRDefault="00EB5948" w:rsidP="003153CA">
      <w:pPr>
        <w:jc w:val="center"/>
        <w:rPr>
          <w:b/>
          <w:sz w:val="28"/>
          <w:szCs w:val="28"/>
        </w:rPr>
      </w:pPr>
      <w:r w:rsidRPr="00EB5948">
        <w:rPr>
          <w:b/>
          <w:sz w:val="28"/>
          <w:szCs w:val="28"/>
        </w:rPr>
        <w:t>Результати аналізу ефективності бюджетної програми</w:t>
      </w:r>
    </w:p>
    <w:tbl>
      <w:tblPr>
        <w:tblStyle w:val="a3"/>
        <w:tblW w:w="0" w:type="auto"/>
        <w:tblLook w:val="04A0" w:firstRow="1" w:lastRow="0" w:firstColumn="1" w:lastColumn="0" w:noHBand="0" w:noVBand="1"/>
      </w:tblPr>
      <w:tblGrid>
        <w:gridCol w:w="704"/>
        <w:gridCol w:w="5346"/>
        <w:gridCol w:w="3026"/>
        <w:gridCol w:w="3026"/>
        <w:gridCol w:w="3026"/>
      </w:tblGrid>
      <w:tr w:rsidR="00EB5948" w:rsidTr="00EB5948">
        <w:tc>
          <w:tcPr>
            <w:tcW w:w="704" w:type="dxa"/>
            <w:vMerge w:val="restart"/>
          </w:tcPr>
          <w:p w:rsidR="00EB5948" w:rsidRPr="00EB5948" w:rsidRDefault="00EB5948" w:rsidP="00EB5948">
            <w:pPr>
              <w:jc w:val="center"/>
              <w:rPr>
                <w:b/>
                <w:sz w:val="24"/>
                <w:szCs w:val="24"/>
              </w:rPr>
            </w:pPr>
            <w:r w:rsidRPr="00EB5948">
              <w:rPr>
                <w:b/>
                <w:sz w:val="24"/>
                <w:szCs w:val="24"/>
              </w:rPr>
              <w:t>№ з/п</w:t>
            </w:r>
          </w:p>
        </w:tc>
        <w:tc>
          <w:tcPr>
            <w:tcW w:w="5346" w:type="dxa"/>
            <w:vMerge w:val="restart"/>
          </w:tcPr>
          <w:p w:rsidR="00EB5948" w:rsidRPr="00EB5948" w:rsidRDefault="00EB5948" w:rsidP="00EB5948">
            <w:pPr>
              <w:jc w:val="center"/>
              <w:rPr>
                <w:b/>
                <w:sz w:val="24"/>
                <w:szCs w:val="24"/>
              </w:rPr>
            </w:pPr>
            <w:r w:rsidRPr="00EB5948">
              <w:rPr>
                <w:b/>
                <w:sz w:val="24"/>
                <w:szCs w:val="24"/>
              </w:rPr>
              <w:t>Назва підпрограми/завдання бюджетної програми</w:t>
            </w:r>
          </w:p>
        </w:tc>
        <w:tc>
          <w:tcPr>
            <w:tcW w:w="9078" w:type="dxa"/>
            <w:gridSpan w:val="3"/>
          </w:tcPr>
          <w:p w:rsidR="00EB5948" w:rsidRPr="00EB5948" w:rsidRDefault="00EB5948" w:rsidP="00EB5948">
            <w:pPr>
              <w:jc w:val="center"/>
              <w:rPr>
                <w:b/>
                <w:sz w:val="24"/>
                <w:szCs w:val="24"/>
              </w:rPr>
            </w:pPr>
            <w:r w:rsidRPr="00EB5948">
              <w:rPr>
                <w:b/>
                <w:sz w:val="24"/>
                <w:szCs w:val="24"/>
              </w:rPr>
              <w:t>Кількість нарахованих балів</w:t>
            </w:r>
          </w:p>
        </w:tc>
      </w:tr>
      <w:tr w:rsidR="00EB5948" w:rsidTr="00EB5948">
        <w:tc>
          <w:tcPr>
            <w:tcW w:w="704" w:type="dxa"/>
            <w:vMerge/>
          </w:tcPr>
          <w:p w:rsidR="00EB5948" w:rsidRPr="00EB5948" w:rsidRDefault="00EB5948" w:rsidP="00EB5948">
            <w:pPr>
              <w:jc w:val="center"/>
              <w:rPr>
                <w:b/>
                <w:sz w:val="24"/>
                <w:szCs w:val="24"/>
              </w:rPr>
            </w:pPr>
          </w:p>
        </w:tc>
        <w:tc>
          <w:tcPr>
            <w:tcW w:w="5346" w:type="dxa"/>
            <w:vMerge/>
          </w:tcPr>
          <w:p w:rsidR="00EB5948" w:rsidRPr="00EB5948" w:rsidRDefault="00EB5948" w:rsidP="00EB5948">
            <w:pPr>
              <w:jc w:val="center"/>
              <w:rPr>
                <w:b/>
                <w:sz w:val="24"/>
                <w:szCs w:val="24"/>
              </w:rPr>
            </w:pPr>
          </w:p>
        </w:tc>
        <w:tc>
          <w:tcPr>
            <w:tcW w:w="3026" w:type="dxa"/>
          </w:tcPr>
          <w:p w:rsidR="00EB5948" w:rsidRPr="00EB5948" w:rsidRDefault="00EB5948" w:rsidP="00EB5948">
            <w:pPr>
              <w:jc w:val="center"/>
              <w:rPr>
                <w:b/>
                <w:sz w:val="24"/>
                <w:szCs w:val="24"/>
              </w:rPr>
            </w:pPr>
            <w:r w:rsidRPr="00EB5948">
              <w:rPr>
                <w:b/>
                <w:sz w:val="24"/>
                <w:szCs w:val="24"/>
              </w:rPr>
              <w:t>Висока ефективність</w:t>
            </w:r>
          </w:p>
        </w:tc>
        <w:tc>
          <w:tcPr>
            <w:tcW w:w="3026" w:type="dxa"/>
          </w:tcPr>
          <w:p w:rsidR="00EB5948" w:rsidRPr="00EB5948" w:rsidRDefault="00EB5948" w:rsidP="00EB5948">
            <w:pPr>
              <w:jc w:val="center"/>
              <w:rPr>
                <w:b/>
                <w:sz w:val="24"/>
                <w:szCs w:val="24"/>
              </w:rPr>
            </w:pPr>
            <w:r w:rsidRPr="00EB5948">
              <w:rPr>
                <w:b/>
                <w:sz w:val="24"/>
                <w:szCs w:val="24"/>
              </w:rPr>
              <w:t>Середня ефективність</w:t>
            </w:r>
          </w:p>
        </w:tc>
        <w:tc>
          <w:tcPr>
            <w:tcW w:w="3026" w:type="dxa"/>
          </w:tcPr>
          <w:p w:rsidR="00EB5948" w:rsidRPr="00EB5948" w:rsidRDefault="00EB5948" w:rsidP="00EB5948">
            <w:pPr>
              <w:jc w:val="center"/>
              <w:rPr>
                <w:b/>
                <w:sz w:val="24"/>
                <w:szCs w:val="24"/>
              </w:rPr>
            </w:pPr>
            <w:r w:rsidRPr="00EB5948">
              <w:rPr>
                <w:b/>
                <w:sz w:val="24"/>
                <w:szCs w:val="24"/>
              </w:rPr>
              <w:t>Низька ефективність</w:t>
            </w:r>
          </w:p>
        </w:tc>
      </w:tr>
      <w:tr w:rsidR="00EB5948" w:rsidTr="00EB5948">
        <w:tc>
          <w:tcPr>
            <w:tcW w:w="704" w:type="dxa"/>
          </w:tcPr>
          <w:p w:rsidR="00EB5948" w:rsidRPr="00396B35" w:rsidRDefault="00EB5948">
            <w:pPr>
              <w:rPr>
                <w:rFonts w:ascii="Times New Roman" w:hAnsi="Times New Roman" w:cs="Times New Roman"/>
                <w:b/>
                <w:sz w:val="28"/>
                <w:szCs w:val="28"/>
              </w:rPr>
            </w:pPr>
          </w:p>
        </w:tc>
        <w:tc>
          <w:tcPr>
            <w:tcW w:w="5346" w:type="dxa"/>
          </w:tcPr>
          <w:p w:rsidR="00EB5948" w:rsidRPr="00396B35" w:rsidRDefault="006E1FE9">
            <w:pPr>
              <w:rPr>
                <w:rFonts w:ascii="Times New Roman" w:hAnsi="Times New Roman" w:cs="Times New Roman"/>
                <w:sz w:val="24"/>
                <w:szCs w:val="24"/>
              </w:rPr>
            </w:pPr>
            <w:r w:rsidRPr="00396B35">
              <w:rPr>
                <w:rFonts w:ascii="Times New Roman" w:hAnsi="Times New Roman" w:cs="Times New Roman"/>
                <w:sz w:val="24"/>
                <w:szCs w:val="24"/>
              </w:rPr>
              <w:t>«</w:t>
            </w:r>
            <w:r w:rsidR="007C305D">
              <w:rPr>
                <w:rFonts w:ascii="Times New Roman" w:hAnsi="Times New Roman" w:cs="Times New Roman"/>
                <w:sz w:val="24"/>
                <w:szCs w:val="24"/>
              </w:rPr>
              <w:t>Забезпечення діяльності бібліотек</w:t>
            </w:r>
            <w:r w:rsidRPr="00396B35">
              <w:rPr>
                <w:rFonts w:ascii="Times New Roman" w:hAnsi="Times New Roman" w:cs="Times New Roman"/>
                <w:sz w:val="24"/>
                <w:szCs w:val="24"/>
              </w:rPr>
              <w:t>»</w:t>
            </w:r>
          </w:p>
        </w:tc>
        <w:tc>
          <w:tcPr>
            <w:tcW w:w="3026" w:type="dxa"/>
          </w:tcPr>
          <w:p w:rsidR="00EB5948" w:rsidRPr="00396B35" w:rsidRDefault="00EB5948">
            <w:pPr>
              <w:rPr>
                <w:rFonts w:ascii="Times New Roman" w:hAnsi="Times New Roman" w:cs="Times New Roman"/>
                <w:sz w:val="28"/>
                <w:szCs w:val="28"/>
              </w:rPr>
            </w:pPr>
          </w:p>
        </w:tc>
        <w:tc>
          <w:tcPr>
            <w:tcW w:w="3026" w:type="dxa"/>
          </w:tcPr>
          <w:p w:rsidR="00EB5948" w:rsidRPr="00396B35" w:rsidRDefault="00EB5948" w:rsidP="00D14736">
            <w:pPr>
              <w:jc w:val="center"/>
              <w:rPr>
                <w:rFonts w:ascii="Times New Roman" w:hAnsi="Times New Roman" w:cs="Times New Roman"/>
                <w:b/>
                <w:sz w:val="28"/>
                <w:szCs w:val="28"/>
              </w:rPr>
            </w:pPr>
          </w:p>
        </w:tc>
        <w:tc>
          <w:tcPr>
            <w:tcW w:w="3026" w:type="dxa"/>
          </w:tcPr>
          <w:p w:rsidR="00EB5948" w:rsidRPr="00396B35" w:rsidRDefault="00EB5948">
            <w:pPr>
              <w:rPr>
                <w:rFonts w:ascii="Times New Roman" w:hAnsi="Times New Roman" w:cs="Times New Roman"/>
                <w:b/>
                <w:sz w:val="28"/>
                <w:szCs w:val="28"/>
              </w:rPr>
            </w:pPr>
          </w:p>
        </w:tc>
      </w:tr>
      <w:tr w:rsidR="00EB5948" w:rsidTr="00EB5948">
        <w:tc>
          <w:tcPr>
            <w:tcW w:w="704" w:type="dxa"/>
          </w:tcPr>
          <w:p w:rsidR="00EB5948" w:rsidRPr="00396B35" w:rsidRDefault="00EB5948">
            <w:pPr>
              <w:rPr>
                <w:rFonts w:ascii="Times New Roman" w:hAnsi="Times New Roman" w:cs="Times New Roman"/>
                <w:b/>
                <w:sz w:val="28"/>
                <w:szCs w:val="28"/>
              </w:rPr>
            </w:pPr>
          </w:p>
        </w:tc>
        <w:tc>
          <w:tcPr>
            <w:tcW w:w="5346" w:type="dxa"/>
          </w:tcPr>
          <w:p w:rsidR="00EB5948" w:rsidRPr="00396B35" w:rsidRDefault="00EB5948">
            <w:pPr>
              <w:rPr>
                <w:rFonts w:ascii="Times New Roman" w:hAnsi="Times New Roman" w:cs="Times New Roman"/>
                <w:b/>
                <w:sz w:val="24"/>
                <w:szCs w:val="24"/>
              </w:rPr>
            </w:pPr>
            <w:r w:rsidRPr="00396B35">
              <w:rPr>
                <w:rFonts w:ascii="Times New Roman" w:hAnsi="Times New Roman" w:cs="Times New Roman"/>
                <w:b/>
                <w:sz w:val="24"/>
                <w:szCs w:val="24"/>
              </w:rPr>
              <w:t>Завдання 1</w:t>
            </w:r>
            <w:r w:rsidR="00062871">
              <w:rPr>
                <w:rFonts w:ascii="Times New Roman" w:hAnsi="Times New Roman" w:cs="Times New Roman"/>
                <w:b/>
                <w:sz w:val="24"/>
                <w:szCs w:val="24"/>
              </w:rPr>
              <w:t>,2</w:t>
            </w:r>
            <w:r w:rsidR="004C5AFA">
              <w:rPr>
                <w:rFonts w:ascii="Times New Roman" w:hAnsi="Times New Roman" w:cs="Times New Roman"/>
                <w:b/>
                <w:sz w:val="24"/>
                <w:szCs w:val="24"/>
              </w:rPr>
              <w:t>,3</w:t>
            </w:r>
          </w:p>
        </w:tc>
        <w:tc>
          <w:tcPr>
            <w:tcW w:w="3026" w:type="dxa"/>
          </w:tcPr>
          <w:p w:rsidR="00EB5948" w:rsidRPr="00396B35" w:rsidRDefault="00EB5948" w:rsidP="00EB5948">
            <w:pPr>
              <w:jc w:val="center"/>
              <w:rPr>
                <w:rFonts w:ascii="Times New Roman" w:hAnsi="Times New Roman" w:cs="Times New Roman"/>
                <w:sz w:val="24"/>
                <w:szCs w:val="24"/>
              </w:rPr>
            </w:pPr>
          </w:p>
        </w:tc>
        <w:tc>
          <w:tcPr>
            <w:tcW w:w="3026" w:type="dxa"/>
          </w:tcPr>
          <w:p w:rsidR="00EB5948" w:rsidRPr="00396B35" w:rsidRDefault="00EB5948" w:rsidP="00D14736">
            <w:pPr>
              <w:jc w:val="center"/>
              <w:rPr>
                <w:rFonts w:ascii="Times New Roman" w:hAnsi="Times New Roman" w:cs="Times New Roman"/>
                <w:sz w:val="28"/>
                <w:szCs w:val="28"/>
              </w:rPr>
            </w:pPr>
          </w:p>
        </w:tc>
        <w:tc>
          <w:tcPr>
            <w:tcW w:w="3026" w:type="dxa"/>
          </w:tcPr>
          <w:p w:rsidR="00EB5948" w:rsidRPr="00396B35" w:rsidRDefault="00EB5948">
            <w:pPr>
              <w:rPr>
                <w:rFonts w:ascii="Times New Roman" w:hAnsi="Times New Roman" w:cs="Times New Roman"/>
                <w:b/>
                <w:sz w:val="28"/>
                <w:szCs w:val="28"/>
              </w:rPr>
            </w:pPr>
          </w:p>
        </w:tc>
      </w:tr>
      <w:tr w:rsidR="00227E98" w:rsidTr="00EB5948">
        <w:tc>
          <w:tcPr>
            <w:tcW w:w="704" w:type="dxa"/>
          </w:tcPr>
          <w:p w:rsidR="00227E98" w:rsidRPr="00396B35" w:rsidRDefault="00227E98">
            <w:pPr>
              <w:rPr>
                <w:rFonts w:ascii="Times New Roman" w:hAnsi="Times New Roman" w:cs="Times New Roman"/>
                <w:b/>
                <w:sz w:val="28"/>
                <w:szCs w:val="28"/>
              </w:rPr>
            </w:pPr>
          </w:p>
        </w:tc>
        <w:tc>
          <w:tcPr>
            <w:tcW w:w="5346" w:type="dxa"/>
          </w:tcPr>
          <w:p w:rsidR="00227E98" w:rsidRPr="00B417E7" w:rsidRDefault="00062871">
            <w:pPr>
              <w:rPr>
                <w:rFonts w:ascii="Times New Roman" w:hAnsi="Times New Roman" w:cs="Times New Roman"/>
                <w:sz w:val="20"/>
                <w:szCs w:val="20"/>
              </w:rPr>
            </w:pPr>
            <w:r w:rsidRPr="00B417E7">
              <w:rPr>
                <w:rFonts w:ascii="Times New Roman" w:hAnsi="Times New Roman" w:cs="Times New Roman"/>
                <w:sz w:val="20"/>
                <w:szCs w:val="20"/>
              </w:rPr>
              <w:t>1.1</w:t>
            </w:r>
            <w:r w:rsidR="00227E98" w:rsidRPr="00B417E7">
              <w:rPr>
                <w:rFonts w:ascii="Times New Roman" w:hAnsi="Times New Roman" w:cs="Times New Roman"/>
                <w:sz w:val="20"/>
                <w:szCs w:val="20"/>
              </w:rPr>
              <w:t xml:space="preserve">Забезпечення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w:t>
            </w:r>
            <w:r w:rsidR="00227E98" w:rsidRPr="00B417E7">
              <w:rPr>
                <w:rFonts w:ascii="Times New Roman" w:hAnsi="Times New Roman" w:cs="Times New Roman"/>
                <w:sz w:val="20"/>
                <w:szCs w:val="20"/>
              </w:rPr>
              <w:lastRenderedPageBreak/>
              <w:t>освітньому розвитку громадян, комплектування та зберігання бібліотечних фондів, їх облік, контроль за виконанням.</w:t>
            </w:r>
          </w:p>
          <w:p w:rsidR="00062871" w:rsidRDefault="00333AF5">
            <w:pPr>
              <w:rPr>
                <w:rFonts w:ascii="Times New Roman" w:hAnsi="Times New Roman" w:cs="Times New Roman"/>
                <w:sz w:val="20"/>
                <w:szCs w:val="20"/>
              </w:rPr>
            </w:pPr>
            <w:r>
              <w:rPr>
                <w:rFonts w:ascii="Times New Roman" w:hAnsi="Times New Roman" w:cs="Times New Roman"/>
                <w:sz w:val="20"/>
                <w:szCs w:val="20"/>
              </w:rPr>
              <w:t xml:space="preserve">1.2 </w:t>
            </w:r>
            <w:r w:rsidR="004C5AFA" w:rsidRPr="004C5AFA">
              <w:rPr>
                <w:rFonts w:ascii="Times New Roman" w:hAnsi="Times New Roman" w:cs="Times New Roman"/>
                <w:sz w:val="20"/>
                <w:szCs w:val="20"/>
              </w:rPr>
              <w:t>Оплата послуг з інсталяції та налаштування АБІС "</w:t>
            </w:r>
            <w:proofErr w:type="spellStart"/>
            <w:r w:rsidR="004C5AFA" w:rsidRPr="004C5AFA">
              <w:rPr>
                <w:rFonts w:ascii="Times New Roman" w:hAnsi="Times New Roman" w:cs="Times New Roman"/>
                <w:sz w:val="20"/>
                <w:szCs w:val="20"/>
              </w:rPr>
              <w:t>Koha</w:t>
            </w:r>
            <w:proofErr w:type="spellEnd"/>
            <w:r w:rsidR="004C5AFA" w:rsidRPr="004C5AFA">
              <w:rPr>
                <w:rFonts w:ascii="Times New Roman" w:hAnsi="Times New Roman" w:cs="Times New Roman"/>
                <w:sz w:val="20"/>
                <w:szCs w:val="20"/>
              </w:rPr>
              <w:t>" для бібліотек</w:t>
            </w:r>
          </w:p>
          <w:p w:rsidR="004C5AFA" w:rsidRDefault="00333AF5" w:rsidP="004C5AFA">
            <w:pPr>
              <w:rPr>
                <w:rFonts w:ascii="Times New Roman" w:hAnsi="Times New Roman" w:cs="Times New Roman"/>
                <w:sz w:val="20"/>
                <w:szCs w:val="20"/>
              </w:rPr>
            </w:pPr>
            <w:r>
              <w:rPr>
                <w:rFonts w:ascii="Times New Roman" w:hAnsi="Times New Roman" w:cs="Times New Roman"/>
                <w:sz w:val="20"/>
                <w:szCs w:val="20"/>
              </w:rPr>
              <w:t>1.</w:t>
            </w:r>
            <w:r w:rsidR="004C5AFA">
              <w:rPr>
                <w:rFonts w:ascii="Times New Roman" w:hAnsi="Times New Roman" w:cs="Times New Roman"/>
                <w:sz w:val="20"/>
                <w:szCs w:val="20"/>
              </w:rPr>
              <w:t xml:space="preserve">3 </w:t>
            </w:r>
            <w:r w:rsidR="004C5AFA" w:rsidRPr="004C5AFA">
              <w:rPr>
                <w:rFonts w:ascii="Times New Roman" w:hAnsi="Times New Roman" w:cs="Times New Roman"/>
                <w:sz w:val="20"/>
                <w:szCs w:val="20"/>
              </w:rPr>
              <w:t>Оплата за підписку та доставку періодичних друкованих видань для бібліотек</w:t>
            </w:r>
            <w:r w:rsidR="004C5AFA">
              <w:rPr>
                <w:rFonts w:ascii="Times New Roman" w:hAnsi="Times New Roman" w:cs="Times New Roman"/>
                <w:sz w:val="20"/>
                <w:szCs w:val="20"/>
              </w:rPr>
              <w:t xml:space="preserve"> </w:t>
            </w:r>
          </w:p>
          <w:p w:rsidR="00333AF5" w:rsidRDefault="00333AF5" w:rsidP="004C5AFA">
            <w:pPr>
              <w:rPr>
                <w:rFonts w:ascii="Times New Roman" w:hAnsi="Times New Roman" w:cs="Times New Roman"/>
                <w:sz w:val="20"/>
                <w:szCs w:val="20"/>
              </w:rPr>
            </w:pPr>
            <w:r>
              <w:rPr>
                <w:rFonts w:ascii="Times New Roman" w:hAnsi="Times New Roman" w:cs="Times New Roman"/>
                <w:sz w:val="20"/>
                <w:szCs w:val="20"/>
              </w:rPr>
              <w:t>2</w:t>
            </w:r>
            <w:r w:rsidR="004C5AFA">
              <w:rPr>
                <w:rFonts w:ascii="Times New Roman" w:hAnsi="Times New Roman" w:cs="Times New Roman"/>
                <w:sz w:val="20"/>
                <w:szCs w:val="20"/>
              </w:rPr>
              <w:t>.</w:t>
            </w:r>
            <w:r>
              <w:rPr>
                <w:rFonts w:ascii="Times New Roman" w:hAnsi="Times New Roman" w:cs="Times New Roman"/>
                <w:sz w:val="20"/>
                <w:szCs w:val="20"/>
              </w:rPr>
              <w:t xml:space="preserve"> Придбання обладнання</w:t>
            </w:r>
          </w:p>
          <w:p w:rsidR="004C5AFA" w:rsidRPr="00B417E7" w:rsidRDefault="004C5AFA" w:rsidP="004C5AFA">
            <w:pPr>
              <w:rPr>
                <w:rFonts w:ascii="Times New Roman" w:hAnsi="Times New Roman" w:cs="Times New Roman"/>
                <w:sz w:val="20"/>
                <w:szCs w:val="20"/>
              </w:rPr>
            </w:pPr>
            <w:r>
              <w:rPr>
                <w:rFonts w:ascii="Times New Roman" w:hAnsi="Times New Roman" w:cs="Times New Roman"/>
                <w:sz w:val="20"/>
                <w:szCs w:val="20"/>
              </w:rPr>
              <w:t>3.Капітальний ремонт приміщення</w:t>
            </w:r>
          </w:p>
        </w:tc>
        <w:tc>
          <w:tcPr>
            <w:tcW w:w="3026" w:type="dxa"/>
          </w:tcPr>
          <w:p w:rsidR="00227E98" w:rsidRPr="00396B35" w:rsidRDefault="004C5AFA" w:rsidP="00EB5948">
            <w:pPr>
              <w:jc w:val="center"/>
              <w:rPr>
                <w:rFonts w:ascii="Times New Roman" w:hAnsi="Times New Roman" w:cs="Times New Roman"/>
                <w:sz w:val="24"/>
                <w:szCs w:val="24"/>
              </w:rPr>
            </w:pPr>
            <w:r>
              <w:rPr>
                <w:rFonts w:ascii="Times New Roman" w:hAnsi="Times New Roman" w:cs="Times New Roman"/>
                <w:sz w:val="24"/>
                <w:szCs w:val="24"/>
              </w:rPr>
              <w:lastRenderedPageBreak/>
              <w:t>221,25</w:t>
            </w:r>
          </w:p>
        </w:tc>
        <w:tc>
          <w:tcPr>
            <w:tcW w:w="3026" w:type="dxa"/>
          </w:tcPr>
          <w:p w:rsidR="006E1FE9" w:rsidRPr="00396B35" w:rsidRDefault="006E1FE9" w:rsidP="00D14736">
            <w:pPr>
              <w:jc w:val="center"/>
              <w:rPr>
                <w:rFonts w:ascii="Times New Roman" w:hAnsi="Times New Roman" w:cs="Times New Roman"/>
                <w:sz w:val="24"/>
                <w:szCs w:val="24"/>
              </w:rPr>
            </w:pPr>
          </w:p>
          <w:p w:rsidR="006E1FE9" w:rsidRPr="00396B35" w:rsidRDefault="006E1FE9" w:rsidP="00D14736">
            <w:pPr>
              <w:jc w:val="center"/>
              <w:rPr>
                <w:rFonts w:ascii="Times New Roman" w:hAnsi="Times New Roman" w:cs="Times New Roman"/>
                <w:sz w:val="24"/>
                <w:szCs w:val="24"/>
              </w:rPr>
            </w:pPr>
          </w:p>
          <w:p w:rsidR="00227E98" w:rsidRPr="00396B35" w:rsidRDefault="00227E98" w:rsidP="00DE3F5B">
            <w:pPr>
              <w:jc w:val="center"/>
              <w:rPr>
                <w:rFonts w:ascii="Times New Roman" w:hAnsi="Times New Roman" w:cs="Times New Roman"/>
                <w:sz w:val="24"/>
                <w:szCs w:val="24"/>
              </w:rPr>
            </w:pPr>
          </w:p>
        </w:tc>
        <w:tc>
          <w:tcPr>
            <w:tcW w:w="3026" w:type="dxa"/>
          </w:tcPr>
          <w:p w:rsidR="00227E98" w:rsidRPr="00333AF5" w:rsidRDefault="00227E98">
            <w:pPr>
              <w:rPr>
                <w:rFonts w:ascii="Times New Roman" w:hAnsi="Times New Roman" w:cs="Times New Roman"/>
              </w:rPr>
            </w:pPr>
          </w:p>
        </w:tc>
      </w:tr>
      <w:tr w:rsidR="00EB5948" w:rsidTr="00EB5948">
        <w:tc>
          <w:tcPr>
            <w:tcW w:w="704" w:type="dxa"/>
          </w:tcPr>
          <w:p w:rsidR="00EB5948" w:rsidRPr="00396B35" w:rsidRDefault="00EB5948">
            <w:pPr>
              <w:rPr>
                <w:rFonts w:ascii="Times New Roman" w:hAnsi="Times New Roman" w:cs="Times New Roman"/>
                <w:b/>
                <w:sz w:val="28"/>
                <w:szCs w:val="28"/>
              </w:rPr>
            </w:pPr>
          </w:p>
        </w:tc>
        <w:tc>
          <w:tcPr>
            <w:tcW w:w="5346" w:type="dxa"/>
          </w:tcPr>
          <w:p w:rsidR="00EB5948" w:rsidRPr="00396B35" w:rsidRDefault="00EB5948">
            <w:pPr>
              <w:rPr>
                <w:rFonts w:ascii="Times New Roman" w:hAnsi="Times New Roman" w:cs="Times New Roman"/>
                <w:b/>
                <w:sz w:val="24"/>
                <w:szCs w:val="24"/>
              </w:rPr>
            </w:pPr>
            <w:r w:rsidRPr="00396B35">
              <w:rPr>
                <w:rFonts w:ascii="Times New Roman" w:hAnsi="Times New Roman" w:cs="Times New Roman"/>
                <w:b/>
                <w:sz w:val="24"/>
                <w:szCs w:val="24"/>
              </w:rPr>
              <w:t>Загальний результат оцінки програми</w:t>
            </w:r>
          </w:p>
        </w:tc>
        <w:tc>
          <w:tcPr>
            <w:tcW w:w="3026" w:type="dxa"/>
          </w:tcPr>
          <w:p w:rsidR="00EB5948" w:rsidRPr="00396B35" w:rsidRDefault="004C5AFA" w:rsidP="00EB5948">
            <w:pPr>
              <w:jc w:val="center"/>
              <w:rPr>
                <w:rFonts w:ascii="Times New Roman" w:hAnsi="Times New Roman" w:cs="Times New Roman"/>
                <w:b/>
                <w:sz w:val="24"/>
                <w:szCs w:val="24"/>
              </w:rPr>
            </w:pPr>
            <w:r>
              <w:rPr>
                <w:rFonts w:ascii="Times New Roman" w:hAnsi="Times New Roman" w:cs="Times New Roman"/>
                <w:b/>
                <w:sz w:val="24"/>
                <w:szCs w:val="24"/>
              </w:rPr>
              <w:t>221,25</w:t>
            </w:r>
          </w:p>
        </w:tc>
        <w:tc>
          <w:tcPr>
            <w:tcW w:w="3026" w:type="dxa"/>
          </w:tcPr>
          <w:p w:rsidR="00EB5948" w:rsidRPr="00396B35" w:rsidRDefault="00EB5948" w:rsidP="00D14736">
            <w:pPr>
              <w:jc w:val="center"/>
              <w:rPr>
                <w:rFonts w:ascii="Times New Roman" w:hAnsi="Times New Roman" w:cs="Times New Roman"/>
                <w:b/>
                <w:sz w:val="24"/>
                <w:szCs w:val="24"/>
              </w:rPr>
            </w:pPr>
          </w:p>
        </w:tc>
        <w:tc>
          <w:tcPr>
            <w:tcW w:w="3026" w:type="dxa"/>
          </w:tcPr>
          <w:p w:rsidR="00EB5948" w:rsidRPr="00333AF5" w:rsidRDefault="00EB5948">
            <w:pPr>
              <w:rPr>
                <w:rFonts w:ascii="Times New Roman" w:hAnsi="Times New Roman" w:cs="Times New Roman"/>
                <w:b/>
              </w:rPr>
            </w:pPr>
          </w:p>
        </w:tc>
      </w:tr>
    </w:tbl>
    <w:p w:rsidR="00333AF5" w:rsidRDefault="00D8299B">
      <w:pPr>
        <w:rPr>
          <w:b/>
          <w:sz w:val="28"/>
          <w:szCs w:val="28"/>
        </w:rPr>
      </w:pPr>
      <w:r>
        <w:rPr>
          <w:b/>
          <w:sz w:val="28"/>
          <w:szCs w:val="28"/>
        </w:rPr>
        <w:tab/>
      </w:r>
    </w:p>
    <w:p w:rsidR="00333AF5" w:rsidRDefault="00EE21CA" w:rsidP="00333AF5">
      <w:pPr>
        <w:ind w:firstLine="708"/>
        <w:rPr>
          <w:rFonts w:ascii="Times New Roman" w:hAnsi="Times New Roman" w:cs="Times New Roman"/>
          <w:sz w:val="24"/>
          <w:szCs w:val="24"/>
        </w:rPr>
      </w:pPr>
      <w:r>
        <w:rPr>
          <w:rFonts w:ascii="Times New Roman" w:hAnsi="Times New Roman" w:cs="Times New Roman"/>
          <w:sz w:val="24"/>
          <w:szCs w:val="24"/>
        </w:rPr>
        <w:t>При порівняні отриманого значення зі шкалою оцінки ефективності бюджетних програм можемо зробити висновок, що дана програма має високу ефективність.</w:t>
      </w:r>
    </w:p>
    <w:p w:rsidR="00EE21CA" w:rsidRDefault="00EE21CA" w:rsidP="00333AF5">
      <w:pPr>
        <w:ind w:firstLine="708"/>
        <w:rPr>
          <w:rFonts w:ascii="Times New Roman" w:hAnsi="Times New Roman" w:cs="Times New Roman"/>
          <w:sz w:val="24"/>
          <w:szCs w:val="24"/>
        </w:rPr>
      </w:pPr>
    </w:p>
    <w:p w:rsidR="00EE21CA" w:rsidRPr="00333AF5" w:rsidRDefault="00EE21CA" w:rsidP="00333AF5">
      <w:pPr>
        <w:ind w:firstLine="708"/>
        <w:rPr>
          <w:rFonts w:ascii="Times New Roman" w:hAnsi="Times New Roman" w:cs="Times New Roman"/>
          <w:sz w:val="24"/>
          <w:szCs w:val="24"/>
        </w:rPr>
      </w:pPr>
    </w:p>
    <w:p w:rsidR="004C5AFA" w:rsidRDefault="003153CA">
      <w:pPr>
        <w:rPr>
          <w:rFonts w:ascii="Times New Roman" w:hAnsi="Times New Roman" w:cs="Times New Roman"/>
          <w:b/>
          <w:sz w:val="28"/>
          <w:szCs w:val="28"/>
        </w:rPr>
      </w:pPr>
      <w:r w:rsidRPr="00062871">
        <w:rPr>
          <w:rFonts w:ascii="Times New Roman" w:hAnsi="Times New Roman" w:cs="Times New Roman"/>
          <w:b/>
          <w:sz w:val="28"/>
          <w:szCs w:val="28"/>
        </w:rPr>
        <w:t>Керівник установи головного розпорядника</w:t>
      </w:r>
      <w:r w:rsidR="007C305D">
        <w:rPr>
          <w:rFonts w:ascii="Times New Roman" w:hAnsi="Times New Roman" w:cs="Times New Roman"/>
          <w:b/>
          <w:sz w:val="28"/>
          <w:szCs w:val="28"/>
        </w:rPr>
        <w:tab/>
      </w:r>
      <w:r w:rsidR="007C305D">
        <w:rPr>
          <w:rFonts w:ascii="Times New Roman" w:hAnsi="Times New Roman" w:cs="Times New Roman"/>
          <w:b/>
          <w:sz w:val="28"/>
          <w:szCs w:val="28"/>
        </w:rPr>
        <w:tab/>
      </w:r>
      <w:r w:rsidR="007C305D">
        <w:rPr>
          <w:rFonts w:ascii="Times New Roman" w:hAnsi="Times New Roman" w:cs="Times New Roman"/>
          <w:b/>
          <w:sz w:val="28"/>
          <w:szCs w:val="28"/>
        </w:rPr>
        <w:tab/>
      </w:r>
      <w:r w:rsidR="007C305D">
        <w:rPr>
          <w:rFonts w:ascii="Times New Roman" w:hAnsi="Times New Roman" w:cs="Times New Roman"/>
          <w:b/>
          <w:sz w:val="28"/>
          <w:szCs w:val="28"/>
        </w:rPr>
        <w:tab/>
      </w:r>
      <w:r w:rsidR="00AF29CF" w:rsidRPr="00062871">
        <w:rPr>
          <w:rFonts w:ascii="Times New Roman" w:hAnsi="Times New Roman" w:cs="Times New Roman"/>
          <w:b/>
          <w:sz w:val="28"/>
          <w:szCs w:val="28"/>
        </w:rPr>
        <w:t xml:space="preserve">                           </w:t>
      </w:r>
      <w:r w:rsidR="004C5AFA">
        <w:rPr>
          <w:rFonts w:ascii="Times New Roman" w:hAnsi="Times New Roman" w:cs="Times New Roman"/>
          <w:b/>
          <w:sz w:val="28"/>
          <w:szCs w:val="28"/>
        </w:rPr>
        <w:t xml:space="preserve">                      </w:t>
      </w:r>
      <w:r w:rsidR="00333AF5">
        <w:rPr>
          <w:rFonts w:ascii="Times New Roman" w:hAnsi="Times New Roman" w:cs="Times New Roman"/>
          <w:b/>
          <w:sz w:val="28"/>
          <w:szCs w:val="28"/>
        </w:rPr>
        <w:t xml:space="preserve"> </w:t>
      </w:r>
    </w:p>
    <w:p w:rsidR="003153CA" w:rsidRPr="00062871" w:rsidRDefault="003153CA">
      <w:pPr>
        <w:rPr>
          <w:rFonts w:ascii="Times New Roman" w:hAnsi="Times New Roman" w:cs="Times New Roman"/>
          <w:b/>
          <w:sz w:val="28"/>
          <w:szCs w:val="28"/>
        </w:rPr>
      </w:pPr>
      <w:r w:rsidRPr="00062871">
        <w:rPr>
          <w:rFonts w:ascii="Times New Roman" w:hAnsi="Times New Roman" w:cs="Times New Roman"/>
          <w:b/>
          <w:sz w:val="28"/>
          <w:szCs w:val="28"/>
        </w:rPr>
        <w:t>бюджетних коштів</w:t>
      </w:r>
      <w:r w:rsidR="004C5AFA">
        <w:rPr>
          <w:rFonts w:ascii="Times New Roman" w:hAnsi="Times New Roman" w:cs="Times New Roman"/>
          <w:b/>
          <w:sz w:val="28"/>
          <w:szCs w:val="28"/>
        </w:rPr>
        <w:tab/>
      </w:r>
      <w:r w:rsidR="004C5AFA">
        <w:rPr>
          <w:rFonts w:ascii="Times New Roman" w:hAnsi="Times New Roman" w:cs="Times New Roman"/>
          <w:b/>
          <w:sz w:val="28"/>
          <w:szCs w:val="28"/>
        </w:rPr>
        <w:tab/>
      </w:r>
      <w:r w:rsidR="004C5AFA">
        <w:rPr>
          <w:rFonts w:ascii="Times New Roman" w:hAnsi="Times New Roman" w:cs="Times New Roman"/>
          <w:b/>
          <w:sz w:val="28"/>
          <w:szCs w:val="28"/>
        </w:rPr>
        <w:tab/>
      </w:r>
      <w:r w:rsidR="004C5AFA">
        <w:rPr>
          <w:rFonts w:ascii="Times New Roman" w:hAnsi="Times New Roman" w:cs="Times New Roman"/>
          <w:b/>
          <w:sz w:val="28"/>
          <w:szCs w:val="28"/>
        </w:rPr>
        <w:tab/>
      </w:r>
      <w:r w:rsidR="004C5AFA">
        <w:rPr>
          <w:rFonts w:ascii="Times New Roman" w:hAnsi="Times New Roman" w:cs="Times New Roman"/>
          <w:b/>
          <w:sz w:val="28"/>
          <w:szCs w:val="28"/>
        </w:rPr>
        <w:tab/>
      </w:r>
      <w:r w:rsidR="004C5AFA">
        <w:rPr>
          <w:rFonts w:ascii="Times New Roman" w:hAnsi="Times New Roman" w:cs="Times New Roman"/>
          <w:b/>
          <w:sz w:val="28"/>
          <w:szCs w:val="28"/>
        </w:rPr>
        <w:tab/>
      </w:r>
      <w:r w:rsidR="004C5AFA">
        <w:rPr>
          <w:rFonts w:ascii="Times New Roman" w:hAnsi="Times New Roman" w:cs="Times New Roman"/>
          <w:b/>
          <w:sz w:val="28"/>
          <w:szCs w:val="28"/>
        </w:rPr>
        <w:tab/>
      </w:r>
      <w:r w:rsidR="004C5AFA">
        <w:rPr>
          <w:rFonts w:ascii="Times New Roman" w:hAnsi="Times New Roman" w:cs="Times New Roman"/>
          <w:b/>
          <w:sz w:val="28"/>
          <w:szCs w:val="28"/>
        </w:rPr>
        <w:tab/>
      </w:r>
      <w:r w:rsidR="004C5AFA">
        <w:rPr>
          <w:rFonts w:ascii="Times New Roman" w:hAnsi="Times New Roman" w:cs="Times New Roman"/>
          <w:b/>
          <w:sz w:val="28"/>
          <w:szCs w:val="28"/>
        </w:rPr>
        <w:tab/>
      </w:r>
      <w:r w:rsidR="004C5AFA">
        <w:rPr>
          <w:rFonts w:ascii="Times New Roman" w:hAnsi="Times New Roman" w:cs="Times New Roman"/>
          <w:b/>
          <w:sz w:val="28"/>
          <w:szCs w:val="28"/>
        </w:rPr>
        <w:tab/>
      </w:r>
      <w:r w:rsidR="004C5AFA">
        <w:rPr>
          <w:rFonts w:ascii="Times New Roman" w:hAnsi="Times New Roman" w:cs="Times New Roman"/>
          <w:b/>
          <w:sz w:val="28"/>
          <w:szCs w:val="28"/>
        </w:rPr>
        <w:tab/>
      </w:r>
      <w:r w:rsidR="004C5AFA">
        <w:rPr>
          <w:rFonts w:ascii="Times New Roman" w:hAnsi="Times New Roman" w:cs="Times New Roman"/>
          <w:b/>
          <w:sz w:val="28"/>
          <w:szCs w:val="28"/>
        </w:rPr>
        <w:tab/>
        <w:t>Станіслав БАЛАНОВИЧ</w:t>
      </w:r>
    </w:p>
    <w:sectPr w:rsidR="003153CA" w:rsidRPr="00062871" w:rsidSect="003B3504">
      <w:pgSz w:w="16838" w:h="11906" w:orient="landscape"/>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C"/>
    <w:rsid w:val="00002A34"/>
    <w:rsid w:val="000041DE"/>
    <w:rsid w:val="0000485B"/>
    <w:rsid w:val="00036D5E"/>
    <w:rsid w:val="00040668"/>
    <w:rsid w:val="00044E12"/>
    <w:rsid w:val="0004766D"/>
    <w:rsid w:val="000533F5"/>
    <w:rsid w:val="00053E9A"/>
    <w:rsid w:val="00062871"/>
    <w:rsid w:val="00072C04"/>
    <w:rsid w:val="00081911"/>
    <w:rsid w:val="00086E85"/>
    <w:rsid w:val="00090D7C"/>
    <w:rsid w:val="00093DCA"/>
    <w:rsid w:val="00096499"/>
    <w:rsid w:val="000B11BA"/>
    <w:rsid w:val="000B1859"/>
    <w:rsid w:val="000B5DE2"/>
    <w:rsid w:val="000C07B3"/>
    <w:rsid w:val="000D1CC2"/>
    <w:rsid w:val="000D273A"/>
    <w:rsid w:val="000D53AC"/>
    <w:rsid w:val="000E7629"/>
    <w:rsid w:val="00106FCE"/>
    <w:rsid w:val="001107E6"/>
    <w:rsid w:val="0013507C"/>
    <w:rsid w:val="001403F0"/>
    <w:rsid w:val="00142EE5"/>
    <w:rsid w:val="00167C96"/>
    <w:rsid w:val="001714DD"/>
    <w:rsid w:val="001731BE"/>
    <w:rsid w:val="001736F4"/>
    <w:rsid w:val="00192C6A"/>
    <w:rsid w:val="001A055D"/>
    <w:rsid w:val="001A339A"/>
    <w:rsid w:val="001A7EAA"/>
    <w:rsid w:val="001B10AB"/>
    <w:rsid w:val="001B45CA"/>
    <w:rsid w:val="001B628E"/>
    <w:rsid w:val="001C2F26"/>
    <w:rsid w:val="001D1B66"/>
    <w:rsid w:val="001D3E52"/>
    <w:rsid w:val="001E7411"/>
    <w:rsid w:val="001F1759"/>
    <w:rsid w:val="001F2B70"/>
    <w:rsid w:val="00227E98"/>
    <w:rsid w:val="002462C4"/>
    <w:rsid w:val="002517EB"/>
    <w:rsid w:val="00251D5E"/>
    <w:rsid w:val="00257533"/>
    <w:rsid w:val="00260654"/>
    <w:rsid w:val="00270CBD"/>
    <w:rsid w:val="00284CA0"/>
    <w:rsid w:val="002910DE"/>
    <w:rsid w:val="00292E97"/>
    <w:rsid w:val="002979B3"/>
    <w:rsid w:val="002979EF"/>
    <w:rsid w:val="002A3D39"/>
    <w:rsid w:val="002A5D70"/>
    <w:rsid w:val="002C0A3D"/>
    <w:rsid w:val="002E74E0"/>
    <w:rsid w:val="002E75F1"/>
    <w:rsid w:val="002F7C62"/>
    <w:rsid w:val="003153CA"/>
    <w:rsid w:val="003261EF"/>
    <w:rsid w:val="00326FD4"/>
    <w:rsid w:val="00333AF5"/>
    <w:rsid w:val="00346CC3"/>
    <w:rsid w:val="00362295"/>
    <w:rsid w:val="003712B5"/>
    <w:rsid w:val="00373275"/>
    <w:rsid w:val="00376D05"/>
    <w:rsid w:val="003905FA"/>
    <w:rsid w:val="00396B35"/>
    <w:rsid w:val="003A398F"/>
    <w:rsid w:val="003A5D03"/>
    <w:rsid w:val="003A677F"/>
    <w:rsid w:val="003B3504"/>
    <w:rsid w:val="003B5BC0"/>
    <w:rsid w:val="003C60FD"/>
    <w:rsid w:val="003C69CE"/>
    <w:rsid w:val="003D133C"/>
    <w:rsid w:val="003D4B3F"/>
    <w:rsid w:val="003F23D4"/>
    <w:rsid w:val="003F3714"/>
    <w:rsid w:val="00400DF9"/>
    <w:rsid w:val="0040346B"/>
    <w:rsid w:val="00406D6A"/>
    <w:rsid w:val="0042597D"/>
    <w:rsid w:val="00427B9B"/>
    <w:rsid w:val="00433A2A"/>
    <w:rsid w:val="00461E40"/>
    <w:rsid w:val="004701BB"/>
    <w:rsid w:val="004733E4"/>
    <w:rsid w:val="00476BE8"/>
    <w:rsid w:val="0048540D"/>
    <w:rsid w:val="00497BE4"/>
    <w:rsid w:val="004A0516"/>
    <w:rsid w:val="004A4920"/>
    <w:rsid w:val="004B39D5"/>
    <w:rsid w:val="004C2F4E"/>
    <w:rsid w:val="004C5AFA"/>
    <w:rsid w:val="004C6982"/>
    <w:rsid w:val="004D20A5"/>
    <w:rsid w:val="004E6741"/>
    <w:rsid w:val="004F4A76"/>
    <w:rsid w:val="00502DB7"/>
    <w:rsid w:val="005113DE"/>
    <w:rsid w:val="0053550E"/>
    <w:rsid w:val="005376A3"/>
    <w:rsid w:val="005410B0"/>
    <w:rsid w:val="005652BA"/>
    <w:rsid w:val="00571E8F"/>
    <w:rsid w:val="005727EA"/>
    <w:rsid w:val="0057591C"/>
    <w:rsid w:val="005930AD"/>
    <w:rsid w:val="005A267B"/>
    <w:rsid w:val="005A4AC4"/>
    <w:rsid w:val="005B1004"/>
    <w:rsid w:val="005B3D10"/>
    <w:rsid w:val="005C1D97"/>
    <w:rsid w:val="005C607A"/>
    <w:rsid w:val="005F32A8"/>
    <w:rsid w:val="00602CCA"/>
    <w:rsid w:val="0060484F"/>
    <w:rsid w:val="00607CB5"/>
    <w:rsid w:val="00607D7C"/>
    <w:rsid w:val="006142E6"/>
    <w:rsid w:val="006160A8"/>
    <w:rsid w:val="0063066C"/>
    <w:rsid w:val="0064063F"/>
    <w:rsid w:val="00644497"/>
    <w:rsid w:val="00647806"/>
    <w:rsid w:val="00651068"/>
    <w:rsid w:val="00666BDE"/>
    <w:rsid w:val="00666DB2"/>
    <w:rsid w:val="00681B3F"/>
    <w:rsid w:val="00683CA1"/>
    <w:rsid w:val="00692AEA"/>
    <w:rsid w:val="00693746"/>
    <w:rsid w:val="0069504B"/>
    <w:rsid w:val="006969B8"/>
    <w:rsid w:val="006A50A8"/>
    <w:rsid w:val="006A5F98"/>
    <w:rsid w:val="006B3074"/>
    <w:rsid w:val="006B4942"/>
    <w:rsid w:val="006B5D53"/>
    <w:rsid w:val="006C3C66"/>
    <w:rsid w:val="006D438C"/>
    <w:rsid w:val="006D6594"/>
    <w:rsid w:val="006E1FE9"/>
    <w:rsid w:val="006E5795"/>
    <w:rsid w:val="006F04B5"/>
    <w:rsid w:val="00700A82"/>
    <w:rsid w:val="00700B70"/>
    <w:rsid w:val="00706176"/>
    <w:rsid w:val="0073140B"/>
    <w:rsid w:val="00732731"/>
    <w:rsid w:val="00736574"/>
    <w:rsid w:val="00737389"/>
    <w:rsid w:val="00742E4C"/>
    <w:rsid w:val="00751A5E"/>
    <w:rsid w:val="00755B8D"/>
    <w:rsid w:val="007572F4"/>
    <w:rsid w:val="007608A9"/>
    <w:rsid w:val="00761BE5"/>
    <w:rsid w:val="00775BAA"/>
    <w:rsid w:val="0079320E"/>
    <w:rsid w:val="007959A0"/>
    <w:rsid w:val="007A5F05"/>
    <w:rsid w:val="007B479E"/>
    <w:rsid w:val="007B5ADA"/>
    <w:rsid w:val="007C22C3"/>
    <w:rsid w:val="007C305D"/>
    <w:rsid w:val="007D5FB1"/>
    <w:rsid w:val="007E190A"/>
    <w:rsid w:val="007E2899"/>
    <w:rsid w:val="007E4647"/>
    <w:rsid w:val="007F03AC"/>
    <w:rsid w:val="00801AC0"/>
    <w:rsid w:val="008037B5"/>
    <w:rsid w:val="00803937"/>
    <w:rsid w:val="00807406"/>
    <w:rsid w:val="00816B09"/>
    <w:rsid w:val="008362CB"/>
    <w:rsid w:val="0083707B"/>
    <w:rsid w:val="00855EB3"/>
    <w:rsid w:val="00856C95"/>
    <w:rsid w:val="00861EB0"/>
    <w:rsid w:val="008711D3"/>
    <w:rsid w:val="008723E9"/>
    <w:rsid w:val="00873368"/>
    <w:rsid w:val="00881969"/>
    <w:rsid w:val="00885900"/>
    <w:rsid w:val="00895160"/>
    <w:rsid w:val="00896772"/>
    <w:rsid w:val="008A431A"/>
    <w:rsid w:val="008B2CC9"/>
    <w:rsid w:val="008C2C4A"/>
    <w:rsid w:val="008D074A"/>
    <w:rsid w:val="00901BB9"/>
    <w:rsid w:val="00910E0C"/>
    <w:rsid w:val="00920B37"/>
    <w:rsid w:val="00923209"/>
    <w:rsid w:val="00926CB0"/>
    <w:rsid w:val="00936CE6"/>
    <w:rsid w:val="0094034B"/>
    <w:rsid w:val="00943BAB"/>
    <w:rsid w:val="00944731"/>
    <w:rsid w:val="00955148"/>
    <w:rsid w:val="00957B71"/>
    <w:rsid w:val="00970C19"/>
    <w:rsid w:val="0098524E"/>
    <w:rsid w:val="009916D4"/>
    <w:rsid w:val="009A15A0"/>
    <w:rsid w:val="009B2481"/>
    <w:rsid w:val="009D63AF"/>
    <w:rsid w:val="009F5FB4"/>
    <w:rsid w:val="00A05E55"/>
    <w:rsid w:val="00A20DA1"/>
    <w:rsid w:val="00A43258"/>
    <w:rsid w:val="00A47638"/>
    <w:rsid w:val="00A626EF"/>
    <w:rsid w:val="00A63512"/>
    <w:rsid w:val="00A64E20"/>
    <w:rsid w:val="00A726EA"/>
    <w:rsid w:val="00AA0EDC"/>
    <w:rsid w:val="00AA2DDF"/>
    <w:rsid w:val="00AA749F"/>
    <w:rsid w:val="00AB2B58"/>
    <w:rsid w:val="00AB2C54"/>
    <w:rsid w:val="00AB2CF6"/>
    <w:rsid w:val="00AB2E58"/>
    <w:rsid w:val="00AB36E8"/>
    <w:rsid w:val="00AB48F8"/>
    <w:rsid w:val="00AC037A"/>
    <w:rsid w:val="00AE5D4C"/>
    <w:rsid w:val="00AF056E"/>
    <w:rsid w:val="00AF29CF"/>
    <w:rsid w:val="00B0640B"/>
    <w:rsid w:val="00B14C72"/>
    <w:rsid w:val="00B226D8"/>
    <w:rsid w:val="00B266E5"/>
    <w:rsid w:val="00B334C9"/>
    <w:rsid w:val="00B36BA4"/>
    <w:rsid w:val="00B417E7"/>
    <w:rsid w:val="00B44848"/>
    <w:rsid w:val="00B65793"/>
    <w:rsid w:val="00B973F4"/>
    <w:rsid w:val="00BA7BA5"/>
    <w:rsid w:val="00BB5A9A"/>
    <w:rsid w:val="00BB5FA2"/>
    <w:rsid w:val="00BB7F9B"/>
    <w:rsid w:val="00BC1DCD"/>
    <w:rsid w:val="00BD346E"/>
    <w:rsid w:val="00BF0B9A"/>
    <w:rsid w:val="00C1042C"/>
    <w:rsid w:val="00C137B5"/>
    <w:rsid w:val="00C27D39"/>
    <w:rsid w:val="00C4243E"/>
    <w:rsid w:val="00C4681A"/>
    <w:rsid w:val="00C72ABD"/>
    <w:rsid w:val="00C76595"/>
    <w:rsid w:val="00C84811"/>
    <w:rsid w:val="00C868C4"/>
    <w:rsid w:val="00C9000F"/>
    <w:rsid w:val="00C91B4E"/>
    <w:rsid w:val="00CA3E38"/>
    <w:rsid w:val="00CB07E1"/>
    <w:rsid w:val="00CB1AF4"/>
    <w:rsid w:val="00CC399C"/>
    <w:rsid w:val="00CD04AD"/>
    <w:rsid w:val="00CD0B90"/>
    <w:rsid w:val="00CD0E06"/>
    <w:rsid w:val="00CE53EE"/>
    <w:rsid w:val="00D04279"/>
    <w:rsid w:val="00D05B33"/>
    <w:rsid w:val="00D14736"/>
    <w:rsid w:val="00D23247"/>
    <w:rsid w:val="00D41970"/>
    <w:rsid w:val="00D42B74"/>
    <w:rsid w:val="00D46321"/>
    <w:rsid w:val="00D516DD"/>
    <w:rsid w:val="00D660E9"/>
    <w:rsid w:val="00D663DA"/>
    <w:rsid w:val="00D73184"/>
    <w:rsid w:val="00D803CD"/>
    <w:rsid w:val="00D8299B"/>
    <w:rsid w:val="00D9576A"/>
    <w:rsid w:val="00DA461D"/>
    <w:rsid w:val="00DA5825"/>
    <w:rsid w:val="00DB37C7"/>
    <w:rsid w:val="00DC12FD"/>
    <w:rsid w:val="00DD393B"/>
    <w:rsid w:val="00DE3F5B"/>
    <w:rsid w:val="00DE715F"/>
    <w:rsid w:val="00E04B4B"/>
    <w:rsid w:val="00E249A5"/>
    <w:rsid w:val="00E31A71"/>
    <w:rsid w:val="00E32C89"/>
    <w:rsid w:val="00E41FBE"/>
    <w:rsid w:val="00E4798B"/>
    <w:rsid w:val="00E564BB"/>
    <w:rsid w:val="00E57311"/>
    <w:rsid w:val="00E6452D"/>
    <w:rsid w:val="00E65ECD"/>
    <w:rsid w:val="00E7040E"/>
    <w:rsid w:val="00E87CD9"/>
    <w:rsid w:val="00EA3861"/>
    <w:rsid w:val="00EA3C21"/>
    <w:rsid w:val="00EB5948"/>
    <w:rsid w:val="00ED6DF0"/>
    <w:rsid w:val="00ED798D"/>
    <w:rsid w:val="00EE21CA"/>
    <w:rsid w:val="00EF381F"/>
    <w:rsid w:val="00F05CD3"/>
    <w:rsid w:val="00F066E9"/>
    <w:rsid w:val="00F2197A"/>
    <w:rsid w:val="00F21C1A"/>
    <w:rsid w:val="00F23324"/>
    <w:rsid w:val="00F2507E"/>
    <w:rsid w:val="00F3558F"/>
    <w:rsid w:val="00F40A9D"/>
    <w:rsid w:val="00F436A0"/>
    <w:rsid w:val="00F60143"/>
    <w:rsid w:val="00F61D89"/>
    <w:rsid w:val="00F707D1"/>
    <w:rsid w:val="00F73181"/>
    <w:rsid w:val="00F82B39"/>
    <w:rsid w:val="00F92886"/>
    <w:rsid w:val="00F97C34"/>
    <w:rsid w:val="00FC1D54"/>
    <w:rsid w:val="00FE632B"/>
    <w:rsid w:val="00FE7E43"/>
    <w:rsid w:val="00FF0A23"/>
    <w:rsid w:val="00FF1221"/>
    <w:rsid w:val="00FF6C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905FA"/>
    <w:rPr>
      <w:color w:val="0000FF"/>
      <w:u w:val="single"/>
    </w:rPr>
  </w:style>
  <w:style w:type="paragraph" w:styleId="a5">
    <w:name w:val="Balloon Text"/>
    <w:basedOn w:val="a"/>
    <w:link w:val="a6"/>
    <w:uiPriority w:val="99"/>
    <w:semiHidden/>
    <w:unhideWhenUsed/>
    <w:rsid w:val="001B45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905FA"/>
    <w:rPr>
      <w:color w:val="0000FF"/>
      <w:u w:val="single"/>
    </w:rPr>
  </w:style>
  <w:style w:type="paragraph" w:styleId="a5">
    <w:name w:val="Balloon Text"/>
    <w:basedOn w:val="a"/>
    <w:link w:val="a6"/>
    <w:uiPriority w:val="99"/>
    <w:semiHidden/>
    <w:unhideWhenUsed/>
    <w:rsid w:val="001B45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29B1C-049D-4033-AED7-FB4F7912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28</Pages>
  <Words>6932</Words>
  <Characters>39518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Пользователь Windows</cp:lastModifiedBy>
  <cp:revision>87</cp:revision>
  <cp:lastPrinted>2022-02-11T13:15:00Z</cp:lastPrinted>
  <dcterms:created xsi:type="dcterms:W3CDTF">2020-01-22T13:03:00Z</dcterms:created>
  <dcterms:modified xsi:type="dcterms:W3CDTF">2022-02-11T13:16:00Z</dcterms:modified>
</cp:coreProperties>
</file>